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64887F3E" w:rsidR="004C5767" w:rsidRPr="008A0526" w:rsidRDefault="004C5767" w:rsidP="00D27533">
      <w:pPr>
        <w:pStyle w:val="tbody"/>
        <w:rPr>
          <w:b w:val="0"/>
          <w:bCs/>
        </w:rPr>
      </w:pPr>
      <w:r w:rsidRPr="00C02553">
        <w:t>Drug/Drug Class:</w:t>
      </w:r>
      <w:r w:rsidR="003B4820">
        <w:t xml:space="preserve"> </w:t>
      </w:r>
      <w:r w:rsidR="008A0526" w:rsidRPr="008A0526">
        <w:rPr>
          <w:b w:val="0"/>
          <w:bCs/>
        </w:rPr>
        <w:t>HBV Nucleotide Analog Reverse Transcriptase Inhibitors Fiscal Edit</w:t>
      </w:r>
    </w:p>
    <w:p w14:paraId="7AD7FFCE" w14:textId="197290C6" w:rsidR="004C5767" w:rsidRPr="008A0526" w:rsidRDefault="004C5767" w:rsidP="00D27533">
      <w:pPr>
        <w:pStyle w:val="tbody"/>
        <w:rPr>
          <w:b w:val="0"/>
          <w:bCs/>
        </w:rPr>
      </w:pPr>
      <w:r w:rsidRPr="00C02553">
        <w:t xml:space="preserve">First Implementation Date: </w:t>
      </w:r>
      <w:r w:rsidR="008A0526" w:rsidRPr="008A0526">
        <w:rPr>
          <w:b w:val="0"/>
          <w:bCs/>
        </w:rPr>
        <w:t>November 4, 2021</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B28BBFE" w:rsidR="004C5767" w:rsidRPr="00D27533" w:rsidRDefault="004C5767" w:rsidP="00D27533">
      <w:pPr>
        <w:pStyle w:val="tbody"/>
        <w:rPr>
          <w:b w:val="0"/>
          <w:bCs/>
          <w:spacing w:val="-3"/>
        </w:rPr>
      </w:pPr>
      <w:r w:rsidRPr="00C02553">
        <w:t xml:space="preserve">Criteria Status: </w:t>
      </w:r>
      <w:r w:rsidR="00566BE4" w:rsidRPr="008A0526">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5FB12A9F" w:rsidR="00D47996" w:rsidRDefault="79EEA449" w:rsidP="00696E3A">
      <w:r>
        <w:t>Ensure appropriate utilization and control of</w:t>
      </w:r>
      <w:r w:rsidR="00D47996">
        <w:t xml:space="preserve"> </w:t>
      </w:r>
      <w:r w:rsidR="0029601B" w:rsidRPr="0029601B">
        <w:t>HBV Nucleotide Analog Reverse Transcriptase Inhibitors</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6F9C83D2" w:rsidR="00B56DCC" w:rsidRDefault="0029601B" w:rsidP="00696E3A">
      <w:r w:rsidRPr="0029601B">
        <w:t xml:space="preserve">Hepatitis B Virus (HBV) infection is the world’s most common serious liver infection. Per the World Health Organization, it is estimated that there were 296 million HBV carriers, 1.5 million new infections, and 820,000 deaths due to complications from HBV in 2019.  Most </w:t>
      </w:r>
      <w:proofErr w:type="gramStart"/>
      <w:r w:rsidRPr="0029601B">
        <w:t>persons</w:t>
      </w:r>
      <w:proofErr w:type="gramEnd"/>
      <w:r w:rsidRPr="0029601B">
        <w:t xml:space="preserve"> with chronic HBV infection are asymptomatic and have no evidence of liver disease; however, some </w:t>
      </w:r>
      <w:proofErr w:type="gramStart"/>
      <w:r w:rsidRPr="0029601B">
        <w:t>persons</w:t>
      </w:r>
      <w:proofErr w:type="gramEnd"/>
      <w:r w:rsidRPr="0029601B">
        <w:t xml:space="preserve"> may develop chronic hepatitis, cirrhosis, or hepatocellular carcinoma.  </w:t>
      </w:r>
      <w:proofErr w:type="spellStart"/>
      <w:r w:rsidRPr="0029601B">
        <w:t>Viread</w:t>
      </w:r>
      <w:proofErr w:type="spellEnd"/>
      <w:r w:rsidRPr="0029601B">
        <w:rPr>
          <w:vertAlign w:val="superscript"/>
        </w:rPr>
        <w:t xml:space="preserve">® </w:t>
      </w:r>
      <w:r w:rsidRPr="0029601B">
        <w:t xml:space="preserve">(tenofovir disoproxil fumarate) and </w:t>
      </w:r>
      <w:proofErr w:type="spellStart"/>
      <w:r w:rsidRPr="0029601B">
        <w:t>Vemlidy</w:t>
      </w:r>
      <w:proofErr w:type="spellEnd"/>
      <w:r w:rsidRPr="0029601B">
        <w:rPr>
          <w:vertAlign w:val="superscript"/>
        </w:rPr>
        <w:t>®</w:t>
      </w:r>
      <w:r w:rsidRPr="0029601B">
        <w:t xml:space="preserve"> (tenofovir alafenamide) are both nucleotide analog reverse transcriptase inhibitors for the treatment of chronic HBV, and both are preferred therapies per the American Association for the Study of Liver Diseases 2018 Guidelines on Prevention, Diagnosis, and Treatment of Chronic Hepatitis B.  </w:t>
      </w:r>
      <w:proofErr w:type="spellStart"/>
      <w:r w:rsidRPr="0029601B">
        <w:t>Vemlidy</w:t>
      </w:r>
      <w:proofErr w:type="spellEnd"/>
      <w:r w:rsidRPr="0029601B">
        <w:t xml:space="preserve"> is a prodrug of </w:t>
      </w:r>
      <w:proofErr w:type="spellStart"/>
      <w:r w:rsidRPr="0029601B">
        <w:t>Viread</w:t>
      </w:r>
      <w:proofErr w:type="spellEnd"/>
      <w:r w:rsidRPr="0029601B">
        <w:t xml:space="preserve">, allowing treatment at a lower dose than </w:t>
      </w:r>
      <w:proofErr w:type="spellStart"/>
      <w:r w:rsidRPr="0029601B">
        <w:t>Viread</w:t>
      </w:r>
      <w:proofErr w:type="spellEnd"/>
      <w:r w:rsidRPr="0029601B">
        <w:t xml:space="preserve">.  Generic versions of </w:t>
      </w:r>
      <w:proofErr w:type="spellStart"/>
      <w:r w:rsidRPr="0029601B">
        <w:t>Viread</w:t>
      </w:r>
      <w:proofErr w:type="spellEnd"/>
      <w:r w:rsidRPr="0029601B">
        <w:t xml:space="preserve"> are also now available.  MO HealthNet desires to provide therapy for chronic HBV to all qualifying participants, and as such, it is clinically and fiscally advantageous for MO HealthNet to establish guidelines for chronic HBV therapy.</w:t>
      </w:r>
    </w:p>
    <w:p w14:paraId="4CB60D84" w14:textId="77777777" w:rsidR="0029601B" w:rsidRDefault="0029601B" w:rsidP="00696E3A"/>
    <w:p w14:paraId="5B5260CF" w14:textId="212CEC40" w:rsidR="003D4704" w:rsidRPr="00AD17B7" w:rsidRDefault="003D4704" w:rsidP="003D4704">
      <w:r>
        <w:rPr>
          <w:b/>
          <w:bCs/>
        </w:rPr>
        <w:t xml:space="preserve">Program-Specific Information: </w:t>
      </w:r>
      <w:r w:rsidRPr="00514023">
        <w:rPr>
          <w:b/>
          <w:bCs/>
        </w:rPr>
        <w:t>Dat</w:t>
      </w:r>
      <w:r w:rsidR="00EB077D" w:rsidRPr="00514023">
        <w:rPr>
          <w:b/>
          <w:bCs/>
        </w:rPr>
        <w:t>e</w:t>
      </w:r>
      <w:r w:rsidRPr="00514023">
        <w:rPr>
          <w:b/>
          <w:bCs/>
        </w:rPr>
        <w:t xml:space="preserve"> Range FFS </w:t>
      </w:r>
      <w:r w:rsidR="3EE5225B" w:rsidRPr="00514023">
        <w:rPr>
          <w:b/>
          <w:bCs/>
        </w:rPr>
        <w:t>10</w:t>
      </w:r>
      <w:r w:rsidRPr="00514023">
        <w:rPr>
          <w:b/>
          <w:bCs/>
        </w:rPr>
        <w:t xml:space="preserve">-1-2024 to </w:t>
      </w:r>
      <w:r w:rsidR="60B9B224" w:rsidRPr="00514023">
        <w:rPr>
          <w:b/>
          <w:bCs/>
        </w:rPr>
        <w:t>9</w:t>
      </w:r>
      <w:r w:rsidRPr="00514023">
        <w:rPr>
          <w:b/>
          <w:bCs/>
        </w:rPr>
        <w:t>-30-2025</w:t>
      </w:r>
    </w:p>
    <w:tbl>
      <w:tblPr>
        <w:tblW w:w="8226" w:type="dxa"/>
        <w:tblLayout w:type="fixed"/>
        <w:tblLook w:val="04A0" w:firstRow="1" w:lastRow="0" w:firstColumn="1" w:lastColumn="0" w:noHBand="0" w:noVBand="1"/>
      </w:tblPr>
      <w:tblGrid>
        <w:gridCol w:w="3506"/>
        <w:gridCol w:w="1112"/>
        <w:gridCol w:w="1329"/>
        <w:gridCol w:w="2279"/>
      </w:tblGrid>
      <w:tr w:rsidR="003D4704" w:rsidRPr="00902CF9" w14:paraId="7E639B47" w14:textId="77777777" w:rsidTr="00514023">
        <w:trPr>
          <w:trHeight w:val="232"/>
        </w:trPr>
        <w:tc>
          <w:tcPr>
            <w:tcW w:w="350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3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22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C20FE6" w:rsidRPr="00902CF9" w14:paraId="2AE2EDD6" w14:textId="77777777" w:rsidTr="00514023">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44F4E48B" w14:textId="0D0F027F" w:rsidR="00C20FE6" w:rsidRPr="00902CF9" w:rsidRDefault="00C20FE6" w:rsidP="00C20FE6">
            <w:pPr>
              <w:rPr>
                <w:rFonts w:cs="Arial"/>
                <w:szCs w:val="20"/>
              </w:rPr>
            </w:pPr>
            <w:r>
              <w:rPr>
                <w:rFonts w:cs="Arial"/>
                <w:szCs w:val="20"/>
              </w:rPr>
              <w:t>VEMLIDY 25 MG TABLET</w:t>
            </w:r>
          </w:p>
        </w:tc>
        <w:tc>
          <w:tcPr>
            <w:tcW w:w="1112" w:type="dxa"/>
            <w:tcBorders>
              <w:top w:val="single" w:sz="4" w:space="0" w:color="auto"/>
              <w:left w:val="single" w:sz="4" w:space="0" w:color="auto"/>
              <w:bottom w:val="single" w:sz="4" w:space="0" w:color="auto"/>
              <w:right w:val="single" w:sz="4" w:space="0" w:color="auto"/>
            </w:tcBorders>
            <w:vAlign w:val="bottom"/>
          </w:tcPr>
          <w:p w14:paraId="01F0765A" w14:textId="77E29686" w:rsidR="00C20FE6" w:rsidRPr="00902CF9" w:rsidRDefault="00C20FE6" w:rsidP="00C20FE6">
            <w:pPr>
              <w:jc w:val="center"/>
              <w:rPr>
                <w:rFonts w:cs="Arial"/>
                <w:szCs w:val="20"/>
              </w:rPr>
            </w:pPr>
            <w:r>
              <w:rPr>
                <w:rFonts w:cs="Arial"/>
                <w:szCs w:val="20"/>
              </w:rPr>
              <w:t>63</w:t>
            </w:r>
          </w:p>
        </w:tc>
        <w:tc>
          <w:tcPr>
            <w:tcW w:w="1329" w:type="dxa"/>
            <w:tcBorders>
              <w:top w:val="single" w:sz="4" w:space="0" w:color="auto"/>
              <w:left w:val="single" w:sz="4" w:space="0" w:color="auto"/>
              <w:bottom w:val="single" w:sz="4" w:space="0" w:color="auto"/>
              <w:right w:val="single" w:sz="4" w:space="0" w:color="auto"/>
            </w:tcBorders>
            <w:vAlign w:val="bottom"/>
          </w:tcPr>
          <w:p w14:paraId="00F9039C" w14:textId="2F754071" w:rsidR="00C20FE6" w:rsidRPr="00902CF9" w:rsidRDefault="00C20FE6" w:rsidP="00C20FE6">
            <w:pPr>
              <w:jc w:val="right"/>
              <w:rPr>
                <w:rFonts w:cs="Arial"/>
                <w:szCs w:val="20"/>
              </w:rPr>
            </w:pPr>
            <w:r>
              <w:rPr>
                <w:rFonts w:cs="Arial"/>
                <w:szCs w:val="20"/>
              </w:rPr>
              <w:t xml:space="preserve">$84,632.75 </w:t>
            </w:r>
          </w:p>
        </w:tc>
        <w:tc>
          <w:tcPr>
            <w:tcW w:w="2279" w:type="dxa"/>
            <w:tcBorders>
              <w:top w:val="single" w:sz="4" w:space="0" w:color="auto"/>
              <w:left w:val="single" w:sz="4" w:space="0" w:color="auto"/>
              <w:bottom w:val="single" w:sz="4" w:space="0" w:color="auto"/>
              <w:right w:val="single" w:sz="4" w:space="0" w:color="auto"/>
            </w:tcBorders>
            <w:vAlign w:val="bottom"/>
          </w:tcPr>
          <w:p w14:paraId="6C0C31E4" w14:textId="749DFD62" w:rsidR="00C20FE6" w:rsidRPr="00902CF9" w:rsidRDefault="00C20FE6" w:rsidP="00C20FE6">
            <w:pPr>
              <w:jc w:val="right"/>
              <w:rPr>
                <w:rFonts w:cs="Arial"/>
                <w:szCs w:val="20"/>
              </w:rPr>
            </w:pPr>
            <w:r>
              <w:rPr>
                <w:rFonts w:cs="Arial"/>
                <w:szCs w:val="20"/>
              </w:rPr>
              <w:t xml:space="preserve">$1,343.38 </w:t>
            </w:r>
          </w:p>
        </w:tc>
      </w:tr>
      <w:tr w:rsidR="007E52E1" w:rsidRPr="00902CF9" w14:paraId="07A6088A" w14:textId="77777777" w:rsidTr="00514023">
        <w:trPr>
          <w:trHeight w:val="232"/>
        </w:trPr>
        <w:tc>
          <w:tcPr>
            <w:tcW w:w="3506" w:type="dxa"/>
            <w:tcBorders>
              <w:top w:val="single" w:sz="4" w:space="0" w:color="auto"/>
              <w:left w:val="single" w:sz="4" w:space="0" w:color="auto"/>
              <w:bottom w:val="single" w:sz="4" w:space="0" w:color="auto"/>
              <w:right w:val="single" w:sz="4" w:space="0" w:color="auto"/>
            </w:tcBorders>
            <w:vAlign w:val="center"/>
          </w:tcPr>
          <w:p w14:paraId="70E7BA8A" w14:textId="42B204B6" w:rsidR="007E52E1" w:rsidRDefault="007E52E1" w:rsidP="007E52E1">
            <w:pPr>
              <w:rPr>
                <w:rFonts w:cs="Arial"/>
                <w:szCs w:val="20"/>
              </w:rPr>
            </w:pPr>
            <w:r>
              <w:rPr>
                <w:rFonts w:cs="Arial"/>
                <w:caps/>
                <w:spacing w:val="-3"/>
                <w:szCs w:val="20"/>
              </w:rPr>
              <w:t>Viread 150 mg tablet</w:t>
            </w:r>
          </w:p>
        </w:tc>
        <w:tc>
          <w:tcPr>
            <w:tcW w:w="1112" w:type="dxa"/>
            <w:tcBorders>
              <w:top w:val="single" w:sz="4" w:space="0" w:color="auto"/>
              <w:left w:val="single" w:sz="4" w:space="0" w:color="auto"/>
              <w:bottom w:val="single" w:sz="4" w:space="0" w:color="auto"/>
              <w:right w:val="single" w:sz="4" w:space="0" w:color="auto"/>
            </w:tcBorders>
            <w:vAlign w:val="center"/>
          </w:tcPr>
          <w:p w14:paraId="04EC2F1B" w14:textId="426B91B5" w:rsidR="007E52E1" w:rsidRDefault="007E52E1" w:rsidP="007E52E1">
            <w:pPr>
              <w:jc w:val="center"/>
              <w:rPr>
                <w:rFonts w:cs="Arial"/>
                <w:szCs w:val="20"/>
              </w:rPr>
            </w:pPr>
            <w:r>
              <w:rPr>
                <w:rFonts w:cs="Arial"/>
                <w:spacing w:val="-3"/>
                <w:szCs w:val="20"/>
              </w:rPr>
              <w:t>0</w:t>
            </w:r>
          </w:p>
        </w:tc>
        <w:tc>
          <w:tcPr>
            <w:tcW w:w="1329" w:type="dxa"/>
            <w:tcBorders>
              <w:top w:val="single" w:sz="4" w:space="0" w:color="auto"/>
              <w:left w:val="single" w:sz="4" w:space="0" w:color="auto"/>
              <w:bottom w:val="single" w:sz="4" w:space="0" w:color="auto"/>
              <w:right w:val="single" w:sz="4" w:space="0" w:color="auto"/>
            </w:tcBorders>
            <w:vAlign w:val="center"/>
          </w:tcPr>
          <w:p w14:paraId="73D7D2BB" w14:textId="33C1B38E" w:rsidR="007E52E1" w:rsidRDefault="007E52E1" w:rsidP="007E52E1">
            <w:pPr>
              <w:jc w:val="right"/>
              <w:rPr>
                <w:rFonts w:cs="Arial"/>
                <w:szCs w:val="20"/>
              </w:rPr>
            </w:pPr>
            <w:r>
              <w:rPr>
                <w:rFonts w:cs="Arial"/>
                <w:spacing w:val="-3"/>
                <w:szCs w:val="20"/>
              </w:rPr>
              <w:t>-</w:t>
            </w:r>
          </w:p>
        </w:tc>
        <w:tc>
          <w:tcPr>
            <w:tcW w:w="2279" w:type="dxa"/>
            <w:tcBorders>
              <w:top w:val="single" w:sz="4" w:space="0" w:color="auto"/>
              <w:left w:val="single" w:sz="4" w:space="0" w:color="auto"/>
              <w:bottom w:val="single" w:sz="4" w:space="0" w:color="auto"/>
              <w:right w:val="single" w:sz="4" w:space="0" w:color="auto"/>
            </w:tcBorders>
            <w:vAlign w:val="center"/>
          </w:tcPr>
          <w:p w14:paraId="39BC4B6B" w14:textId="29123085" w:rsidR="007E52E1" w:rsidRDefault="007E52E1" w:rsidP="007E52E1">
            <w:pPr>
              <w:jc w:val="right"/>
              <w:rPr>
                <w:rFonts w:cs="Arial"/>
                <w:szCs w:val="20"/>
              </w:rPr>
            </w:pPr>
            <w:r>
              <w:rPr>
                <w:rFonts w:cs="Arial"/>
                <w:spacing w:val="-3"/>
                <w:szCs w:val="20"/>
              </w:rPr>
              <w:t>-</w:t>
            </w:r>
          </w:p>
        </w:tc>
      </w:tr>
      <w:tr w:rsidR="007E52E1" w:rsidRPr="00902CF9" w14:paraId="4BFBE9E1" w14:textId="77777777" w:rsidTr="00514023">
        <w:trPr>
          <w:trHeight w:val="232"/>
        </w:trPr>
        <w:tc>
          <w:tcPr>
            <w:tcW w:w="3506" w:type="dxa"/>
            <w:tcBorders>
              <w:top w:val="single" w:sz="4" w:space="0" w:color="auto"/>
              <w:left w:val="single" w:sz="4" w:space="0" w:color="auto"/>
              <w:bottom w:val="single" w:sz="4" w:space="0" w:color="auto"/>
              <w:right w:val="single" w:sz="4" w:space="0" w:color="auto"/>
            </w:tcBorders>
            <w:vAlign w:val="center"/>
          </w:tcPr>
          <w:p w14:paraId="3EF508D5" w14:textId="39DC214E" w:rsidR="007E52E1" w:rsidRDefault="007E52E1" w:rsidP="007E52E1">
            <w:pPr>
              <w:rPr>
                <w:rFonts w:cs="Arial"/>
                <w:szCs w:val="20"/>
              </w:rPr>
            </w:pPr>
            <w:r>
              <w:rPr>
                <w:rFonts w:cs="Arial"/>
                <w:caps/>
                <w:spacing w:val="-3"/>
                <w:szCs w:val="20"/>
              </w:rPr>
              <w:t>Viread 200 mg tablet</w:t>
            </w:r>
          </w:p>
        </w:tc>
        <w:tc>
          <w:tcPr>
            <w:tcW w:w="1112" w:type="dxa"/>
            <w:tcBorders>
              <w:top w:val="single" w:sz="4" w:space="0" w:color="auto"/>
              <w:left w:val="single" w:sz="4" w:space="0" w:color="auto"/>
              <w:bottom w:val="single" w:sz="4" w:space="0" w:color="auto"/>
              <w:right w:val="single" w:sz="4" w:space="0" w:color="auto"/>
            </w:tcBorders>
            <w:vAlign w:val="center"/>
          </w:tcPr>
          <w:p w14:paraId="5960B7A2" w14:textId="4CF66FA6" w:rsidR="007E52E1" w:rsidRDefault="007E52E1" w:rsidP="007E52E1">
            <w:pPr>
              <w:jc w:val="center"/>
              <w:rPr>
                <w:rFonts w:cs="Arial"/>
                <w:szCs w:val="20"/>
              </w:rPr>
            </w:pPr>
            <w:r>
              <w:rPr>
                <w:rFonts w:cs="Arial"/>
                <w:spacing w:val="-3"/>
                <w:szCs w:val="20"/>
              </w:rPr>
              <w:t>0</w:t>
            </w:r>
          </w:p>
        </w:tc>
        <w:tc>
          <w:tcPr>
            <w:tcW w:w="1329" w:type="dxa"/>
            <w:tcBorders>
              <w:top w:val="single" w:sz="4" w:space="0" w:color="auto"/>
              <w:left w:val="single" w:sz="4" w:space="0" w:color="auto"/>
              <w:bottom w:val="single" w:sz="4" w:space="0" w:color="auto"/>
              <w:right w:val="single" w:sz="4" w:space="0" w:color="auto"/>
            </w:tcBorders>
            <w:vAlign w:val="center"/>
          </w:tcPr>
          <w:p w14:paraId="6E719D09" w14:textId="252603A1" w:rsidR="007E52E1" w:rsidRDefault="007E52E1" w:rsidP="007E52E1">
            <w:pPr>
              <w:jc w:val="right"/>
              <w:rPr>
                <w:rFonts w:cs="Arial"/>
                <w:szCs w:val="20"/>
              </w:rPr>
            </w:pPr>
            <w:r>
              <w:rPr>
                <w:rFonts w:cs="Arial"/>
                <w:spacing w:val="-3"/>
                <w:szCs w:val="20"/>
              </w:rPr>
              <w:t>-</w:t>
            </w:r>
          </w:p>
        </w:tc>
        <w:tc>
          <w:tcPr>
            <w:tcW w:w="2279" w:type="dxa"/>
            <w:tcBorders>
              <w:top w:val="single" w:sz="4" w:space="0" w:color="auto"/>
              <w:left w:val="single" w:sz="4" w:space="0" w:color="auto"/>
              <w:bottom w:val="single" w:sz="4" w:space="0" w:color="auto"/>
              <w:right w:val="single" w:sz="4" w:space="0" w:color="auto"/>
            </w:tcBorders>
            <w:vAlign w:val="center"/>
          </w:tcPr>
          <w:p w14:paraId="17A264A6" w14:textId="3E66068A" w:rsidR="007E52E1" w:rsidRDefault="007E52E1" w:rsidP="007E52E1">
            <w:pPr>
              <w:jc w:val="right"/>
              <w:rPr>
                <w:rFonts w:cs="Arial"/>
                <w:szCs w:val="20"/>
              </w:rPr>
            </w:pPr>
            <w:r>
              <w:rPr>
                <w:rFonts w:cs="Arial"/>
                <w:spacing w:val="-3"/>
                <w:szCs w:val="20"/>
              </w:rPr>
              <w:t>-</w:t>
            </w:r>
          </w:p>
        </w:tc>
      </w:tr>
      <w:tr w:rsidR="007E52E1" w:rsidRPr="00902CF9" w14:paraId="439C3538" w14:textId="77777777" w:rsidTr="00514023">
        <w:trPr>
          <w:trHeight w:val="232"/>
        </w:trPr>
        <w:tc>
          <w:tcPr>
            <w:tcW w:w="3506" w:type="dxa"/>
            <w:tcBorders>
              <w:top w:val="single" w:sz="4" w:space="0" w:color="auto"/>
              <w:left w:val="single" w:sz="4" w:space="0" w:color="auto"/>
              <w:bottom w:val="single" w:sz="4" w:space="0" w:color="auto"/>
              <w:right w:val="single" w:sz="4" w:space="0" w:color="auto"/>
            </w:tcBorders>
            <w:vAlign w:val="center"/>
          </w:tcPr>
          <w:p w14:paraId="23089B00" w14:textId="6B15A7CF" w:rsidR="007E52E1" w:rsidRDefault="007E52E1" w:rsidP="007E52E1">
            <w:pPr>
              <w:rPr>
                <w:rFonts w:cs="Arial"/>
                <w:szCs w:val="20"/>
              </w:rPr>
            </w:pPr>
            <w:r>
              <w:rPr>
                <w:rFonts w:cs="Arial"/>
                <w:caps/>
                <w:spacing w:val="-3"/>
                <w:szCs w:val="20"/>
              </w:rPr>
              <w:t>Viread 250 mg tablet</w:t>
            </w:r>
          </w:p>
        </w:tc>
        <w:tc>
          <w:tcPr>
            <w:tcW w:w="1112" w:type="dxa"/>
            <w:tcBorders>
              <w:top w:val="single" w:sz="4" w:space="0" w:color="auto"/>
              <w:left w:val="single" w:sz="4" w:space="0" w:color="auto"/>
              <w:bottom w:val="single" w:sz="4" w:space="0" w:color="auto"/>
              <w:right w:val="single" w:sz="4" w:space="0" w:color="auto"/>
            </w:tcBorders>
            <w:vAlign w:val="center"/>
          </w:tcPr>
          <w:p w14:paraId="1C2F191B" w14:textId="38D39B92" w:rsidR="007E52E1" w:rsidRDefault="007E52E1" w:rsidP="007E52E1">
            <w:pPr>
              <w:jc w:val="center"/>
              <w:rPr>
                <w:rFonts w:cs="Arial"/>
                <w:szCs w:val="20"/>
              </w:rPr>
            </w:pPr>
            <w:r>
              <w:rPr>
                <w:rFonts w:cs="Arial"/>
                <w:spacing w:val="-3"/>
                <w:szCs w:val="20"/>
              </w:rPr>
              <w:t>0</w:t>
            </w:r>
          </w:p>
        </w:tc>
        <w:tc>
          <w:tcPr>
            <w:tcW w:w="1329" w:type="dxa"/>
            <w:tcBorders>
              <w:top w:val="single" w:sz="4" w:space="0" w:color="auto"/>
              <w:left w:val="single" w:sz="4" w:space="0" w:color="auto"/>
              <w:bottom w:val="single" w:sz="4" w:space="0" w:color="auto"/>
              <w:right w:val="single" w:sz="4" w:space="0" w:color="auto"/>
            </w:tcBorders>
            <w:vAlign w:val="center"/>
          </w:tcPr>
          <w:p w14:paraId="55E2ECEF" w14:textId="2904151E" w:rsidR="007E52E1" w:rsidRDefault="007E52E1" w:rsidP="007E52E1">
            <w:pPr>
              <w:jc w:val="right"/>
              <w:rPr>
                <w:rFonts w:cs="Arial"/>
                <w:szCs w:val="20"/>
              </w:rPr>
            </w:pPr>
            <w:r>
              <w:rPr>
                <w:rFonts w:cs="Arial"/>
                <w:spacing w:val="-3"/>
                <w:szCs w:val="20"/>
              </w:rPr>
              <w:t>-</w:t>
            </w:r>
          </w:p>
        </w:tc>
        <w:tc>
          <w:tcPr>
            <w:tcW w:w="2279" w:type="dxa"/>
            <w:tcBorders>
              <w:top w:val="single" w:sz="4" w:space="0" w:color="auto"/>
              <w:left w:val="single" w:sz="4" w:space="0" w:color="auto"/>
              <w:bottom w:val="single" w:sz="4" w:space="0" w:color="auto"/>
              <w:right w:val="single" w:sz="4" w:space="0" w:color="auto"/>
            </w:tcBorders>
            <w:vAlign w:val="center"/>
          </w:tcPr>
          <w:p w14:paraId="7DA87BA4" w14:textId="1CAAFB04" w:rsidR="007E52E1" w:rsidRDefault="007E52E1" w:rsidP="007E52E1">
            <w:pPr>
              <w:jc w:val="right"/>
              <w:rPr>
                <w:rFonts w:cs="Arial"/>
                <w:szCs w:val="20"/>
              </w:rPr>
            </w:pPr>
            <w:r>
              <w:rPr>
                <w:rFonts w:cs="Arial"/>
                <w:spacing w:val="-3"/>
                <w:szCs w:val="20"/>
              </w:rPr>
              <w:t>-</w:t>
            </w:r>
          </w:p>
        </w:tc>
      </w:tr>
      <w:tr w:rsidR="008C3AA2" w:rsidRPr="00902CF9" w14:paraId="4D7510FE" w14:textId="77777777" w:rsidTr="00514023">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0AD8A51E" w14:textId="035E363C" w:rsidR="008C3AA2" w:rsidRPr="00902CF9" w:rsidRDefault="008C3AA2" w:rsidP="008C3AA2">
            <w:pPr>
              <w:rPr>
                <w:rFonts w:cs="Arial"/>
                <w:szCs w:val="20"/>
              </w:rPr>
            </w:pPr>
            <w:r>
              <w:rPr>
                <w:rFonts w:cs="Arial"/>
                <w:szCs w:val="20"/>
              </w:rPr>
              <w:t>VIREAD 300 MG TABLET</w:t>
            </w:r>
          </w:p>
        </w:tc>
        <w:tc>
          <w:tcPr>
            <w:tcW w:w="1112" w:type="dxa"/>
            <w:tcBorders>
              <w:top w:val="single" w:sz="4" w:space="0" w:color="auto"/>
              <w:left w:val="single" w:sz="4" w:space="0" w:color="auto"/>
              <w:bottom w:val="single" w:sz="4" w:space="0" w:color="auto"/>
              <w:right w:val="single" w:sz="4" w:space="0" w:color="auto"/>
            </w:tcBorders>
            <w:vAlign w:val="bottom"/>
          </w:tcPr>
          <w:p w14:paraId="344336C8" w14:textId="1752CDD0" w:rsidR="008C3AA2" w:rsidRPr="00902CF9" w:rsidRDefault="008C3AA2" w:rsidP="008C3AA2">
            <w:pPr>
              <w:jc w:val="center"/>
              <w:rPr>
                <w:rFonts w:cs="Arial"/>
                <w:szCs w:val="20"/>
              </w:rPr>
            </w:pPr>
            <w:r>
              <w:rPr>
                <w:rFonts w:cs="Arial"/>
                <w:szCs w:val="20"/>
              </w:rPr>
              <w:t>840</w:t>
            </w:r>
          </w:p>
        </w:tc>
        <w:tc>
          <w:tcPr>
            <w:tcW w:w="1329" w:type="dxa"/>
            <w:tcBorders>
              <w:top w:val="single" w:sz="4" w:space="0" w:color="auto"/>
              <w:left w:val="single" w:sz="4" w:space="0" w:color="auto"/>
              <w:bottom w:val="single" w:sz="4" w:space="0" w:color="auto"/>
              <w:right w:val="single" w:sz="4" w:space="0" w:color="auto"/>
            </w:tcBorders>
            <w:vAlign w:val="bottom"/>
          </w:tcPr>
          <w:p w14:paraId="11996A0E" w14:textId="65653BE9" w:rsidR="008C3AA2" w:rsidRPr="00902CF9" w:rsidRDefault="008C3AA2" w:rsidP="008C3AA2">
            <w:pPr>
              <w:jc w:val="right"/>
              <w:rPr>
                <w:rFonts w:cs="Arial"/>
                <w:szCs w:val="20"/>
              </w:rPr>
            </w:pPr>
            <w:r>
              <w:rPr>
                <w:rFonts w:cs="Arial"/>
                <w:szCs w:val="20"/>
              </w:rPr>
              <w:t xml:space="preserve">$20,494.71 </w:t>
            </w:r>
          </w:p>
        </w:tc>
        <w:tc>
          <w:tcPr>
            <w:tcW w:w="2279" w:type="dxa"/>
            <w:tcBorders>
              <w:top w:val="single" w:sz="4" w:space="0" w:color="auto"/>
              <w:left w:val="single" w:sz="4" w:space="0" w:color="auto"/>
              <w:bottom w:val="single" w:sz="4" w:space="0" w:color="auto"/>
              <w:right w:val="single" w:sz="4" w:space="0" w:color="auto"/>
            </w:tcBorders>
            <w:vAlign w:val="bottom"/>
          </w:tcPr>
          <w:p w14:paraId="458654EE" w14:textId="723CBAF7" w:rsidR="008C3AA2" w:rsidRPr="00902CF9" w:rsidRDefault="008C3AA2" w:rsidP="008C3AA2">
            <w:pPr>
              <w:jc w:val="right"/>
              <w:rPr>
                <w:rFonts w:cs="Arial"/>
                <w:szCs w:val="20"/>
              </w:rPr>
            </w:pPr>
            <w:r>
              <w:rPr>
                <w:rFonts w:cs="Arial"/>
                <w:szCs w:val="20"/>
              </w:rPr>
              <w:t xml:space="preserve">$24.40 </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CEEE8D6" w:rsidR="0097028A" w:rsidRPr="0079438F" w:rsidRDefault="0097028A" w:rsidP="00696E3A">
      <w:pPr>
        <w:rPr>
          <w:b/>
        </w:rPr>
      </w:pPr>
      <w:r w:rsidRPr="00696E3A">
        <w:rPr>
          <w:b/>
          <w:bCs/>
        </w:rPr>
        <w:t>Drug class for review:</w:t>
      </w:r>
      <w:r w:rsidRPr="00C02553">
        <w:t xml:space="preserve"> </w:t>
      </w:r>
      <w:r w:rsidR="00C93D08" w:rsidRPr="00C93D08">
        <w:t>HBV Nucleotide Analog Reverse Transcriptase Inhibitors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4B4454E" w14:textId="77777777" w:rsidR="00C93D08" w:rsidRPr="00C93D08" w:rsidRDefault="00C93D08" w:rsidP="00C93D08">
      <w:pPr>
        <w:numPr>
          <w:ilvl w:val="0"/>
          <w:numId w:val="16"/>
        </w:numPr>
      </w:pPr>
      <w:r w:rsidRPr="00C93D08">
        <w:t>Must meet one of the following:</w:t>
      </w:r>
    </w:p>
    <w:p w14:paraId="72D3ADFB" w14:textId="77777777" w:rsidR="00C93D08" w:rsidRPr="00C93D08" w:rsidRDefault="00C93D08" w:rsidP="00C93D08">
      <w:pPr>
        <w:numPr>
          <w:ilvl w:val="1"/>
          <w:numId w:val="16"/>
        </w:numPr>
      </w:pPr>
      <w:r w:rsidRPr="00C93D08">
        <w:t xml:space="preserve">Claim is for </w:t>
      </w:r>
      <w:proofErr w:type="spellStart"/>
      <w:r w:rsidRPr="00C93D08">
        <w:t>Viread</w:t>
      </w:r>
      <w:proofErr w:type="spellEnd"/>
      <w:r w:rsidRPr="00C93D08">
        <w:t xml:space="preserve"> (tenofovir disoproxil</w:t>
      </w:r>
      <w:proofErr w:type="gramStart"/>
      <w:r w:rsidRPr="00C93D08">
        <w:t>);</w:t>
      </w:r>
      <w:proofErr w:type="gramEnd"/>
      <w:r w:rsidRPr="00C93D08">
        <w:t xml:space="preserve"> </w:t>
      </w:r>
      <w:r w:rsidRPr="00C93D08">
        <w:rPr>
          <w:b/>
          <w:bCs/>
        </w:rPr>
        <w:t>OR</w:t>
      </w:r>
    </w:p>
    <w:p w14:paraId="3DC66A06" w14:textId="77777777" w:rsidR="00C93D08" w:rsidRPr="00C93D08" w:rsidRDefault="00C93D08" w:rsidP="00C93D08">
      <w:pPr>
        <w:numPr>
          <w:ilvl w:val="1"/>
          <w:numId w:val="16"/>
        </w:numPr>
      </w:pPr>
      <w:r w:rsidRPr="00C93D08">
        <w:t xml:space="preserve">Must meet </w:t>
      </w:r>
      <w:proofErr w:type="gramStart"/>
      <w:r w:rsidRPr="00C93D08">
        <w:t>all of</w:t>
      </w:r>
      <w:proofErr w:type="gramEnd"/>
      <w:r w:rsidRPr="00C93D08">
        <w:t xml:space="preserve"> the following:</w:t>
      </w:r>
    </w:p>
    <w:p w14:paraId="7FDE3B1F" w14:textId="77777777" w:rsidR="00C93D08" w:rsidRPr="00C93D08" w:rsidRDefault="00C93D08" w:rsidP="00C93D08">
      <w:pPr>
        <w:numPr>
          <w:ilvl w:val="2"/>
          <w:numId w:val="16"/>
        </w:numPr>
      </w:pPr>
      <w:r w:rsidRPr="00C93D08">
        <w:t xml:space="preserve">Claim is for </w:t>
      </w:r>
      <w:proofErr w:type="spellStart"/>
      <w:r w:rsidRPr="00C93D08">
        <w:t>Vemlidy</w:t>
      </w:r>
      <w:proofErr w:type="spellEnd"/>
      <w:r w:rsidRPr="00C93D08">
        <w:t xml:space="preserve"> (tenofovir alafenamide); </w:t>
      </w:r>
      <w:r w:rsidRPr="00C93D08">
        <w:rPr>
          <w:b/>
          <w:bCs/>
        </w:rPr>
        <w:t>AND</w:t>
      </w:r>
    </w:p>
    <w:p w14:paraId="0B8F1764" w14:textId="77777777" w:rsidR="00C93D08" w:rsidRPr="00C93D08" w:rsidRDefault="00C93D08" w:rsidP="00C93D08">
      <w:pPr>
        <w:numPr>
          <w:ilvl w:val="2"/>
          <w:numId w:val="16"/>
        </w:numPr>
      </w:pPr>
      <w:r w:rsidRPr="00C93D08">
        <w:lastRenderedPageBreak/>
        <w:t xml:space="preserve">Clinical Consultant Review for reason of medical necessity as to why </w:t>
      </w:r>
      <w:proofErr w:type="spellStart"/>
      <w:r w:rsidRPr="00C93D08">
        <w:t>Viread</w:t>
      </w:r>
      <w:proofErr w:type="spellEnd"/>
      <w:r w:rsidRPr="00C93D08">
        <w:t xml:space="preserve"> (tenofovir disoproxil) 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 xml:space="preserve">Therapy will deny </w:t>
      </w:r>
      <w:proofErr w:type="gramStart"/>
      <w:r w:rsidRPr="00516D12">
        <w:t>with</w:t>
      </w:r>
      <w:proofErr w:type="gramEnd"/>
      <w:r w:rsidRPr="00516D12">
        <w:t xml:space="preserve"> presence of one of the following:</w:t>
      </w:r>
    </w:p>
    <w:p w14:paraId="4D21EAF1" w14:textId="12C965BD" w:rsidR="001E4CBA" w:rsidRPr="00D1702D" w:rsidRDefault="00904D7A" w:rsidP="00D1702D">
      <w:pPr>
        <w:pStyle w:val="ListParagraph"/>
        <w:numPr>
          <w:ilvl w:val="1"/>
          <w:numId w:val="6"/>
        </w:numPr>
        <w:rPr>
          <w:rFonts w:cs="Arial"/>
          <w:szCs w:val="22"/>
        </w:rPr>
      </w:pPr>
      <w:r w:rsidRPr="005328B2">
        <w:t>Any approval criteria are not met</w:t>
      </w:r>
      <w:r>
        <w:t xml:space="preserve"> </w:t>
      </w:r>
    </w:p>
    <w:p w14:paraId="74A71246" w14:textId="77777777" w:rsidR="00D1702D" w:rsidRPr="00D1702D" w:rsidRDefault="00D1702D" w:rsidP="00D1702D">
      <w:p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2FDCCE64" w:rsidR="005F6104" w:rsidRPr="00C02553" w:rsidRDefault="005F6104" w:rsidP="005F6104">
      <w:r w:rsidRPr="00696E3A">
        <w:rPr>
          <w:b/>
          <w:bCs/>
        </w:rPr>
        <w:t>Denial:</w:t>
      </w:r>
      <w:r w:rsidRPr="00C02553">
        <w:t xml:space="preserve"> </w:t>
      </w:r>
      <w:r w:rsidRPr="00CC6BDE">
        <w:t>Exception code “068</w:t>
      </w:r>
      <w:r w:rsidR="00D1702D">
        <w:t>3</w:t>
      </w:r>
      <w:r w:rsidRPr="00CC6BDE">
        <w:t>” (</w:t>
      </w:r>
      <w:r w:rsidR="00D1702D">
        <w:t>Fiscal</w:t>
      </w:r>
      <w:r w:rsidRPr="00CC6BDE">
        <w:t xml:space="preserve">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2B44EF61" w14:textId="77777777" w:rsidR="00B538E6" w:rsidRPr="005405A9" w:rsidRDefault="00B538E6" w:rsidP="001E6F35">
      <w:pPr>
        <w:pStyle w:val="ListParagraph"/>
      </w:pPr>
      <w:r w:rsidRPr="005405A9">
        <w:t>VEMLIDY (tenofovir alafenamide) [package insert]. Foster City, CA: Gilead Sciences, Inc.; March 2024.</w:t>
      </w:r>
    </w:p>
    <w:p w14:paraId="0EA0176F" w14:textId="77777777" w:rsidR="00B538E6" w:rsidRPr="005405A9" w:rsidRDefault="00B538E6" w:rsidP="001E6F35">
      <w:pPr>
        <w:pStyle w:val="ListParagraph"/>
      </w:pPr>
      <w:r w:rsidRPr="005405A9">
        <w:t>VIREAD (tenofovir disoproxil fumarate) [package insert]. Foster City, CA: Gilead Sciences, Inc.; April 2019.</w:t>
      </w:r>
    </w:p>
    <w:p w14:paraId="2EAFC3D5" w14:textId="77777777" w:rsidR="00B538E6" w:rsidRDefault="00B538E6" w:rsidP="00B538E6">
      <w:pPr>
        <w:pStyle w:val="ListParagraph"/>
        <w:rPr>
          <w:rStyle w:val="normaltextrun"/>
          <w:rFonts w:cs="Arial"/>
          <w:szCs w:val="20"/>
        </w:rPr>
      </w:pPr>
      <w:r>
        <w:rPr>
          <w:rStyle w:val="normaltextrun"/>
          <w:rFonts w:cs="Arial"/>
          <w:szCs w:val="20"/>
        </w:rPr>
        <w:t xml:space="preserve">Tang LSY, Covert E, Wilson E, </w:t>
      </w:r>
      <w:proofErr w:type="spellStart"/>
      <w:r>
        <w:rPr>
          <w:rStyle w:val="normaltextrun"/>
          <w:rFonts w:cs="Arial"/>
          <w:szCs w:val="20"/>
        </w:rPr>
        <w:t>Kottilil</w:t>
      </w:r>
      <w:proofErr w:type="spellEnd"/>
      <w:r>
        <w:rPr>
          <w:rStyle w:val="normaltextrun"/>
          <w:rFonts w:cs="Arial"/>
          <w:szCs w:val="20"/>
        </w:rPr>
        <w:t xml:space="preserve"> S. Chronic Hepatitis B Infection: A Review. JAMA. 2018;319(17):1802–1813. doi:10.1001/jama.2018.3795</w:t>
      </w:r>
    </w:p>
    <w:p w14:paraId="27F8994C" w14:textId="11898D53" w:rsidR="00B538E6" w:rsidRDefault="00B538E6" w:rsidP="00B538E6">
      <w:pPr>
        <w:pStyle w:val="ListParagraph"/>
        <w:rPr>
          <w:rStyle w:val="normaltextrun"/>
          <w:rFonts w:cs="Arial"/>
          <w:szCs w:val="20"/>
        </w:rPr>
      </w:pPr>
      <w:proofErr w:type="spellStart"/>
      <w:r>
        <w:rPr>
          <w:rStyle w:val="normaltextrun"/>
          <w:rFonts w:cs="Arial"/>
          <w:szCs w:val="20"/>
        </w:rPr>
        <w:t>Terrault</w:t>
      </w:r>
      <w:proofErr w:type="spellEnd"/>
      <w:r>
        <w:rPr>
          <w:rStyle w:val="normaltextrun"/>
          <w:rFonts w:cs="Arial"/>
          <w:szCs w:val="20"/>
        </w:rPr>
        <w:t xml:space="preserve">, N.A., Lok, A.S., McMahon, B.J., Chang, </w:t>
      </w:r>
      <w:proofErr w:type="gramStart"/>
      <w:r>
        <w:rPr>
          <w:rStyle w:val="normaltextrun"/>
          <w:rFonts w:cs="Arial"/>
          <w:szCs w:val="20"/>
        </w:rPr>
        <w:t>K.</w:t>
      </w:r>
      <w:r>
        <w:rPr>
          <w:rStyle w:val="normaltextrun"/>
          <w:rFonts w:ascii="Cambria Math" w:hAnsi="Cambria Math" w:cs="Cambria Math"/>
          <w:szCs w:val="20"/>
        </w:rPr>
        <w:t>‐</w:t>
      </w:r>
      <w:proofErr w:type="gramEnd"/>
      <w:r>
        <w:rPr>
          <w:rStyle w:val="normaltextrun"/>
          <w:rFonts w:cs="Arial"/>
          <w:szCs w:val="20"/>
        </w:rPr>
        <w:t xml:space="preserve">M., Hwang, J.P., Jonas, M.M., Brown, R.S., Jr., </w:t>
      </w:r>
      <w:proofErr w:type="spellStart"/>
      <w:r>
        <w:rPr>
          <w:rStyle w:val="normaltextrun"/>
          <w:rFonts w:cs="Arial"/>
          <w:szCs w:val="20"/>
        </w:rPr>
        <w:t>Bzowej</w:t>
      </w:r>
      <w:proofErr w:type="spellEnd"/>
      <w:r>
        <w:rPr>
          <w:rStyle w:val="normaltextrun"/>
          <w:rFonts w:cs="Arial"/>
          <w:szCs w:val="20"/>
        </w:rPr>
        <w:t xml:space="preserve">, N.H. and Wong, J.B. (2018), Update on prevention, diagnosis, and treatment of chronic hepatitis B: AASLD 2018 hepatitis B guidance. Hepatology, 67: 1560-1599. </w:t>
      </w:r>
      <w:hyperlink r:id="rId11" w:history="1">
        <w:r w:rsidRPr="00205643">
          <w:rPr>
            <w:rStyle w:val="Hyperlink"/>
            <w:rFonts w:cs="Arial"/>
            <w:szCs w:val="20"/>
          </w:rPr>
          <w:t>https://doi.org/10.1002/hep.29800</w:t>
        </w:r>
      </w:hyperlink>
    </w:p>
    <w:p w14:paraId="071DC710" w14:textId="77777777" w:rsidR="00B538E6" w:rsidRDefault="00B538E6" w:rsidP="00B538E6">
      <w:pPr>
        <w:pStyle w:val="ListParagraph"/>
      </w:pPr>
      <w:r>
        <w:t>IPD Analytics.  Hepatitis B Virus: Overview of Disease and Management.  October 2019.</w:t>
      </w:r>
    </w:p>
    <w:p w14:paraId="3FA1E7DB" w14:textId="47FF7C39" w:rsidR="00777CA4" w:rsidRDefault="00B538E6" w:rsidP="00B538E6">
      <w:pPr>
        <w:pStyle w:val="ListParagraph"/>
      </w:pPr>
      <w:r>
        <w:t xml:space="preserve">Teo EK, Lok AS, Kaplan SL, Esteban R, Mitty J. UpToDate. Epidemiology, transmission, and prevention of hepatitis B virus infection. Updated </w:t>
      </w:r>
      <w:r w:rsidR="002E324D">
        <w:t>March</w:t>
      </w:r>
      <w:r>
        <w:t xml:space="preserve"> 2</w:t>
      </w:r>
      <w:r w:rsidR="002E324D">
        <w:t>0</w:t>
      </w:r>
      <w:r>
        <w:t>, 202</w:t>
      </w:r>
      <w:r w:rsidR="002E324D">
        <w:t>5</w:t>
      </w:r>
      <w:r>
        <w:t>. Accessed December 1, 202</w:t>
      </w:r>
      <w:r w:rsidR="002E324D">
        <w:t>5</w:t>
      </w:r>
      <w:r w:rsidR="00777CA4">
        <w:t>.</w:t>
      </w: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350A" w14:textId="77777777" w:rsidR="00667E7D" w:rsidRPr="00C02553" w:rsidRDefault="00667E7D" w:rsidP="00AE77DB">
      <w:r w:rsidRPr="00C02553">
        <w:separator/>
      </w:r>
    </w:p>
  </w:endnote>
  <w:endnote w:type="continuationSeparator" w:id="0">
    <w:p w14:paraId="377C23E0" w14:textId="77777777" w:rsidR="00667E7D" w:rsidRPr="00C02553" w:rsidRDefault="00667E7D" w:rsidP="00AE77DB">
      <w:r w:rsidRPr="00C02553">
        <w:continuationSeparator/>
      </w:r>
    </w:p>
  </w:endnote>
  <w:endnote w:type="continuationNotice" w:id="1">
    <w:p w14:paraId="31DA8CE3" w14:textId="77777777" w:rsidR="00667E7D" w:rsidRPr="00C02553" w:rsidRDefault="00667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4283" w14:textId="77777777" w:rsidR="00667E7D" w:rsidRPr="00C02553" w:rsidRDefault="00667E7D" w:rsidP="00AE77DB">
      <w:r w:rsidRPr="00C02553">
        <w:separator/>
      </w:r>
    </w:p>
  </w:footnote>
  <w:footnote w:type="continuationSeparator" w:id="0">
    <w:p w14:paraId="78FD9071" w14:textId="77777777" w:rsidR="00667E7D" w:rsidRPr="00C02553" w:rsidRDefault="00667E7D" w:rsidP="00AE77DB">
      <w:r w:rsidRPr="00C02553">
        <w:continuationSeparator/>
      </w:r>
    </w:p>
  </w:footnote>
  <w:footnote w:type="continuationNotice" w:id="1">
    <w:p w14:paraId="05EB13FD" w14:textId="77777777" w:rsidR="00667E7D" w:rsidRPr="00C02553" w:rsidRDefault="00667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0000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0000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0000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52A6339A"/>
    <w:lvl w:ilvl="0" w:tplc="04090001">
      <w:start w:val="1"/>
      <w:numFmt w:val="bullet"/>
      <w:lvlText w:val=""/>
      <w:lvlJc w:val="left"/>
      <w:pPr>
        <w:ind w:left="360" w:hanging="360"/>
      </w:pPr>
      <w:rPr>
        <w:rFonts w:ascii="Symbol" w:hAnsi="Symbol" w:hint="default"/>
      </w:rPr>
    </w:lvl>
    <w:lvl w:ilvl="1" w:tplc="DE76E228">
      <w:start w:val="1"/>
      <w:numFmt w:val="bullet"/>
      <w:lvlText w:val="o"/>
      <w:lvlJc w:val="left"/>
      <w:pPr>
        <w:ind w:left="720" w:hanging="360"/>
      </w:pPr>
      <w:rPr>
        <w:rFonts w:ascii="Courier New" w:hAnsi="Courier New" w:cs="Times New Roman" w:hint="default"/>
      </w:rPr>
    </w:lvl>
    <w:lvl w:ilvl="2" w:tplc="903E422A">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A79489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1911186802">
    <w:abstractNumId w:val="6"/>
  </w:num>
  <w:num w:numId="16" w16cid:durableId="1044139005">
    <w:abstractNumId w:val="12"/>
  </w:num>
  <w:num w:numId="17" w16cid:durableId="262893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A50CB"/>
    <w:rsid w:val="001A74B7"/>
    <w:rsid w:val="001B2D47"/>
    <w:rsid w:val="001B5F66"/>
    <w:rsid w:val="001C0250"/>
    <w:rsid w:val="001C6DA4"/>
    <w:rsid w:val="001C73B1"/>
    <w:rsid w:val="001D1E7D"/>
    <w:rsid w:val="001D6567"/>
    <w:rsid w:val="001E2CCB"/>
    <w:rsid w:val="001E4CBA"/>
    <w:rsid w:val="001E523C"/>
    <w:rsid w:val="001E61DF"/>
    <w:rsid w:val="001E6F35"/>
    <w:rsid w:val="001F2B9F"/>
    <w:rsid w:val="001F3A35"/>
    <w:rsid w:val="001F5954"/>
    <w:rsid w:val="00202DD3"/>
    <w:rsid w:val="00205643"/>
    <w:rsid w:val="00206E7D"/>
    <w:rsid w:val="00217E14"/>
    <w:rsid w:val="00217EFD"/>
    <w:rsid w:val="00222134"/>
    <w:rsid w:val="0022233F"/>
    <w:rsid w:val="00226275"/>
    <w:rsid w:val="00246564"/>
    <w:rsid w:val="00246A3B"/>
    <w:rsid w:val="00250FBF"/>
    <w:rsid w:val="00255404"/>
    <w:rsid w:val="0025594F"/>
    <w:rsid w:val="00270C5E"/>
    <w:rsid w:val="00277B0B"/>
    <w:rsid w:val="00290A03"/>
    <w:rsid w:val="0029159A"/>
    <w:rsid w:val="00291600"/>
    <w:rsid w:val="0029601B"/>
    <w:rsid w:val="002A02F4"/>
    <w:rsid w:val="002B1B90"/>
    <w:rsid w:val="002C2C41"/>
    <w:rsid w:val="002C62E7"/>
    <w:rsid w:val="002E05E2"/>
    <w:rsid w:val="002E2DD6"/>
    <w:rsid w:val="002E324D"/>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630F"/>
    <w:rsid w:val="003B3958"/>
    <w:rsid w:val="003B4820"/>
    <w:rsid w:val="003B5F4B"/>
    <w:rsid w:val="003B682F"/>
    <w:rsid w:val="003C53FC"/>
    <w:rsid w:val="003C7013"/>
    <w:rsid w:val="003D4704"/>
    <w:rsid w:val="003D641B"/>
    <w:rsid w:val="003F227C"/>
    <w:rsid w:val="003F7444"/>
    <w:rsid w:val="00402389"/>
    <w:rsid w:val="004023CC"/>
    <w:rsid w:val="00407564"/>
    <w:rsid w:val="00411152"/>
    <w:rsid w:val="004156AA"/>
    <w:rsid w:val="004253A1"/>
    <w:rsid w:val="004313B6"/>
    <w:rsid w:val="00433339"/>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4023"/>
    <w:rsid w:val="00515075"/>
    <w:rsid w:val="00516D12"/>
    <w:rsid w:val="00520FE9"/>
    <w:rsid w:val="005233E7"/>
    <w:rsid w:val="00526C8D"/>
    <w:rsid w:val="005328B2"/>
    <w:rsid w:val="00535BD5"/>
    <w:rsid w:val="005405A9"/>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4D6C"/>
    <w:rsid w:val="006151D1"/>
    <w:rsid w:val="00616353"/>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67E7D"/>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52E1"/>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0526"/>
    <w:rsid w:val="008A5D88"/>
    <w:rsid w:val="008B2851"/>
    <w:rsid w:val="008C000E"/>
    <w:rsid w:val="008C3AA2"/>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762C6"/>
    <w:rsid w:val="00A80409"/>
    <w:rsid w:val="00AA3EF0"/>
    <w:rsid w:val="00AA70AB"/>
    <w:rsid w:val="00AB0B9F"/>
    <w:rsid w:val="00AB1713"/>
    <w:rsid w:val="00AB63BE"/>
    <w:rsid w:val="00AC1EBC"/>
    <w:rsid w:val="00AC2599"/>
    <w:rsid w:val="00AC2DE9"/>
    <w:rsid w:val="00AC3CD9"/>
    <w:rsid w:val="00AD2019"/>
    <w:rsid w:val="00AD2C5F"/>
    <w:rsid w:val="00AE1481"/>
    <w:rsid w:val="00AE27F9"/>
    <w:rsid w:val="00AE77DB"/>
    <w:rsid w:val="00AF7453"/>
    <w:rsid w:val="00B00FFF"/>
    <w:rsid w:val="00B06084"/>
    <w:rsid w:val="00B16735"/>
    <w:rsid w:val="00B17EDE"/>
    <w:rsid w:val="00B22585"/>
    <w:rsid w:val="00B33693"/>
    <w:rsid w:val="00B34C53"/>
    <w:rsid w:val="00B42EED"/>
    <w:rsid w:val="00B507A5"/>
    <w:rsid w:val="00B52475"/>
    <w:rsid w:val="00B535DA"/>
    <w:rsid w:val="00B538E6"/>
    <w:rsid w:val="00B56DCC"/>
    <w:rsid w:val="00B56F54"/>
    <w:rsid w:val="00B638C2"/>
    <w:rsid w:val="00B733C0"/>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0FE6"/>
    <w:rsid w:val="00C2586C"/>
    <w:rsid w:val="00C26001"/>
    <w:rsid w:val="00C34E72"/>
    <w:rsid w:val="00C56B1F"/>
    <w:rsid w:val="00C61B52"/>
    <w:rsid w:val="00C62745"/>
    <w:rsid w:val="00C654CA"/>
    <w:rsid w:val="00C763BD"/>
    <w:rsid w:val="00C779A8"/>
    <w:rsid w:val="00C82E19"/>
    <w:rsid w:val="00C93D08"/>
    <w:rsid w:val="00C96873"/>
    <w:rsid w:val="00CA1735"/>
    <w:rsid w:val="00CA207E"/>
    <w:rsid w:val="00CA3C4B"/>
    <w:rsid w:val="00CA7252"/>
    <w:rsid w:val="00CB2C5A"/>
    <w:rsid w:val="00CE0C1C"/>
    <w:rsid w:val="00CE34AF"/>
    <w:rsid w:val="00CF00A4"/>
    <w:rsid w:val="00CF25FB"/>
    <w:rsid w:val="00CF614C"/>
    <w:rsid w:val="00D02F34"/>
    <w:rsid w:val="00D13D87"/>
    <w:rsid w:val="00D16590"/>
    <w:rsid w:val="00D1702D"/>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966CF"/>
    <w:rsid w:val="00EB0367"/>
    <w:rsid w:val="00EB077D"/>
    <w:rsid w:val="00EB4FB9"/>
    <w:rsid w:val="00EB5BC8"/>
    <w:rsid w:val="00EC2738"/>
    <w:rsid w:val="00ED7B42"/>
    <w:rsid w:val="00EE3EA5"/>
    <w:rsid w:val="00EE4D0F"/>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6D10"/>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paragraph" w:styleId="Revision">
    <w:name w:val="Revision"/>
    <w:hidden/>
    <w:uiPriority w:val="99"/>
    <w:semiHidden/>
    <w:rsid w:val="00EB077D"/>
    <w:rPr>
      <w:rFonts w:ascii="Arial" w:hAnsi="Arial"/>
      <w:szCs w:val="24"/>
    </w:rPr>
  </w:style>
  <w:style w:type="character" w:styleId="CommentReference">
    <w:name w:val="annotation reference"/>
    <w:basedOn w:val="DefaultParagraphFont"/>
    <w:uiPriority w:val="99"/>
    <w:semiHidden/>
    <w:unhideWhenUsed/>
    <w:rsid w:val="001E6F35"/>
    <w:rPr>
      <w:sz w:val="16"/>
      <w:szCs w:val="16"/>
    </w:rPr>
  </w:style>
  <w:style w:type="paragraph" w:styleId="CommentSubject">
    <w:name w:val="annotation subject"/>
    <w:basedOn w:val="CommentText"/>
    <w:next w:val="CommentText"/>
    <w:link w:val="CommentSubjectChar"/>
    <w:uiPriority w:val="99"/>
    <w:semiHidden/>
    <w:unhideWhenUsed/>
    <w:rsid w:val="001E6F35"/>
    <w:rPr>
      <w:b/>
      <w:bCs/>
    </w:rPr>
  </w:style>
  <w:style w:type="character" w:customStyle="1" w:styleId="CommentTextChar">
    <w:name w:val="Comment Text Char"/>
    <w:basedOn w:val="DefaultParagraphFont"/>
    <w:link w:val="CommentText"/>
    <w:semiHidden/>
    <w:rsid w:val="001E6F35"/>
    <w:rPr>
      <w:rFonts w:ascii="Arial" w:hAnsi="Arial"/>
    </w:rPr>
  </w:style>
  <w:style w:type="character" w:customStyle="1" w:styleId="CommentSubjectChar">
    <w:name w:val="Comment Subject Char"/>
    <w:basedOn w:val="CommentTextChar"/>
    <w:link w:val="CommentSubject"/>
    <w:uiPriority w:val="99"/>
    <w:semiHidden/>
    <w:rsid w:val="001E6F3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hep.298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C4186224-DEAD-4CDC-8766-1CCE8EB24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HBV Nucleotide Analog Reverse Transcriptase Inhibitors Fiscal Edit</dc:title>
  <dc:subject/>
  <dc:creator>DMS</dc:creator>
  <cp:keywords/>
  <cp:lastModifiedBy>Morsches, Phuonglinh</cp:lastModifiedBy>
  <cp:revision>23</cp:revision>
  <cp:lastPrinted>2018-10-31T18:17:00Z</cp:lastPrinted>
  <dcterms:created xsi:type="dcterms:W3CDTF">2025-12-02T13:03:00Z</dcterms:created>
  <dcterms:modified xsi:type="dcterms:W3CDTF">2025-12-17T03:56:00Z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