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3BFD8" w14:textId="7F9C5CD2" w:rsidR="00AE77DB" w:rsidRPr="00C02553" w:rsidRDefault="000C3940" w:rsidP="00D02F34">
      <w:pPr>
        <w:pStyle w:val="Heading1"/>
        <w:rPr>
          <w:lang w:val="en-US"/>
        </w:rPr>
      </w:pPr>
      <w:bookmarkStart w:id="0" w:name="_Hlk792159"/>
      <w:r w:rsidRPr="00C02553">
        <w:rPr>
          <w:lang w:val="en-US"/>
        </w:rPr>
        <w:t>SmartPA Criteria Proposal</w:t>
      </w:r>
      <w:bookmarkEnd w:id="0"/>
    </w:p>
    <w:p w14:paraId="6413BFE7" w14:textId="506D81F7" w:rsidR="00AE77DB" w:rsidRPr="00C02553" w:rsidRDefault="00AE77DB" w:rsidP="00074464">
      <w:pPr>
        <w:rPr>
          <w:rFonts w:cs="Arial"/>
          <w:b/>
          <w:spacing w:val="-3"/>
          <w:szCs w:val="20"/>
        </w:rPr>
      </w:pPr>
    </w:p>
    <w:p w14:paraId="52CF6EBC" w14:textId="6793C660" w:rsidR="004C5767" w:rsidRPr="008859E1" w:rsidRDefault="004C5767" w:rsidP="00D27533">
      <w:pPr>
        <w:pStyle w:val="tbody"/>
        <w:rPr>
          <w:b w:val="0"/>
          <w:bCs/>
        </w:rPr>
      </w:pPr>
      <w:r w:rsidRPr="00C02553">
        <w:t>Drug/Drug Class:</w:t>
      </w:r>
      <w:r w:rsidR="003B4820" w:rsidRPr="00573856">
        <w:rPr>
          <w:b w:val="0"/>
          <w:bCs/>
        </w:rPr>
        <w:t xml:space="preserve"> </w:t>
      </w:r>
      <w:r w:rsidR="006B70A0" w:rsidRPr="006B70A0">
        <w:rPr>
          <w:b w:val="0"/>
          <w:bCs/>
        </w:rPr>
        <w:t>Tetracyclines PDL Edit</w:t>
      </w:r>
    </w:p>
    <w:p w14:paraId="7AD7FFCE" w14:textId="7126D938" w:rsidR="004C5767" w:rsidRPr="00C02553" w:rsidRDefault="004C5767" w:rsidP="00D27533">
      <w:pPr>
        <w:pStyle w:val="tbody"/>
      </w:pPr>
      <w:r w:rsidRPr="00C02553">
        <w:t>First Implementation Date:</w:t>
      </w:r>
      <w:r w:rsidRPr="00573856">
        <w:rPr>
          <w:b w:val="0"/>
          <w:bCs/>
        </w:rPr>
        <w:t xml:space="preserve"> </w:t>
      </w:r>
      <w:r w:rsidR="00B02899" w:rsidRPr="00B02899">
        <w:rPr>
          <w:b w:val="0"/>
          <w:bCs/>
        </w:rPr>
        <w:t>June 21, 2012</w:t>
      </w:r>
    </w:p>
    <w:p w14:paraId="4B7D760D" w14:textId="77F84E4D" w:rsidR="004C5767" w:rsidRPr="00057F84" w:rsidRDefault="00F41F69" w:rsidP="70E341D6">
      <w:pPr>
        <w:pStyle w:val="tbody"/>
        <w:rPr>
          <w:b w:val="0"/>
        </w:rPr>
      </w:pPr>
      <w:r>
        <w:t>Propo</w:t>
      </w:r>
      <w:r w:rsidR="004C5767">
        <w:t>sed Date:</w:t>
      </w:r>
      <w:r w:rsidR="00065C22">
        <w:t xml:space="preserve"> </w:t>
      </w:r>
      <w:r w:rsidR="00057F84">
        <w:rPr>
          <w:b w:val="0"/>
        </w:rPr>
        <w:t>January 20, 202</w:t>
      </w:r>
      <w:r w:rsidR="6EB7A09E">
        <w:rPr>
          <w:b w:val="0"/>
        </w:rPr>
        <w:t>6</w:t>
      </w:r>
    </w:p>
    <w:p w14:paraId="2726A013" w14:textId="3C40E9DA" w:rsidR="004C5767" w:rsidRPr="00C02553" w:rsidRDefault="004C5767" w:rsidP="00D27533">
      <w:pPr>
        <w:pStyle w:val="tbody"/>
      </w:pPr>
      <w:r w:rsidRPr="00C02553">
        <w:t xml:space="preserve">Prepared For: </w:t>
      </w:r>
      <w:r w:rsidR="00EE613F" w:rsidRPr="00D27533">
        <w:rPr>
          <w:b w:val="0"/>
          <w:bCs/>
        </w:rPr>
        <w:t>MO HealthNet</w:t>
      </w:r>
      <w:r w:rsidRPr="00C02553">
        <w:tab/>
      </w:r>
    </w:p>
    <w:p w14:paraId="0FD7BA18" w14:textId="61E24131" w:rsidR="004C5767" w:rsidRPr="00C02553" w:rsidRDefault="004C5767" w:rsidP="00D27533">
      <w:pPr>
        <w:pStyle w:val="tbody"/>
      </w:pPr>
      <w:r w:rsidRPr="00C02553">
        <w:t xml:space="preserve">Prepared By: </w:t>
      </w:r>
      <w:r w:rsidR="00303B21" w:rsidRPr="00D27533">
        <w:rPr>
          <w:b w:val="0"/>
          <w:bCs/>
        </w:rPr>
        <w:t>MO HealthNet and Conduent</w:t>
      </w:r>
      <w:r w:rsidRPr="00C02553">
        <w:tab/>
      </w:r>
    </w:p>
    <w:p w14:paraId="227AEF75" w14:textId="723C9664" w:rsidR="004C5767" w:rsidRPr="00D27533" w:rsidRDefault="004C5767" w:rsidP="00D27533">
      <w:pPr>
        <w:pStyle w:val="tbody"/>
        <w:rPr>
          <w:b w:val="0"/>
          <w:bCs/>
          <w:spacing w:val="-3"/>
        </w:rPr>
      </w:pPr>
      <w:r w:rsidRPr="00C02553">
        <w:t xml:space="preserve">Criteria Status: </w:t>
      </w:r>
      <w:r w:rsidR="00566BE4" w:rsidRPr="00D27533">
        <w:rPr>
          <w:b w:val="0"/>
          <w:bCs/>
          <w:spacing w:val="-3"/>
        </w:rPr>
        <w:t>Existing Criteria</w:t>
      </w:r>
    </w:p>
    <w:p w14:paraId="03479354" w14:textId="77777777" w:rsidR="004C5767" w:rsidRPr="002C2C41" w:rsidRDefault="004C5767" w:rsidP="00E23EC0">
      <w:pPr>
        <w:rPr>
          <w:rFonts w:cs="Arial"/>
          <w:szCs w:val="20"/>
        </w:rPr>
      </w:pPr>
    </w:p>
    <w:p w14:paraId="6413BFE8" w14:textId="77777777" w:rsidR="00AE77DB" w:rsidRPr="00C02553" w:rsidRDefault="00AE77DB" w:rsidP="004C5767">
      <w:pPr>
        <w:pStyle w:val="Heading1"/>
        <w:rPr>
          <w:lang w:val="en-US"/>
        </w:rPr>
      </w:pPr>
      <w:r w:rsidRPr="00C02553">
        <w:rPr>
          <w:lang w:val="en-US"/>
        </w:rPr>
        <w:t xml:space="preserve">Executive Summary </w:t>
      </w:r>
    </w:p>
    <w:p w14:paraId="706FFC95" w14:textId="77777777" w:rsidR="00B33693" w:rsidRPr="00696E3A" w:rsidRDefault="00E23EC0" w:rsidP="00696E3A">
      <w:pPr>
        <w:rPr>
          <w:b/>
          <w:bCs/>
        </w:rPr>
      </w:pPr>
      <w:r w:rsidRPr="00696E3A">
        <w:rPr>
          <w:b/>
          <w:bCs/>
        </w:rPr>
        <w:t>Purpose:</w:t>
      </w:r>
      <w:r w:rsidR="00290A03" w:rsidRPr="00696E3A">
        <w:rPr>
          <w:b/>
          <w:bCs/>
        </w:rPr>
        <w:t xml:space="preserve"> </w:t>
      </w:r>
    </w:p>
    <w:p w14:paraId="33DF7A62" w14:textId="77777777" w:rsidR="00D47996" w:rsidRDefault="00D47996" w:rsidP="00696E3A">
      <w:r w:rsidRPr="00D47996">
        <w:t xml:space="preserve">The MO HealthNet Pharmacy Program will implement a state-specific preferred drug list.  </w:t>
      </w:r>
    </w:p>
    <w:p w14:paraId="2320C114" w14:textId="4452B466" w:rsidR="00E23EC0" w:rsidRPr="002C2C41" w:rsidRDefault="00E23EC0" w:rsidP="00696E3A">
      <w:pPr>
        <w:rPr>
          <w:rFonts w:cs="Arial"/>
          <w:szCs w:val="20"/>
        </w:rPr>
      </w:pPr>
      <w:r w:rsidRPr="00C02553">
        <w:tab/>
      </w:r>
    </w:p>
    <w:p w14:paraId="3A9BE506" w14:textId="11761DC1" w:rsidR="00E23EC0" w:rsidRPr="00696E3A" w:rsidRDefault="00E23EC0" w:rsidP="00696E3A">
      <w:pPr>
        <w:rPr>
          <w:b/>
          <w:bCs/>
        </w:rPr>
      </w:pPr>
      <w:r w:rsidRPr="00696E3A">
        <w:rPr>
          <w:b/>
          <w:bCs/>
        </w:rPr>
        <w:t>Why Issue Selected:</w:t>
      </w:r>
    </w:p>
    <w:p w14:paraId="135E6081" w14:textId="77777777" w:rsidR="00903317" w:rsidRDefault="00903317" w:rsidP="00903317">
      <w:pPr>
        <w:pStyle w:val="Header"/>
        <w:rPr>
          <w:rFonts w:cs="Arial"/>
          <w:spacing w:val="-3"/>
          <w:sz w:val="20"/>
        </w:rPr>
      </w:pPr>
      <w:r w:rsidRPr="00321B68">
        <w:rPr>
          <w:rFonts w:cs="Arial"/>
          <w:spacing w:val="-3"/>
          <w:sz w:val="20"/>
        </w:rPr>
        <w:t>Tetracyclines are broad spectrum antibiotics used to treat bacterial infections, including respiratory tract infections</w:t>
      </w:r>
      <w:r>
        <w:rPr>
          <w:rFonts w:cs="Arial"/>
          <w:spacing w:val="-3"/>
          <w:sz w:val="20"/>
        </w:rPr>
        <w:t xml:space="preserve"> (i.e., pneumonia),</w:t>
      </w:r>
      <w:r w:rsidRPr="00321B68">
        <w:rPr>
          <w:rFonts w:cs="Arial"/>
          <w:spacing w:val="-3"/>
          <w:sz w:val="20"/>
        </w:rPr>
        <w:t xml:space="preserve"> acne</w:t>
      </w:r>
      <w:r>
        <w:rPr>
          <w:rFonts w:cs="Arial"/>
          <w:spacing w:val="-3"/>
          <w:sz w:val="20"/>
        </w:rPr>
        <w:t>,</w:t>
      </w:r>
      <w:r w:rsidRPr="00321B68">
        <w:rPr>
          <w:rFonts w:cs="Arial"/>
          <w:spacing w:val="-3"/>
          <w:sz w:val="20"/>
        </w:rPr>
        <w:t xml:space="preserve"> infections of the skin, genital and urinary systems</w:t>
      </w:r>
      <w:r>
        <w:rPr>
          <w:rFonts w:cs="Arial"/>
          <w:spacing w:val="-3"/>
          <w:sz w:val="20"/>
        </w:rPr>
        <w:t>, and</w:t>
      </w:r>
      <w:r w:rsidRPr="00321B68">
        <w:rPr>
          <w:rFonts w:cs="Arial"/>
          <w:spacing w:val="-3"/>
          <w:sz w:val="20"/>
        </w:rPr>
        <w:t xml:space="preserve"> H</w:t>
      </w:r>
      <w:r>
        <w:rPr>
          <w:rFonts w:cs="Arial"/>
          <w:spacing w:val="-3"/>
          <w:sz w:val="20"/>
        </w:rPr>
        <w:t>. p</w:t>
      </w:r>
      <w:r w:rsidRPr="00321B68">
        <w:rPr>
          <w:rFonts w:cs="Arial"/>
          <w:spacing w:val="-3"/>
          <w:sz w:val="20"/>
        </w:rPr>
        <w:t xml:space="preserve">ylori. These products are also routinely used as alternatives to other medications for the treatment of Lyme </w:t>
      </w:r>
      <w:r>
        <w:rPr>
          <w:rFonts w:cs="Arial"/>
          <w:spacing w:val="-3"/>
          <w:sz w:val="20"/>
        </w:rPr>
        <w:t>d</w:t>
      </w:r>
      <w:r w:rsidRPr="00321B68">
        <w:rPr>
          <w:rFonts w:cs="Arial"/>
          <w:spacing w:val="-3"/>
          <w:sz w:val="20"/>
        </w:rPr>
        <w:t>isease and for the treatment of anthrax</w:t>
      </w:r>
      <w:r>
        <w:rPr>
          <w:rFonts w:cs="Arial"/>
          <w:spacing w:val="-3"/>
          <w:sz w:val="20"/>
        </w:rPr>
        <w:t xml:space="preserve"> </w:t>
      </w:r>
      <w:r w:rsidRPr="00321B68">
        <w:rPr>
          <w:rFonts w:cs="Arial"/>
          <w:spacing w:val="-3"/>
          <w:sz w:val="20"/>
        </w:rPr>
        <w:t>after inhalational exposure. Tetracyclines bind to the 30S subunit of microbial ribosomes and inhibit protein synthesis by blocking the attachment of the amino acid, aminoacyl-tRNA.</w:t>
      </w:r>
      <w:r>
        <w:rPr>
          <w:rFonts w:cs="Arial"/>
          <w:spacing w:val="-3"/>
          <w:sz w:val="20"/>
        </w:rPr>
        <w:t xml:space="preserve"> Due to risk of bone growth inhibition and tooth discoloration, these agents are not recommended for use in pregnant women or children under eight years of age.  </w:t>
      </w:r>
    </w:p>
    <w:p w14:paraId="7ACECC9F" w14:textId="77777777" w:rsidR="00B56DCC" w:rsidRDefault="00B56DCC" w:rsidP="00696E3A"/>
    <w:p w14:paraId="28C91F1C" w14:textId="548F95B5" w:rsidR="00E354AA" w:rsidRDefault="009A0FB1" w:rsidP="009A0FB1">
      <w:r>
        <w:t>Total program savings for the PDL classes will be regularly reviewed.</w:t>
      </w:r>
    </w:p>
    <w:p w14:paraId="05964CF2" w14:textId="77777777" w:rsidR="007A3034" w:rsidRPr="002C2C41" w:rsidRDefault="007A3034" w:rsidP="009A0FB1">
      <w:pPr>
        <w:rPr>
          <w:rFonts w:cs="Arial"/>
          <w:szCs w:val="20"/>
        </w:rPr>
      </w:pPr>
    </w:p>
    <w:p w14:paraId="6CBEE541" w14:textId="3A362043" w:rsidR="00E90D11" w:rsidRDefault="009A0FB1" w:rsidP="00696E3A">
      <w:pPr>
        <w:rPr>
          <w:b/>
          <w:bCs/>
        </w:rPr>
      </w:pPr>
      <w:r>
        <w:rPr>
          <w:b/>
          <w:bCs/>
        </w:rPr>
        <w:t>Preferred Agents:</w:t>
      </w:r>
    </w:p>
    <w:p w14:paraId="36E0BB7C" w14:textId="77777777" w:rsidR="002926D8" w:rsidRPr="006C4B0B" w:rsidRDefault="002926D8" w:rsidP="002926D8">
      <w:pPr>
        <w:pStyle w:val="ListParagraph"/>
      </w:pPr>
      <w:r w:rsidRPr="006C4B0B">
        <w:t>Doxycycline Hyclate Caps</w:t>
      </w:r>
    </w:p>
    <w:p w14:paraId="66855C89" w14:textId="77777777" w:rsidR="002926D8" w:rsidRPr="006C4B0B" w:rsidRDefault="002926D8" w:rsidP="002926D8">
      <w:pPr>
        <w:pStyle w:val="ListParagraph"/>
      </w:pPr>
      <w:r w:rsidRPr="006C4B0B">
        <w:t>Doxycycline Hyclate Tabs (gen Vibra-Tabs</w:t>
      </w:r>
      <w:r w:rsidRPr="006C4B0B">
        <w:rPr>
          <w:vertAlign w:val="superscript"/>
        </w:rPr>
        <w:t>®</w:t>
      </w:r>
      <w:r w:rsidRPr="006C4B0B">
        <w:t>, Periostat</w:t>
      </w:r>
      <w:r w:rsidRPr="006C4B0B">
        <w:rPr>
          <w:vertAlign w:val="superscript"/>
        </w:rPr>
        <w:t>®</w:t>
      </w:r>
      <w:r w:rsidRPr="006C4B0B">
        <w:t>)</w:t>
      </w:r>
    </w:p>
    <w:p w14:paraId="253BE177" w14:textId="77777777" w:rsidR="002926D8" w:rsidRPr="006C4B0B" w:rsidRDefault="002926D8" w:rsidP="002926D8">
      <w:pPr>
        <w:pStyle w:val="ListParagraph"/>
      </w:pPr>
      <w:r w:rsidRPr="006C4B0B">
        <w:t>Doxycycline Mono Susp</w:t>
      </w:r>
    </w:p>
    <w:p w14:paraId="1B21829C" w14:textId="0C790645" w:rsidR="00846FA4" w:rsidRDefault="002926D8" w:rsidP="002926D8">
      <w:pPr>
        <w:pStyle w:val="ListParagraph"/>
      </w:pPr>
      <w:r w:rsidRPr="006C4B0B">
        <w:t>Minocycline Caps</w:t>
      </w:r>
      <w:r w:rsidRPr="00846FA4">
        <w:rPr>
          <w:vertAlign w:val="superscript"/>
        </w:rPr>
        <w:t xml:space="preserve"> </w:t>
      </w:r>
    </w:p>
    <w:p w14:paraId="47320590" w14:textId="77777777" w:rsidR="00FD34EA" w:rsidRDefault="00FD34EA" w:rsidP="00696E3A">
      <w:pPr>
        <w:rPr>
          <w:rFonts w:cs="Arial"/>
          <w:szCs w:val="20"/>
        </w:rPr>
      </w:pPr>
    </w:p>
    <w:p w14:paraId="56404718" w14:textId="252714AD" w:rsidR="00846FA4" w:rsidRDefault="00846FA4" w:rsidP="00846FA4">
      <w:pPr>
        <w:rPr>
          <w:b/>
          <w:bCs/>
        </w:rPr>
      </w:pPr>
      <w:r>
        <w:rPr>
          <w:b/>
          <w:bCs/>
        </w:rPr>
        <w:t>Non-Preferred Agents:</w:t>
      </w:r>
    </w:p>
    <w:p w14:paraId="28597655" w14:textId="77777777" w:rsidR="009066C1" w:rsidRPr="00E56A9F" w:rsidRDefault="009066C1" w:rsidP="009066C1">
      <w:pPr>
        <w:pStyle w:val="ListParagraph"/>
      </w:pPr>
      <w:r w:rsidRPr="00E56A9F">
        <w:t xml:space="preserve">Demeclocycline </w:t>
      </w:r>
    </w:p>
    <w:p w14:paraId="0B1D5F71" w14:textId="77777777" w:rsidR="009066C1" w:rsidRPr="00E56A9F" w:rsidRDefault="009066C1" w:rsidP="009066C1">
      <w:pPr>
        <w:pStyle w:val="ListParagraph"/>
      </w:pPr>
      <w:r w:rsidRPr="00E56A9F">
        <w:t>Doryx</w:t>
      </w:r>
      <w:r w:rsidRPr="00E56A9F">
        <w:rPr>
          <w:vertAlign w:val="superscript"/>
        </w:rPr>
        <w:t>®</w:t>
      </w:r>
    </w:p>
    <w:p w14:paraId="00E32D40" w14:textId="77777777" w:rsidR="009066C1" w:rsidRPr="00E56A9F" w:rsidRDefault="009066C1" w:rsidP="009066C1">
      <w:pPr>
        <w:pStyle w:val="ListParagraph"/>
      </w:pPr>
      <w:r w:rsidRPr="00E56A9F">
        <w:t>Doryx</w:t>
      </w:r>
      <w:r w:rsidRPr="00E56A9F">
        <w:rPr>
          <w:vertAlign w:val="superscript"/>
        </w:rPr>
        <w:t>®</w:t>
      </w:r>
      <w:r w:rsidRPr="00E56A9F">
        <w:t xml:space="preserve"> MPC </w:t>
      </w:r>
    </w:p>
    <w:p w14:paraId="264B9065" w14:textId="77777777" w:rsidR="009066C1" w:rsidRDefault="009066C1" w:rsidP="009066C1">
      <w:pPr>
        <w:pStyle w:val="ListParagraph"/>
      </w:pPr>
      <w:r w:rsidRPr="00E56A9F">
        <w:t>Doxycycline Hyclate Tabs (gen Acticlate</w:t>
      </w:r>
      <w:r w:rsidRPr="00E56A9F">
        <w:rPr>
          <w:vertAlign w:val="superscript"/>
        </w:rPr>
        <w:t>®</w:t>
      </w:r>
      <w:r w:rsidRPr="00E56A9F">
        <w:t>)</w:t>
      </w:r>
    </w:p>
    <w:p w14:paraId="3BEF499C" w14:textId="77777777" w:rsidR="009066C1" w:rsidRPr="00DD4E0F" w:rsidRDefault="009066C1" w:rsidP="009066C1">
      <w:pPr>
        <w:pStyle w:val="ListParagraph"/>
      </w:pPr>
      <w:r w:rsidRPr="00DD4E0F">
        <w:t>Doxycycline Hyclate Tab</w:t>
      </w:r>
      <w:r>
        <w:t>s</w:t>
      </w:r>
      <w:r w:rsidRPr="00DD4E0F">
        <w:t xml:space="preserve"> (gen Targadox</w:t>
      </w:r>
      <w:r w:rsidRPr="00DD4E0F">
        <w:rPr>
          <w:vertAlign w:val="superscript"/>
        </w:rPr>
        <w:t>®</w:t>
      </w:r>
      <w:r w:rsidRPr="00DD4E0F">
        <w:t>)</w:t>
      </w:r>
    </w:p>
    <w:p w14:paraId="65E7BF9F" w14:textId="77777777" w:rsidR="009066C1" w:rsidRPr="006C4B0B" w:rsidRDefault="009066C1" w:rsidP="009066C1">
      <w:pPr>
        <w:pStyle w:val="ListParagraph"/>
      </w:pPr>
      <w:r w:rsidRPr="006C4B0B">
        <w:t xml:space="preserve">Doxycycline Hyclate DR </w:t>
      </w:r>
    </w:p>
    <w:p w14:paraId="06AF261C" w14:textId="77777777" w:rsidR="009066C1" w:rsidRPr="006C4B0B" w:rsidRDefault="009066C1" w:rsidP="009066C1">
      <w:pPr>
        <w:pStyle w:val="ListParagraph"/>
      </w:pPr>
      <w:r w:rsidRPr="006C4B0B">
        <w:t>Doxycycline Mono Caps/Tabs</w:t>
      </w:r>
    </w:p>
    <w:p w14:paraId="0855B081" w14:textId="77777777" w:rsidR="009066C1" w:rsidRPr="006C4B0B" w:rsidRDefault="009066C1" w:rsidP="009066C1">
      <w:pPr>
        <w:pStyle w:val="ListParagraph"/>
      </w:pPr>
      <w:r w:rsidRPr="006C4B0B">
        <w:t>Doxycycline Mono IR-DR</w:t>
      </w:r>
    </w:p>
    <w:p w14:paraId="5A60FE68" w14:textId="77777777" w:rsidR="009066C1" w:rsidRPr="00DC3DFD" w:rsidRDefault="009066C1" w:rsidP="009066C1">
      <w:pPr>
        <w:pStyle w:val="ListParagraph"/>
      </w:pPr>
      <w:r w:rsidRPr="00DC3DFD">
        <w:t>Lymepak</w:t>
      </w:r>
      <w:r w:rsidRPr="00DC3DFD">
        <w:rPr>
          <w:vertAlign w:val="superscript"/>
        </w:rPr>
        <w:t>™</w:t>
      </w:r>
    </w:p>
    <w:p w14:paraId="560CC8CD" w14:textId="77777777" w:rsidR="009066C1" w:rsidRPr="006C4B0B" w:rsidRDefault="009066C1" w:rsidP="009066C1">
      <w:pPr>
        <w:pStyle w:val="ListParagraph"/>
      </w:pPr>
      <w:r w:rsidRPr="006C4B0B">
        <w:t>Minocin</w:t>
      </w:r>
      <w:r w:rsidRPr="006C4B0B">
        <w:rPr>
          <w:vertAlign w:val="superscript"/>
        </w:rPr>
        <w:t>®</w:t>
      </w:r>
      <w:r w:rsidRPr="006C4B0B">
        <w:t xml:space="preserve"> </w:t>
      </w:r>
    </w:p>
    <w:p w14:paraId="43804554" w14:textId="77777777" w:rsidR="009066C1" w:rsidRPr="006C4B0B" w:rsidRDefault="009066C1" w:rsidP="009066C1">
      <w:pPr>
        <w:pStyle w:val="ListParagraph"/>
      </w:pPr>
      <w:r w:rsidRPr="006C4B0B">
        <w:t xml:space="preserve">Minocycline ER </w:t>
      </w:r>
    </w:p>
    <w:p w14:paraId="2AF06DBA" w14:textId="77777777" w:rsidR="009066C1" w:rsidRPr="006C4B0B" w:rsidRDefault="009066C1" w:rsidP="009066C1">
      <w:pPr>
        <w:pStyle w:val="ListParagraph"/>
      </w:pPr>
      <w:r w:rsidRPr="006C4B0B">
        <w:t>Minocycline Tabs</w:t>
      </w:r>
    </w:p>
    <w:p w14:paraId="64AE339D" w14:textId="77777777" w:rsidR="009066C1" w:rsidRPr="006C4B0B" w:rsidRDefault="009066C1" w:rsidP="009066C1">
      <w:pPr>
        <w:pStyle w:val="ListParagraph"/>
      </w:pPr>
      <w:r w:rsidRPr="006C4B0B">
        <w:t>Minolira</w:t>
      </w:r>
      <w:r w:rsidRPr="006C4B0B">
        <w:rPr>
          <w:vertAlign w:val="superscript"/>
        </w:rPr>
        <w:t>™</w:t>
      </w:r>
    </w:p>
    <w:p w14:paraId="09FEECF9" w14:textId="77777777" w:rsidR="009066C1" w:rsidRPr="006C4B0B" w:rsidRDefault="009066C1" w:rsidP="009066C1">
      <w:pPr>
        <w:pStyle w:val="ListParagraph"/>
      </w:pPr>
      <w:r w:rsidRPr="006C4B0B">
        <w:t>Mondoxyne</w:t>
      </w:r>
      <w:r w:rsidRPr="006C4B0B">
        <w:rPr>
          <w:vertAlign w:val="superscript"/>
        </w:rPr>
        <w:t>™</w:t>
      </w:r>
      <w:r w:rsidRPr="006C4B0B">
        <w:t xml:space="preserve"> NL </w:t>
      </w:r>
    </w:p>
    <w:p w14:paraId="13D5C541" w14:textId="77777777" w:rsidR="009066C1" w:rsidRPr="006C4B0B" w:rsidRDefault="009066C1" w:rsidP="009066C1">
      <w:pPr>
        <w:pStyle w:val="ListParagraph"/>
      </w:pPr>
      <w:r w:rsidRPr="006C4B0B">
        <w:t>Morgidox</w:t>
      </w:r>
      <w:r w:rsidRPr="006C4B0B">
        <w:rPr>
          <w:vertAlign w:val="superscript"/>
        </w:rPr>
        <w:t>®</w:t>
      </w:r>
      <w:r w:rsidRPr="006C4B0B">
        <w:t xml:space="preserve"> </w:t>
      </w:r>
    </w:p>
    <w:p w14:paraId="0AFD1C51" w14:textId="77777777" w:rsidR="009066C1" w:rsidRPr="00F85D82" w:rsidRDefault="009066C1" w:rsidP="009066C1">
      <w:pPr>
        <w:pStyle w:val="ListParagraph"/>
      </w:pPr>
      <w:r w:rsidRPr="006C4B0B">
        <w:t>Nuzyra</w:t>
      </w:r>
      <w:r w:rsidRPr="006C4B0B">
        <w:rPr>
          <w:vertAlign w:val="superscript"/>
        </w:rPr>
        <w:t>®</w:t>
      </w:r>
      <w:r w:rsidRPr="006C4B0B">
        <w:t xml:space="preserve"> </w:t>
      </w:r>
    </w:p>
    <w:p w14:paraId="2B3410C4" w14:textId="77777777" w:rsidR="009066C1" w:rsidRPr="00FC2522" w:rsidRDefault="009066C1" w:rsidP="009066C1">
      <w:pPr>
        <w:pStyle w:val="ListParagraph"/>
      </w:pPr>
      <w:r w:rsidRPr="00FC2522">
        <w:t>Oracea</w:t>
      </w:r>
      <w:r w:rsidRPr="00FC2522">
        <w:rPr>
          <w:vertAlign w:val="superscript"/>
        </w:rPr>
        <w:t>®</w:t>
      </w:r>
    </w:p>
    <w:p w14:paraId="060AE505" w14:textId="77777777" w:rsidR="009066C1" w:rsidRPr="006C4B0B" w:rsidRDefault="009066C1" w:rsidP="009066C1">
      <w:pPr>
        <w:pStyle w:val="ListParagraph"/>
      </w:pPr>
      <w:r w:rsidRPr="006C4B0B">
        <w:lastRenderedPageBreak/>
        <w:t>Tetracycline</w:t>
      </w:r>
    </w:p>
    <w:p w14:paraId="079F807A" w14:textId="6B00B79F" w:rsidR="00846FA4" w:rsidRPr="00696E3A" w:rsidRDefault="009066C1" w:rsidP="009066C1">
      <w:pPr>
        <w:pStyle w:val="ListParagraph"/>
      </w:pPr>
      <w:r w:rsidRPr="006C4B0B">
        <w:t>Xerava</w:t>
      </w:r>
      <w:r w:rsidR="00F43E41" w:rsidRPr="00F43E41">
        <w:rPr>
          <w:vertAlign w:val="superscript"/>
        </w:rPr>
        <w:t>™</w:t>
      </w:r>
    </w:p>
    <w:p w14:paraId="6D696800" w14:textId="28E4C3DB" w:rsidR="00E23EC0" w:rsidRPr="002C2C41" w:rsidRDefault="00E23EC0" w:rsidP="00314430">
      <w:pPr>
        <w:rPr>
          <w:rFonts w:cs="Arial"/>
          <w:spacing w:val="-3"/>
          <w:szCs w:val="20"/>
        </w:rPr>
      </w:pPr>
    </w:p>
    <w:p w14:paraId="6413C027" w14:textId="18F824F6" w:rsidR="00AE77DB" w:rsidRPr="00C02553" w:rsidRDefault="00AE77DB" w:rsidP="00E354AA">
      <w:pPr>
        <w:pStyle w:val="Heading1"/>
        <w:rPr>
          <w:lang w:val="en-US"/>
        </w:rPr>
      </w:pPr>
      <w:r w:rsidRPr="00C02553">
        <w:rPr>
          <w:lang w:val="en-US"/>
        </w:rPr>
        <w:t xml:space="preserve">Setting &amp; Population </w:t>
      </w:r>
    </w:p>
    <w:p w14:paraId="04B7FBFB" w14:textId="30A00195" w:rsidR="0097028A" w:rsidRPr="0079438F" w:rsidRDefault="0097028A" w:rsidP="00696E3A">
      <w:pPr>
        <w:rPr>
          <w:b/>
        </w:rPr>
      </w:pPr>
      <w:r w:rsidRPr="00696E3A">
        <w:rPr>
          <w:b/>
          <w:bCs/>
        </w:rPr>
        <w:t>Drug class for review:</w:t>
      </w:r>
      <w:r w:rsidRPr="00C02553">
        <w:t xml:space="preserve"> </w:t>
      </w:r>
      <w:r w:rsidR="004C0FA0" w:rsidRPr="002229CE">
        <w:rPr>
          <w:rFonts w:cs="Arial"/>
          <w:szCs w:val="20"/>
        </w:rPr>
        <w:t>Tetracyclines</w:t>
      </w:r>
    </w:p>
    <w:p w14:paraId="26CFE8A0" w14:textId="0FA64B60" w:rsidR="008524BA" w:rsidRDefault="0097028A" w:rsidP="00696E3A">
      <w:pPr>
        <w:rPr>
          <w:rFonts w:cs="Arial"/>
          <w:b/>
        </w:rPr>
      </w:pPr>
      <w:r w:rsidRPr="00696E3A">
        <w:rPr>
          <w:b/>
          <w:bCs/>
        </w:rPr>
        <w:t>Age range:</w:t>
      </w:r>
      <w:r w:rsidRPr="00C02553">
        <w:t xml:space="preserve"> </w:t>
      </w:r>
      <w:r w:rsidR="00551668" w:rsidRPr="00551668">
        <w:rPr>
          <w:rFonts w:cs="Arial"/>
        </w:rPr>
        <w:t>All appropriate MO HealthNet participants</w:t>
      </w:r>
    </w:p>
    <w:p w14:paraId="7F2A9816" w14:textId="77777777" w:rsidR="005328B2" w:rsidRPr="002C2C41" w:rsidRDefault="005328B2" w:rsidP="005328B2">
      <w:pPr>
        <w:rPr>
          <w:rFonts w:cs="Arial"/>
          <w:szCs w:val="20"/>
        </w:rPr>
      </w:pPr>
    </w:p>
    <w:p w14:paraId="6413C035" w14:textId="4FE30429" w:rsidR="00AE77DB" w:rsidRPr="00C02553" w:rsidRDefault="00AE77DB" w:rsidP="0097028A">
      <w:pPr>
        <w:pStyle w:val="Heading1"/>
        <w:rPr>
          <w:lang w:val="en-US"/>
        </w:rPr>
      </w:pPr>
      <w:r w:rsidRPr="00C02553">
        <w:rPr>
          <w:lang w:val="en-US"/>
        </w:rPr>
        <w:t>Approval Criteria</w:t>
      </w:r>
    </w:p>
    <w:p w14:paraId="5A85243E" w14:textId="77777777" w:rsidR="006B6BB3" w:rsidRPr="003847D4" w:rsidRDefault="006B6BB3" w:rsidP="006B6BB3">
      <w:pPr>
        <w:pStyle w:val="ListParagraph"/>
        <w:numPr>
          <w:ilvl w:val="0"/>
          <w:numId w:val="17"/>
        </w:numPr>
        <w:rPr>
          <w:rFonts w:cs="Arial"/>
          <w:szCs w:val="20"/>
        </w:rPr>
      </w:pPr>
      <w:r w:rsidRPr="003847D4">
        <w:rPr>
          <w:rFonts w:cs="Arial"/>
          <w:szCs w:val="20"/>
        </w:rPr>
        <w:t>Must meet one of the following:</w:t>
      </w:r>
    </w:p>
    <w:p w14:paraId="40CC43D4" w14:textId="77777777" w:rsidR="006B6BB3" w:rsidRPr="003847D4" w:rsidRDefault="006B6BB3" w:rsidP="006B6BB3">
      <w:pPr>
        <w:pStyle w:val="ListParagraph"/>
        <w:numPr>
          <w:ilvl w:val="1"/>
          <w:numId w:val="17"/>
        </w:numPr>
        <w:rPr>
          <w:rFonts w:cs="Arial"/>
          <w:szCs w:val="20"/>
        </w:rPr>
      </w:pPr>
      <w:r w:rsidRPr="003847D4">
        <w:rPr>
          <w:rFonts w:cs="Arial"/>
          <w:szCs w:val="20"/>
        </w:rPr>
        <w:t xml:space="preserve">Claim is for a preferred agent; </w:t>
      </w:r>
    </w:p>
    <w:p w14:paraId="7752E5AB" w14:textId="77777777" w:rsidR="006B6BB3" w:rsidRDefault="006B6BB3" w:rsidP="006B6BB3">
      <w:pPr>
        <w:pStyle w:val="ListParagraph"/>
        <w:numPr>
          <w:ilvl w:val="1"/>
          <w:numId w:val="17"/>
        </w:numPr>
        <w:rPr>
          <w:rFonts w:cs="Arial"/>
          <w:szCs w:val="20"/>
        </w:rPr>
      </w:pPr>
      <w:r w:rsidRPr="003847D4">
        <w:rPr>
          <w:rFonts w:cs="Arial"/>
          <w:szCs w:val="20"/>
        </w:rPr>
        <w:t>Failure to achieve desired therapeutic outcomes with trial on 2 or more preferred agents:</w:t>
      </w:r>
    </w:p>
    <w:p w14:paraId="4241C02A" w14:textId="77777777" w:rsidR="006B6BB3" w:rsidRPr="009515D9" w:rsidRDefault="006B6BB3" w:rsidP="006B6BB3">
      <w:pPr>
        <w:pStyle w:val="ListParagraph"/>
        <w:numPr>
          <w:ilvl w:val="2"/>
          <w:numId w:val="17"/>
        </w:numPr>
        <w:ind w:left="1080"/>
        <w:rPr>
          <w:rFonts w:cs="Arial"/>
          <w:szCs w:val="20"/>
        </w:rPr>
      </w:pPr>
      <w:r w:rsidRPr="009515D9">
        <w:rPr>
          <w:rFonts w:cs="Arial"/>
          <w:szCs w:val="20"/>
        </w:rPr>
        <w:t xml:space="preserve">Documented trial period of preferred agents; </w:t>
      </w:r>
      <w:r w:rsidRPr="003847D4">
        <w:rPr>
          <w:rFonts w:cs="Arial"/>
          <w:b/>
          <w:szCs w:val="20"/>
        </w:rPr>
        <w:t>OR</w:t>
      </w:r>
    </w:p>
    <w:p w14:paraId="6F75EC96" w14:textId="77777777" w:rsidR="006B6BB3" w:rsidRDefault="006B6BB3" w:rsidP="006B6BB3">
      <w:pPr>
        <w:pStyle w:val="ListParagraph"/>
        <w:numPr>
          <w:ilvl w:val="2"/>
          <w:numId w:val="17"/>
        </w:numPr>
        <w:ind w:left="1080"/>
        <w:rPr>
          <w:rFonts w:cs="Arial"/>
          <w:szCs w:val="20"/>
        </w:rPr>
      </w:pPr>
      <w:r w:rsidRPr="009515D9">
        <w:rPr>
          <w:rFonts w:cs="Arial"/>
          <w:szCs w:val="20"/>
        </w:rPr>
        <w:t>Documented ADE/ADR to preferred agents</w:t>
      </w:r>
      <w:r>
        <w:rPr>
          <w:rFonts w:cs="Arial"/>
          <w:szCs w:val="20"/>
        </w:rPr>
        <w:t>;</w:t>
      </w:r>
    </w:p>
    <w:p w14:paraId="1A0234D3" w14:textId="77777777" w:rsidR="006B6BB3" w:rsidRPr="00091A4D" w:rsidRDefault="006B6BB3" w:rsidP="006B6BB3">
      <w:pPr>
        <w:pStyle w:val="ListParagraph"/>
        <w:numPr>
          <w:ilvl w:val="1"/>
          <w:numId w:val="17"/>
        </w:numPr>
        <w:rPr>
          <w:rFonts w:cs="Arial"/>
          <w:szCs w:val="20"/>
        </w:rPr>
      </w:pPr>
      <w:r>
        <w:rPr>
          <w:rFonts w:cs="Arial"/>
          <w:szCs w:val="20"/>
        </w:rPr>
        <w:t>Claim is f</w:t>
      </w:r>
      <w:r w:rsidRPr="009515D9">
        <w:rPr>
          <w:rFonts w:cs="Arial"/>
          <w:szCs w:val="20"/>
        </w:rPr>
        <w:t>or demeclocycline</w:t>
      </w:r>
      <w:r>
        <w:rPr>
          <w:rFonts w:cs="Arial"/>
          <w:szCs w:val="20"/>
        </w:rPr>
        <w:t xml:space="preserve"> and participant has d</w:t>
      </w:r>
      <w:r w:rsidRPr="009515D9">
        <w:rPr>
          <w:rFonts w:cs="Arial"/>
          <w:szCs w:val="20"/>
        </w:rPr>
        <w:t>ocumented diagnosis of chronic syndrome of inappropriate secretion of antidiure</w:t>
      </w:r>
      <w:r>
        <w:rPr>
          <w:rFonts w:cs="Arial"/>
          <w:szCs w:val="20"/>
        </w:rPr>
        <w:t xml:space="preserve">tic hormone in the past 2 years; </w:t>
      </w:r>
      <w:r>
        <w:rPr>
          <w:rFonts w:cs="Arial"/>
          <w:b/>
          <w:bCs/>
          <w:szCs w:val="20"/>
        </w:rPr>
        <w:t>OR</w:t>
      </w:r>
    </w:p>
    <w:p w14:paraId="61B13FB8" w14:textId="77777777" w:rsidR="006B6BB3" w:rsidRPr="006B6BB3" w:rsidRDefault="006B6BB3" w:rsidP="006B6BB3">
      <w:pPr>
        <w:pStyle w:val="ListParagraph"/>
        <w:numPr>
          <w:ilvl w:val="1"/>
          <w:numId w:val="17"/>
        </w:numPr>
        <w:rPr>
          <w:rFonts w:cs="Arial"/>
          <w:szCs w:val="20"/>
        </w:rPr>
      </w:pPr>
      <w:r w:rsidRPr="006B6BB3">
        <w:rPr>
          <w:rFonts w:cs="Arial"/>
          <w:szCs w:val="20"/>
        </w:rPr>
        <w:t xml:space="preserve">Claim is for tetracycline 500 mg capsules and participant has documented diagnosis of H. pylori.  </w:t>
      </w:r>
    </w:p>
    <w:p w14:paraId="67E6511B" w14:textId="77777777" w:rsidR="006B6BB3" w:rsidRDefault="006B6BB3" w:rsidP="006B6BB3">
      <w:pPr>
        <w:pStyle w:val="ListParagraph"/>
        <w:numPr>
          <w:ilvl w:val="0"/>
          <w:numId w:val="17"/>
        </w:numPr>
        <w:rPr>
          <w:rFonts w:cs="Arial"/>
          <w:szCs w:val="20"/>
        </w:rPr>
      </w:pPr>
      <w:r w:rsidRPr="009515D9">
        <w:rPr>
          <w:rFonts w:cs="Arial"/>
          <w:szCs w:val="20"/>
        </w:rPr>
        <w:t xml:space="preserve">Additional approval criteria for </w:t>
      </w:r>
      <w:r>
        <w:rPr>
          <w:rFonts w:cs="Arial"/>
          <w:szCs w:val="20"/>
        </w:rPr>
        <w:t>Morgidox:</w:t>
      </w:r>
    </w:p>
    <w:p w14:paraId="09C25BCB" w14:textId="77777777" w:rsidR="006B6BB3" w:rsidRDefault="006B6BB3" w:rsidP="006B6BB3">
      <w:pPr>
        <w:pStyle w:val="ListParagraph"/>
        <w:numPr>
          <w:ilvl w:val="1"/>
          <w:numId w:val="17"/>
        </w:numPr>
        <w:rPr>
          <w:rFonts w:cs="Arial"/>
          <w:szCs w:val="20"/>
        </w:rPr>
      </w:pPr>
      <w:r>
        <w:rPr>
          <w:rFonts w:cs="Arial"/>
          <w:szCs w:val="20"/>
        </w:rPr>
        <w:t>Clinical Consultant Review required for reason of medical necessity.</w:t>
      </w:r>
    </w:p>
    <w:p w14:paraId="00482C34" w14:textId="77777777" w:rsidR="006B6BB3" w:rsidRPr="006B6BB3" w:rsidRDefault="006B6BB3" w:rsidP="006B6BB3">
      <w:pPr>
        <w:pStyle w:val="ListParagraph"/>
        <w:numPr>
          <w:ilvl w:val="0"/>
          <w:numId w:val="17"/>
        </w:numPr>
        <w:rPr>
          <w:rFonts w:cs="Arial"/>
          <w:szCs w:val="20"/>
        </w:rPr>
      </w:pPr>
      <w:r w:rsidRPr="006B6BB3">
        <w:rPr>
          <w:rFonts w:cs="Arial"/>
          <w:szCs w:val="20"/>
        </w:rPr>
        <w:t>Additional approval criteria for tetracycline tablets:</w:t>
      </w:r>
    </w:p>
    <w:p w14:paraId="6BD475DE" w14:textId="77777777" w:rsidR="006B6BB3" w:rsidRPr="006B6BB3" w:rsidRDefault="006B6BB3" w:rsidP="006B6BB3">
      <w:pPr>
        <w:pStyle w:val="ListParagraph"/>
        <w:numPr>
          <w:ilvl w:val="1"/>
          <w:numId w:val="17"/>
        </w:numPr>
        <w:rPr>
          <w:rFonts w:cs="Arial"/>
          <w:szCs w:val="20"/>
        </w:rPr>
      </w:pPr>
      <w:r w:rsidRPr="006B6BB3">
        <w:rPr>
          <w:rFonts w:cs="Arial"/>
          <w:szCs w:val="20"/>
        </w:rPr>
        <w:t xml:space="preserve">Clinical Consultant Review required for reason why tetracycline capsules cannot be utilized. </w:t>
      </w:r>
    </w:p>
    <w:p w14:paraId="0B0C0D72" w14:textId="77777777" w:rsidR="005328B2" w:rsidRPr="002C2C41" w:rsidRDefault="005328B2" w:rsidP="0064149A">
      <w:pPr>
        <w:rPr>
          <w:rFonts w:cs="Arial"/>
          <w:szCs w:val="20"/>
        </w:rPr>
      </w:pPr>
    </w:p>
    <w:p w14:paraId="6413C03A" w14:textId="77777777" w:rsidR="00AE77DB" w:rsidRPr="00C02553" w:rsidRDefault="00AE77DB" w:rsidP="005A2F1E">
      <w:pPr>
        <w:pStyle w:val="Heading1"/>
        <w:rPr>
          <w:lang w:val="en-US"/>
        </w:rPr>
      </w:pPr>
      <w:r w:rsidRPr="00C02553">
        <w:rPr>
          <w:lang w:val="en-US"/>
        </w:rPr>
        <w:t>Denial Criteria</w:t>
      </w:r>
    </w:p>
    <w:p w14:paraId="730C2B10" w14:textId="77777777" w:rsidR="00904D7A" w:rsidRPr="00C722C9" w:rsidRDefault="00904D7A" w:rsidP="00C722C9">
      <w:pPr>
        <w:pStyle w:val="ListParagraph"/>
      </w:pPr>
      <w:r w:rsidRPr="00C722C9">
        <w:t>Therapy will deny with presence of one of the following:</w:t>
      </w:r>
    </w:p>
    <w:p w14:paraId="4D21EAF1" w14:textId="7EE05DCD" w:rsidR="001E4CBA" w:rsidRPr="006B6BB3" w:rsidRDefault="00904D7A" w:rsidP="006B6BB3">
      <w:pPr>
        <w:pStyle w:val="ListParagraph"/>
        <w:numPr>
          <w:ilvl w:val="1"/>
          <w:numId w:val="6"/>
        </w:numPr>
        <w:rPr>
          <w:rFonts w:cs="Arial"/>
          <w:szCs w:val="22"/>
        </w:rPr>
      </w:pPr>
      <w:r w:rsidRPr="005328B2">
        <w:t>Any approval criteria are not met</w:t>
      </w:r>
      <w:r w:rsidR="006B6BB3">
        <w:t>.</w:t>
      </w:r>
    </w:p>
    <w:p w14:paraId="1E444EEC" w14:textId="77777777" w:rsidR="006B6BB3" w:rsidRPr="002C2C41" w:rsidRDefault="006B6BB3" w:rsidP="006B6BB3">
      <w:pPr>
        <w:pStyle w:val="ListParagraph"/>
        <w:numPr>
          <w:ilvl w:val="0"/>
          <w:numId w:val="0"/>
        </w:numPr>
        <w:ind w:left="720"/>
        <w:rPr>
          <w:rFonts w:cs="Arial"/>
          <w:szCs w:val="22"/>
        </w:rPr>
      </w:pPr>
    </w:p>
    <w:p w14:paraId="050492C1" w14:textId="77777777" w:rsidR="00BC5635" w:rsidRPr="00C02553" w:rsidRDefault="00BC5635" w:rsidP="00343D6B">
      <w:pPr>
        <w:pStyle w:val="Heading1"/>
        <w:rPr>
          <w:lang w:val="en-US"/>
        </w:rPr>
      </w:pPr>
      <w:bookmarkStart w:id="1" w:name="_Hlk34120952"/>
      <w:r w:rsidRPr="00C02553">
        <w:rPr>
          <w:lang w:val="en-US"/>
        </w:rPr>
        <w:t>Disposition of Edit</w:t>
      </w:r>
    </w:p>
    <w:p w14:paraId="2A6C8BA0" w14:textId="2F3144DB" w:rsidR="00BC5635" w:rsidRPr="00C02553" w:rsidRDefault="00C26001" w:rsidP="00696E3A">
      <w:r w:rsidRPr="00696E3A">
        <w:rPr>
          <w:b/>
          <w:bCs/>
        </w:rPr>
        <w:t>Denial:</w:t>
      </w:r>
      <w:r w:rsidR="00074464" w:rsidRPr="00C02553">
        <w:t xml:space="preserve"> </w:t>
      </w:r>
      <w:r w:rsidR="00973BD6" w:rsidRPr="00973BD6">
        <w:t>Exception Code “0</w:t>
      </w:r>
      <w:r w:rsidR="00126B60">
        <w:t>160</w:t>
      </w:r>
      <w:r w:rsidR="00973BD6" w:rsidRPr="00973BD6">
        <w:t>” (</w:t>
      </w:r>
      <w:r w:rsidR="00126B60">
        <w:t>Preferred Drug List</w:t>
      </w:r>
      <w:r w:rsidR="00973BD6" w:rsidRPr="00973BD6">
        <w:t>)</w:t>
      </w:r>
    </w:p>
    <w:p w14:paraId="297E1B37" w14:textId="7EFB55E8" w:rsidR="002A02F4" w:rsidRPr="00C02553" w:rsidRDefault="00C26001" w:rsidP="00696E3A">
      <w:r w:rsidRPr="00696E3A">
        <w:rPr>
          <w:b/>
          <w:bCs/>
        </w:rPr>
        <w:t>Rule Type:</w:t>
      </w:r>
      <w:r w:rsidR="00074464" w:rsidRPr="00C02553">
        <w:t xml:space="preserve"> </w:t>
      </w:r>
      <w:r w:rsidR="00126B60">
        <w:t>PDL</w:t>
      </w:r>
    </w:p>
    <w:p w14:paraId="5D43D3D3" w14:textId="5BBFBF7D" w:rsidR="00343D6B" w:rsidRPr="00C02553" w:rsidRDefault="00343D6B" w:rsidP="00696E3A">
      <w:r w:rsidRPr="00696E3A">
        <w:rPr>
          <w:b/>
          <w:bCs/>
        </w:rPr>
        <w:t>Default Approval Period:</w:t>
      </w:r>
      <w:r w:rsidR="00973BD6">
        <w:t xml:space="preserve"> </w:t>
      </w:r>
      <w:r w:rsidR="00126B60">
        <w:t>1 year</w:t>
      </w:r>
    </w:p>
    <w:p w14:paraId="6649BF8C" w14:textId="77777777" w:rsidR="00343D6B" w:rsidRPr="002C2C41" w:rsidRDefault="00343D6B" w:rsidP="00343D6B">
      <w:pPr>
        <w:rPr>
          <w:rFonts w:cs="Arial"/>
          <w:szCs w:val="20"/>
        </w:rPr>
      </w:pPr>
    </w:p>
    <w:bookmarkEnd w:id="1"/>
    <w:p w14:paraId="6413C0CF" w14:textId="530C1EC9" w:rsidR="00AE77DB" w:rsidRPr="00C02553" w:rsidRDefault="00AE77DB" w:rsidP="00343D6B">
      <w:pPr>
        <w:pStyle w:val="Heading1"/>
        <w:rPr>
          <w:lang w:val="en-US"/>
        </w:rPr>
      </w:pPr>
      <w:r w:rsidRPr="00C02553">
        <w:rPr>
          <w:lang w:val="en-US"/>
        </w:rPr>
        <w:t>References</w:t>
      </w:r>
    </w:p>
    <w:p w14:paraId="7AF6D54A" w14:textId="76A61421" w:rsidR="0036657F" w:rsidRPr="0099227F" w:rsidRDefault="0036657F" w:rsidP="0036657F">
      <w:pPr>
        <w:pStyle w:val="ListParagraph"/>
      </w:pPr>
      <w:r>
        <w:t xml:space="preserve">Evidence-Based Medicine Analysis: “Tetracyclines”, UMKC-DIC; </w:t>
      </w:r>
      <w:r w:rsidR="7DB001CF">
        <w:t>August</w:t>
      </w:r>
      <w:r>
        <w:t xml:space="preserve"> 202</w:t>
      </w:r>
      <w:r w:rsidR="40DA1CC8">
        <w:t>5</w:t>
      </w:r>
      <w:r>
        <w:t>.</w:t>
      </w:r>
    </w:p>
    <w:p w14:paraId="6A61614E" w14:textId="77777777" w:rsidR="0036657F" w:rsidRPr="0099227F" w:rsidRDefault="0036657F" w:rsidP="0036657F">
      <w:pPr>
        <w:pStyle w:val="ListParagraph"/>
      </w:pPr>
      <w:r w:rsidRPr="0099227F">
        <w:t>Evidence-Based Medicine and Fiscal Analysis: “Tetracyclines – Therapeutic Class Review”, Conduent Business Services, L.L.C., Richmond, VA; June 2021.</w:t>
      </w:r>
    </w:p>
    <w:p w14:paraId="34DEDD0E" w14:textId="545F3199" w:rsidR="0036657F" w:rsidRDefault="0036657F" w:rsidP="0036657F">
      <w:pPr>
        <w:pStyle w:val="ListParagraph"/>
      </w:pPr>
      <w:r w:rsidRPr="00BC5635">
        <w:t>USPDI, Micromedex; 202</w:t>
      </w:r>
      <w:r>
        <w:t>5</w:t>
      </w:r>
      <w:r w:rsidRPr="00BC5635">
        <w:t xml:space="preserve">. </w:t>
      </w:r>
    </w:p>
    <w:p w14:paraId="3FA1E7DB" w14:textId="558F50AA" w:rsidR="00777CA4" w:rsidRDefault="0036657F" w:rsidP="0036657F">
      <w:pPr>
        <w:pStyle w:val="ListParagraph"/>
      </w:pPr>
      <w:r w:rsidRPr="00BC5635">
        <w:t>Facts and Comparisons eAnswers (online); 202</w:t>
      </w:r>
      <w:r>
        <w:t>5</w:t>
      </w:r>
      <w:r w:rsidRPr="00BC5635">
        <w:t xml:space="preserve"> Clinical Drug Information, LLC</w:t>
      </w:r>
      <w:r w:rsidR="00777CA4">
        <w:t>.</w:t>
      </w:r>
    </w:p>
    <w:sectPr w:rsidR="00777CA4" w:rsidSect="00AB0B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40" w:right="1440" w:bottom="1440" w:left="1440" w:header="432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12D24" w14:textId="77777777" w:rsidR="00E7451C" w:rsidRPr="00C02553" w:rsidRDefault="00E7451C" w:rsidP="00AE77DB">
      <w:r w:rsidRPr="00C02553">
        <w:separator/>
      </w:r>
    </w:p>
  </w:endnote>
  <w:endnote w:type="continuationSeparator" w:id="0">
    <w:p w14:paraId="50964BCE" w14:textId="77777777" w:rsidR="00E7451C" w:rsidRPr="00C02553" w:rsidRDefault="00E7451C" w:rsidP="00AE77DB">
      <w:r w:rsidRPr="00C02553">
        <w:continuationSeparator/>
      </w:r>
    </w:p>
  </w:endnote>
  <w:endnote w:type="continuationNotice" w:id="1">
    <w:p w14:paraId="27931B34" w14:textId="77777777" w:rsidR="00E7451C" w:rsidRPr="00C02553" w:rsidRDefault="00E745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EC" w14:textId="77777777" w:rsidR="00006A61" w:rsidRPr="00C02553" w:rsidRDefault="00006A61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 w:rsidRPr="00C02553">
      <w:rPr>
        <w:rStyle w:val="PageNumber"/>
        <w:rFonts w:ascii="Times New Roman" w:hAnsi="Times New Roman"/>
      </w:rPr>
      <w:fldChar w:fldCharType="begin"/>
    </w:r>
    <w:r w:rsidRPr="00C02553">
      <w:rPr>
        <w:rStyle w:val="PageNumber"/>
        <w:rFonts w:ascii="Times New Roman" w:hAnsi="Times New Roman"/>
      </w:rPr>
      <w:instrText xml:space="preserve">PAGE  </w:instrText>
    </w:r>
    <w:r w:rsidRPr="00C02553">
      <w:rPr>
        <w:rStyle w:val="PageNumber"/>
        <w:rFonts w:ascii="Times New Roman" w:hAnsi="Times New Roman"/>
      </w:rPr>
      <w:fldChar w:fldCharType="separate"/>
    </w:r>
    <w:r w:rsidRPr="00C02553">
      <w:rPr>
        <w:rStyle w:val="PageNumber"/>
        <w:rFonts w:ascii="Times New Roman" w:hAnsi="Times New Roman"/>
      </w:rPr>
      <w:t>2</w:t>
    </w:r>
    <w:r w:rsidRPr="00C02553">
      <w:rPr>
        <w:rStyle w:val="PageNumber"/>
        <w:rFonts w:ascii="Times New Roman" w:hAnsi="Times New Roman"/>
      </w:rPr>
      <w:fldChar w:fldCharType="end"/>
    </w:r>
  </w:p>
  <w:p w14:paraId="6413C0ED" w14:textId="77777777" w:rsidR="00006A61" w:rsidRPr="00C02553" w:rsidRDefault="00006A61">
    <w:pPr>
      <w:pStyle w:val="Footer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77ECE" w14:textId="2F12D58C" w:rsidR="00811A70" w:rsidRPr="00C02553" w:rsidRDefault="00811A70" w:rsidP="00811A70">
    <w:pPr>
      <w:pStyle w:val="Footer"/>
      <w:tabs>
        <w:tab w:val="clear" w:pos="8640"/>
        <w:tab w:val="right" w:pos="9360"/>
      </w:tabs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 xml:space="preserve">SmartPA </w:t>
    </w:r>
    <w:r w:rsidR="00AE27F9">
      <w:rPr>
        <w:rFonts w:cs="Arial"/>
        <w:sz w:val="16"/>
        <w:szCs w:val="16"/>
      </w:rPr>
      <w:t>Clinical</w:t>
    </w:r>
    <w:r w:rsidRPr="00C02553">
      <w:rPr>
        <w:rFonts w:cs="Arial"/>
        <w:sz w:val="16"/>
        <w:szCs w:val="16"/>
      </w:rPr>
      <w:t xml:space="preserve"> Proposal Form</w:t>
    </w:r>
  </w:p>
  <w:p w14:paraId="64986366" w14:textId="56923C2A" w:rsidR="00811A70" w:rsidRPr="00C02553" w:rsidRDefault="00811A70" w:rsidP="00811A70">
    <w:pPr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© 202</w:t>
    </w:r>
    <w:r w:rsidR="0066374F">
      <w:rPr>
        <w:rFonts w:cs="Arial"/>
        <w:sz w:val="16"/>
        <w:szCs w:val="16"/>
      </w:rPr>
      <w:t>6</w:t>
    </w:r>
    <w:r w:rsidRPr="00C02553">
      <w:rPr>
        <w:rFonts w:cs="Arial"/>
        <w:sz w:val="16"/>
        <w:szCs w:val="16"/>
      </w:rPr>
      <w:t xml:space="preserve"> Conduent Business Services, LLC. All rights reserved. Conduent™ and Conduent Design™ are trademarks of Conduent Business Services, LLC in the United States and/or other countries.</w:t>
    </w:r>
  </w:p>
  <w:p w14:paraId="55B904FD" w14:textId="452A3398" w:rsidR="00811A70" w:rsidRPr="00C02553" w:rsidRDefault="00811A70" w:rsidP="00811A70">
    <w:pPr>
      <w:pStyle w:val="Footer"/>
    </w:pPr>
    <w:r w:rsidRPr="00C02553">
      <w:rPr>
        <w:rFonts w:cs="Arial"/>
        <w:sz w:val="16"/>
        <w:szCs w:val="16"/>
      </w:rPr>
      <w:t>Other company trademarks are also acknowledged.</w:t>
    </w:r>
  </w:p>
  <w:sdt>
    <w:sdtPr>
      <w:id w:val="-1253112024"/>
      <w:docPartObj>
        <w:docPartGallery w:val="Page Numbers (Bottom of Page)"/>
        <w:docPartUnique/>
      </w:docPartObj>
    </w:sdtPr>
    <w:sdtEndPr/>
    <w:sdtContent>
      <w:p w14:paraId="6B0566A7" w14:textId="62FB1748" w:rsidR="00811A70" w:rsidRPr="00C02553" w:rsidRDefault="00811A70">
        <w:pPr>
          <w:pStyle w:val="Footer"/>
          <w:jc w:val="right"/>
        </w:pPr>
        <w:r w:rsidRPr="00C02553">
          <w:fldChar w:fldCharType="begin"/>
        </w:r>
        <w:r w:rsidRPr="00C02553">
          <w:instrText xml:space="preserve"> PAGE   \* MERGEFORMAT </w:instrText>
        </w:r>
        <w:r w:rsidRPr="00C02553">
          <w:fldChar w:fldCharType="separate"/>
        </w:r>
        <w:r w:rsidRPr="00C02553">
          <w:t>2</w:t>
        </w:r>
        <w:r w:rsidRPr="00C02553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132A3" w14:textId="7267A10D" w:rsidR="005058CB" w:rsidRPr="00C02553" w:rsidRDefault="005058CB" w:rsidP="005058CB">
    <w:pPr>
      <w:pStyle w:val="Footer"/>
      <w:tabs>
        <w:tab w:val="clear" w:pos="8640"/>
        <w:tab w:val="right" w:pos="9360"/>
      </w:tabs>
      <w:jc w:val="both"/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SmartPA</w:t>
    </w:r>
    <w:r w:rsidR="00AE27F9">
      <w:rPr>
        <w:rFonts w:cs="Arial"/>
        <w:sz w:val="16"/>
        <w:szCs w:val="16"/>
      </w:rPr>
      <w:t xml:space="preserve"> Clinical</w:t>
    </w:r>
    <w:r w:rsidRPr="00C02553">
      <w:rPr>
        <w:rFonts w:cs="Arial"/>
        <w:sz w:val="16"/>
        <w:szCs w:val="16"/>
      </w:rPr>
      <w:t xml:space="preserve"> Proposal Form</w:t>
    </w:r>
  </w:p>
  <w:p w14:paraId="4BB04B71" w14:textId="6D51E804" w:rsidR="005058CB" w:rsidRPr="00C02553" w:rsidRDefault="005058CB" w:rsidP="005058CB">
    <w:pPr>
      <w:jc w:val="both"/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© 202</w:t>
    </w:r>
    <w:r w:rsidR="0066374F">
      <w:rPr>
        <w:rFonts w:cs="Arial"/>
        <w:sz w:val="16"/>
        <w:szCs w:val="16"/>
      </w:rPr>
      <w:t>6</w:t>
    </w:r>
    <w:r w:rsidRPr="00C02553">
      <w:rPr>
        <w:rFonts w:cs="Arial"/>
        <w:sz w:val="16"/>
        <w:szCs w:val="16"/>
      </w:rPr>
      <w:t xml:space="preserve"> Conduent Business Services, LLC. All rights reserved. Conduent™ and Conduent Design™ are trademarks of Conduent Business Services, LLC in the United States and/or other countries.</w:t>
    </w:r>
  </w:p>
  <w:p w14:paraId="02F12BA7" w14:textId="454AF8AF" w:rsidR="005058CB" w:rsidRPr="00C02553" w:rsidRDefault="005058CB" w:rsidP="005058CB">
    <w:pPr>
      <w:pStyle w:val="Footer"/>
      <w:tabs>
        <w:tab w:val="clear" w:pos="4320"/>
        <w:tab w:val="clear" w:pos="8640"/>
        <w:tab w:val="left" w:pos="3298"/>
      </w:tabs>
      <w:jc w:val="both"/>
    </w:pPr>
    <w:r w:rsidRPr="00C02553">
      <w:rPr>
        <w:rFonts w:cs="Arial"/>
        <w:sz w:val="16"/>
        <w:szCs w:val="16"/>
      </w:rPr>
      <w:t>Other company trademarks are also acknowledged.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38F92" w14:textId="77777777" w:rsidR="00E7451C" w:rsidRPr="00C02553" w:rsidRDefault="00E7451C" w:rsidP="00AE77DB">
      <w:r w:rsidRPr="00C02553">
        <w:separator/>
      </w:r>
    </w:p>
  </w:footnote>
  <w:footnote w:type="continuationSeparator" w:id="0">
    <w:p w14:paraId="3FD73BF6" w14:textId="77777777" w:rsidR="00E7451C" w:rsidRPr="00C02553" w:rsidRDefault="00E7451C" w:rsidP="00AE77DB">
      <w:r w:rsidRPr="00C02553">
        <w:continuationSeparator/>
      </w:r>
    </w:p>
  </w:footnote>
  <w:footnote w:type="continuationNotice" w:id="1">
    <w:p w14:paraId="67A9DEA2" w14:textId="77777777" w:rsidR="00E7451C" w:rsidRPr="00C02553" w:rsidRDefault="00E745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EA" w14:textId="379CBC0E" w:rsidR="00006A61" w:rsidRPr="00C02553" w:rsidRDefault="009214E6">
    <w:pPr>
      <w:pStyle w:val="Head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noProof/>
      </w:rPr>
      <w:pict w14:anchorId="671F52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688657" o:spid="_x0000_s1026" type="#_x0000_t136" style="position:absolute;margin-left:0;margin-top:0;width:471.3pt;height:188.5pt;rotation:315;z-index:-251654144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  <w:r w:rsidR="00006A61" w:rsidRPr="00C02553">
      <w:rPr>
        <w:rStyle w:val="PageNumber"/>
        <w:rFonts w:ascii="Times New Roman" w:hAnsi="Times New Roman"/>
      </w:rPr>
      <w:fldChar w:fldCharType="begin"/>
    </w:r>
    <w:r w:rsidR="00006A61" w:rsidRPr="00C02553">
      <w:rPr>
        <w:rStyle w:val="PageNumber"/>
        <w:rFonts w:ascii="Times New Roman" w:hAnsi="Times New Roman"/>
      </w:rPr>
      <w:instrText xml:space="preserve">PAGE  </w:instrText>
    </w:r>
    <w:r w:rsidR="00006A61" w:rsidRPr="00C02553">
      <w:rPr>
        <w:rStyle w:val="PageNumber"/>
        <w:rFonts w:ascii="Times New Roman" w:hAnsi="Times New Roman"/>
      </w:rPr>
      <w:fldChar w:fldCharType="separate"/>
    </w:r>
    <w:r w:rsidR="00006A61" w:rsidRPr="00C02553">
      <w:rPr>
        <w:rStyle w:val="PageNumber"/>
        <w:rFonts w:ascii="Times New Roman" w:hAnsi="Times New Roman"/>
      </w:rPr>
      <w:t>2</w:t>
    </w:r>
    <w:r w:rsidR="00006A61" w:rsidRPr="00C02553">
      <w:rPr>
        <w:rStyle w:val="PageNumber"/>
        <w:rFonts w:ascii="Times New Roman" w:hAnsi="Times New Roman"/>
      </w:rPr>
      <w:fldChar w:fldCharType="end"/>
    </w:r>
  </w:p>
  <w:p w14:paraId="6413C0EB" w14:textId="77777777" w:rsidR="00006A61" w:rsidRPr="00C02553" w:rsidRDefault="00006A61">
    <w:pPr>
      <w:pStyle w:val="Header"/>
      <w:ind w:right="360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B5C89" w14:textId="54C3FB2C" w:rsidR="00596936" w:rsidRDefault="009214E6">
    <w:pPr>
      <w:pStyle w:val="Header"/>
    </w:pPr>
    <w:r>
      <w:rPr>
        <w:noProof/>
      </w:rPr>
      <w:pict w14:anchorId="3B660B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688658" o:spid="_x0000_s1027" type="#_x0000_t136" style="position:absolute;margin-left:0;margin-top:0;width:471.3pt;height:188.5pt;rotation:315;z-index:-251652096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F5" w14:textId="28841AA8" w:rsidR="00006A61" w:rsidRPr="00C02553" w:rsidRDefault="00AB0B9F">
    <w:pPr>
      <w:pStyle w:val="Header"/>
      <w:rPr>
        <w:rFonts w:ascii="Times New Roman" w:hAnsi="Times New Roman"/>
      </w:rPr>
    </w:pPr>
    <w:r w:rsidRPr="00C02553">
      <w:rPr>
        <w:noProof/>
      </w:rPr>
      <w:drawing>
        <wp:anchor distT="0" distB="0" distL="114300" distR="114300" simplePos="0" relativeHeight="251658240" behindDoc="0" locked="0" layoutInCell="1" allowOverlap="1" wp14:anchorId="5FC91FEB" wp14:editId="34B93FD0">
          <wp:simplePos x="0" y="0"/>
          <wp:positionH relativeFrom="margin">
            <wp:posOffset>3844562</wp:posOffset>
          </wp:positionH>
          <wp:positionV relativeFrom="topMargin">
            <wp:posOffset>280035</wp:posOffset>
          </wp:positionV>
          <wp:extent cx="2247900" cy="823595"/>
          <wp:effectExtent l="0" t="0" r="0" b="0"/>
          <wp:wrapNone/>
          <wp:docPr id="1097982338" name="Picture 109798233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982338" name="Picture 109798233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8235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dec="http://schemas.microsoft.com/office/drawing/2017/decorativ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053">
      <w:rPr>
        <w:noProof/>
      </w:rPr>
      <w:drawing>
        <wp:inline distT="0" distB="0" distL="0" distR="0" wp14:anchorId="7324E1DB" wp14:editId="55411647">
          <wp:extent cx="2887345" cy="937260"/>
          <wp:effectExtent l="0" t="0" r="8255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7345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214E6">
      <w:rPr>
        <w:noProof/>
      </w:rPr>
      <w:pict w14:anchorId="29885B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688656" o:spid="_x0000_s1025" type="#_x0000_t136" style="position:absolute;margin-left:0;margin-top:0;width:471.3pt;height:188.5pt;rotation:315;z-index:-251656192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EB0A36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9E4FE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C9D228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4E114E"/>
    <w:multiLevelType w:val="multilevel"/>
    <w:tmpl w:val="0409001D"/>
    <w:styleLink w:val="ProposalCriteri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48D40C3"/>
    <w:multiLevelType w:val="multilevel"/>
    <w:tmpl w:val="E1A2A51C"/>
    <w:numStyleLink w:val="References"/>
  </w:abstractNum>
  <w:abstractNum w:abstractNumId="5" w15:restartNumberingAfterBreak="0">
    <w:nsid w:val="0AA0605E"/>
    <w:multiLevelType w:val="hybridMultilevel"/>
    <w:tmpl w:val="9A3ECC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040D15"/>
    <w:multiLevelType w:val="hybridMultilevel"/>
    <w:tmpl w:val="EF7A9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006A3"/>
    <w:multiLevelType w:val="multilevel"/>
    <w:tmpl w:val="0409001D"/>
    <w:styleLink w:val="ProposalCriteri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9CC27D0"/>
    <w:multiLevelType w:val="multilevel"/>
    <w:tmpl w:val="0409001D"/>
    <w:styleLink w:val="ListProposal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AF357E0"/>
    <w:multiLevelType w:val="hybridMultilevel"/>
    <w:tmpl w:val="EC808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A147A"/>
    <w:multiLevelType w:val="hybridMultilevel"/>
    <w:tmpl w:val="131200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E8538EC"/>
    <w:multiLevelType w:val="hybridMultilevel"/>
    <w:tmpl w:val="5F84E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2B1329"/>
    <w:multiLevelType w:val="multilevel"/>
    <w:tmpl w:val="7B30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EF103FA"/>
    <w:multiLevelType w:val="hybridMultilevel"/>
    <w:tmpl w:val="681EA6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112A3E"/>
    <w:multiLevelType w:val="multilevel"/>
    <w:tmpl w:val="DDB4D214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E70934"/>
    <w:multiLevelType w:val="hybridMultilevel"/>
    <w:tmpl w:val="FDAC3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A33CA8"/>
    <w:multiLevelType w:val="hybridMultilevel"/>
    <w:tmpl w:val="859AFE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6A5174"/>
    <w:multiLevelType w:val="multilevel"/>
    <w:tmpl w:val="E1A2A51C"/>
    <w:styleLink w:val="Reference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7994657">
    <w:abstractNumId w:val="0"/>
  </w:num>
  <w:num w:numId="2" w16cid:durableId="517891239">
    <w:abstractNumId w:val="17"/>
  </w:num>
  <w:num w:numId="3" w16cid:durableId="1729067566">
    <w:abstractNumId w:val="4"/>
  </w:num>
  <w:num w:numId="4" w16cid:durableId="320159068">
    <w:abstractNumId w:val="8"/>
  </w:num>
  <w:num w:numId="5" w16cid:durableId="1769498754">
    <w:abstractNumId w:val="3"/>
  </w:num>
  <w:num w:numId="6" w16cid:durableId="1094596320">
    <w:abstractNumId w:val="14"/>
  </w:num>
  <w:num w:numId="7" w16cid:durableId="2110008555">
    <w:abstractNumId w:val="2"/>
  </w:num>
  <w:num w:numId="8" w16cid:durableId="489712751">
    <w:abstractNumId w:val="7"/>
  </w:num>
  <w:num w:numId="9" w16cid:durableId="1085147965">
    <w:abstractNumId w:val="11"/>
  </w:num>
  <w:num w:numId="10" w16cid:durableId="917518096">
    <w:abstractNumId w:val="9"/>
  </w:num>
  <w:num w:numId="11" w16cid:durableId="1894998475">
    <w:abstractNumId w:val="1"/>
  </w:num>
  <w:num w:numId="12" w16cid:durableId="1418215296">
    <w:abstractNumId w:val="15"/>
  </w:num>
  <w:num w:numId="13" w16cid:durableId="604729665">
    <w:abstractNumId w:val="6"/>
  </w:num>
  <w:num w:numId="14" w16cid:durableId="1805081292">
    <w:abstractNumId w:val="12"/>
  </w:num>
  <w:num w:numId="15" w16cid:durableId="366494815">
    <w:abstractNumId w:val="16"/>
  </w:num>
  <w:num w:numId="16" w16cid:durableId="1999262270">
    <w:abstractNumId w:val="5"/>
  </w:num>
  <w:num w:numId="17" w16cid:durableId="14354692">
    <w:abstractNumId w:val="13"/>
  </w:num>
  <w:num w:numId="18" w16cid:durableId="973369079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8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trackRevisions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7DB"/>
    <w:rsid w:val="0000390A"/>
    <w:rsid w:val="0000457E"/>
    <w:rsid w:val="00006A61"/>
    <w:rsid w:val="000276D9"/>
    <w:rsid w:val="000344C5"/>
    <w:rsid w:val="00040AD3"/>
    <w:rsid w:val="00053807"/>
    <w:rsid w:val="000572E5"/>
    <w:rsid w:val="00057F84"/>
    <w:rsid w:val="00061541"/>
    <w:rsid w:val="00064162"/>
    <w:rsid w:val="00065C22"/>
    <w:rsid w:val="00074464"/>
    <w:rsid w:val="00076030"/>
    <w:rsid w:val="00082590"/>
    <w:rsid w:val="000913C3"/>
    <w:rsid w:val="000953B9"/>
    <w:rsid w:val="000A413B"/>
    <w:rsid w:val="000A6279"/>
    <w:rsid w:val="000B496B"/>
    <w:rsid w:val="000C3940"/>
    <w:rsid w:val="000C5992"/>
    <w:rsid w:val="000E1479"/>
    <w:rsid w:val="000E231E"/>
    <w:rsid w:val="000E247D"/>
    <w:rsid w:val="000E6B14"/>
    <w:rsid w:val="000E70D8"/>
    <w:rsid w:val="001062F6"/>
    <w:rsid w:val="00112FC7"/>
    <w:rsid w:val="00125F5F"/>
    <w:rsid w:val="00126951"/>
    <w:rsid w:val="00126B60"/>
    <w:rsid w:val="00127EF6"/>
    <w:rsid w:val="001310AD"/>
    <w:rsid w:val="001314A5"/>
    <w:rsid w:val="00132C7F"/>
    <w:rsid w:val="00144DBE"/>
    <w:rsid w:val="00152C8B"/>
    <w:rsid w:val="0015636A"/>
    <w:rsid w:val="00172053"/>
    <w:rsid w:val="00177A80"/>
    <w:rsid w:val="001A50CB"/>
    <w:rsid w:val="001A74B7"/>
    <w:rsid w:val="001B2D47"/>
    <w:rsid w:val="001C0250"/>
    <w:rsid w:val="001C6DA4"/>
    <w:rsid w:val="001C73B1"/>
    <w:rsid w:val="001D1E7D"/>
    <w:rsid w:val="001D6567"/>
    <w:rsid w:val="001E2CCB"/>
    <w:rsid w:val="001E4CBA"/>
    <w:rsid w:val="001E523C"/>
    <w:rsid w:val="001E61DF"/>
    <w:rsid w:val="001F2B9F"/>
    <w:rsid w:val="001F5954"/>
    <w:rsid w:val="00202DD3"/>
    <w:rsid w:val="00206E7D"/>
    <w:rsid w:val="00217E14"/>
    <w:rsid w:val="00217EFD"/>
    <w:rsid w:val="00222134"/>
    <w:rsid w:val="0022233F"/>
    <w:rsid w:val="00226275"/>
    <w:rsid w:val="00246564"/>
    <w:rsid w:val="00246A3B"/>
    <w:rsid w:val="00255404"/>
    <w:rsid w:val="0025594F"/>
    <w:rsid w:val="00270C5E"/>
    <w:rsid w:val="00290A03"/>
    <w:rsid w:val="0029159A"/>
    <w:rsid w:val="00291600"/>
    <w:rsid w:val="002926D8"/>
    <w:rsid w:val="002A02F4"/>
    <w:rsid w:val="002B47A9"/>
    <w:rsid w:val="002C2C41"/>
    <w:rsid w:val="002C62E7"/>
    <w:rsid w:val="002E05E2"/>
    <w:rsid w:val="002E2DD6"/>
    <w:rsid w:val="002E3F28"/>
    <w:rsid w:val="002F0E52"/>
    <w:rsid w:val="002F2274"/>
    <w:rsid w:val="002F2405"/>
    <w:rsid w:val="002F690F"/>
    <w:rsid w:val="0030301F"/>
    <w:rsid w:val="00303B21"/>
    <w:rsid w:val="00313701"/>
    <w:rsid w:val="00314430"/>
    <w:rsid w:val="00316188"/>
    <w:rsid w:val="003171AF"/>
    <w:rsid w:val="00317469"/>
    <w:rsid w:val="0032215C"/>
    <w:rsid w:val="0032616B"/>
    <w:rsid w:val="00326687"/>
    <w:rsid w:val="003275F9"/>
    <w:rsid w:val="003355AC"/>
    <w:rsid w:val="00343D6B"/>
    <w:rsid w:val="00347FB5"/>
    <w:rsid w:val="00355515"/>
    <w:rsid w:val="003608B5"/>
    <w:rsid w:val="003613AF"/>
    <w:rsid w:val="0036657F"/>
    <w:rsid w:val="003878C1"/>
    <w:rsid w:val="00396C0B"/>
    <w:rsid w:val="003A630F"/>
    <w:rsid w:val="003B3958"/>
    <w:rsid w:val="003B4820"/>
    <w:rsid w:val="003B5F4B"/>
    <w:rsid w:val="003B682F"/>
    <w:rsid w:val="003C53FC"/>
    <w:rsid w:val="003C7013"/>
    <w:rsid w:val="003D641B"/>
    <w:rsid w:val="003F227C"/>
    <w:rsid w:val="004023CC"/>
    <w:rsid w:val="00407564"/>
    <w:rsid w:val="00411152"/>
    <w:rsid w:val="004156AA"/>
    <w:rsid w:val="004253A1"/>
    <w:rsid w:val="004313B6"/>
    <w:rsid w:val="00433339"/>
    <w:rsid w:val="00446BBC"/>
    <w:rsid w:val="004472C0"/>
    <w:rsid w:val="00450705"/>
    <w:rsid w:val="00451928"/>
    <w:rsid w:val="0046618B"/>
    <w:rsid w:val="0048608C"/>
    <w:rsid w:val="00496E57"/>
    <w:rsid w:val="004B3E10"/>
    <w:rsid w:val="004C0F5D"/>
    <w:rsid w:val="004C0FA0"/>
    <w:rsid w:val="004C375A"/>
    <w:rsid w:val="004C4954"/>
    <w:rsid w:val="004C5767"/>
    <w:rsid w:val="004D5322"/>
    <w:rsid w:val="004D78B0"/>
    <w:rsid w:val="004E611F"/>
    <w:rsid w:val="004F2A79"/>
    <w:rsid w:val="004F4D37"/>
    <w:rsid w:val="00501A14"/>
    <w:rsid w:val="00501DE3"/>
    <w:rsid w:val="005058CB"/>
    <w:rsid w:val="0051044D"/>
    <w:rsid w:val="005139E4"/>
    <w:rsid w:val="00515075"/>
    <w:rsid w:val="00520FE9"/>
    <w:rsid w:val="005233E7"/>
    <w:rsid w:val="005328B2"/>
    <w:rsid w:val="00535BD5"/>
    <w:rsid w:val="00540977"/>
    <w:rsid w:val="00551668"/>
    <w:rsid w:val="005572D5"/>
    <w:rsid w:val="00566BE4"/>
    <w:rsid w:val="00570D21"/>
    <w:rsid w:val="00573856"/>
    <w:rsid w:val="00576113"/>
    <w:rsid w:val="00590652"/>
    <w:rsid w:val="0059235F"/>
    <w:rsid w:val="00596936"/>
    <w:rsid w:val="005A2F1E"/>
    <w:rsid w:val="005A4232"/>
    <w:rsid w:val="005B3205"/>
    <w:rsid w:val="005C3616"/>
    <w:rsid w:val="005D36B2"/>
    <w:rsid w:val="005D52E7"/>
    <w:rsid w:val="005D78B5"/>
    <w:rsid w:val="005E3572"/>
    <w:rsid w:val="005E45E4"/>
    <w:rsid w:val="005F0A81"/>
    <w:rsid w:val="005F0FCF"/>
    <w:rsid w:val="0060042F"/>
    <w:rsid w:val="006008BC"/>
    <w:rsid w:val="00602CFD"/>
    <w:rsid w:val="00606B55"/>
    <w:rsid w:val="00612A7B"/>
    <w:rsid w:val="00616E5E"/>
    <w:rsid w:val="006173A4"/>
    <w:rsid w:val="00617E50"/>
    <w:rsid w:val="006205AD"/>
    <w:rsid w:val="00625C3A"/>
    <w:rsid w:val="00635DDB"/>
    <w:rsid w:val="0064149A"/>
    <w:rsid w:val="00646DFE"/>
    <w:rsid w:val="00650530"/>
    <w:rsid w:val="00650C96"/>
    <w:rsid w:val="00653788"/>
    <w:rsid w:val="0065477F"/>
    <w:rsid w:val="00656896"/>
    <w:rsid w:val="00661656"/>
    <w:rsid w:val="0066374F"/>
    <w:rsid w:val="00677C65"/>
    <w:rsid w:val="00693152"/>
    <w:rsid w:val="00694FAE"/>
    <w:rsid w:val="00696E3A"/>
    <w:rsid w:val="006A0834"/>
    <w:rsid w:val="006A4BBD"/>
    <w:rsid w:val="006A52F1"/>
    <w:rsid w:val="006B561D"/>
    <w:rsid w:val="006B6BB3"/>
    <w:rsid w:val="006B6D5D"/>
    <w:rsid w:val="006B70A0"/>
    <w:rsid w:val="006D2330"/>
    <w:rsid w:val="006E0F8B"/>
    <w:rsid w:val="006E12F7"/>
    <w:rsid w:val="006E29D7"/>
    <w:rsid w:val="007068A4"/>
    <w:rsid w:val="00706D67"/>
    <w:rsid w:val="00713052"/>
    <w:rsid w:val="00721367"/>
    <w:rsid w:val="007231FA"/>
    <w:rsid w:val="00732C67"/>
    <w:rsid w:val="00734418"/>
    <w:rsid w:val="00757826"/>
    <w:rsid w:val="007632B7"/>
    <w:rsid w:val="0076382F"/>
    <w:rsid w:val="00765768"/>
    <w:rsid w:val="00765D10"/>
    <w:rsid w:val="00766AC8"/>
    <w:rsid w:val="00767486"/>
    <w:rsid w:val="0077070E"/>
    <w:rsid w:val="0077296A"/>
    <w:rsid w:val="00777CA4"/>
    <w:rsid w:val="00792DF0"/>
    <w:rsid w:val="0079438F"/>
    <w:rsid w:val="007A3034"/>
    <w:rsid w:val="007A527E"/>
    <w:rsid w:val="007A53E7"/>
    <w:rsid w:val="007A78F7"/>
    <w:rsid w:val="007B3333"/>
    <w:rsid w:val="007B379F"/>
    <w:rsid w:val="007B37D6"/>
    <w:rsid w:val="007B5D30"/>
    <w:rsid w:val="007D2920"/>
    <w:rsid w:val="007D42DD"/>
    <w:rsid w:val="007E6A37"/>
    <w:rsid w:val="007F1774"/>
    <w:rsid w:val="008029F2"/>
    <w:rsid w:val="00811A70"/>
    <w:rsid w:val="0081406E"/>
    <w:rsid w:val="00832211"/>
    <w:rsid w:val="008325F4"/>
    <w:rsid w:val="00832AC8"/>
    <w:rsid w:val="00844981"/>
    <w:rsid w:val="00846FA4"/>
    <w:rsid w:val="008524BA"/>
    <w:rsid w:val="00852B74"/>
    <w:rsid w:val="00856928"/>
    <w:rsid w:val="00865538"/>
    <w:rsid w:val="00870875"/>
    <w:rsid w:val="0088225C"/>
    <w:rsid w:val="00882883"/>
    <w:rsid w:val="00884026"/>
    <w:rsid w:val="00884C78"/>
    <w:rsid w:val="008859E1"/>
    <w:rsid w:val="00896264"/>
    <w:rsid w:val="008A5D88"/>
    <w:rsid w:val="008B2851"/>
    <w:rsid w:val="008C000E"/>
    <w:rsid w:val="008D0F2F"/>
    <w:rsid w:val="008D237F"/>
    <w:rsid w:val="008D3FD8"/>
    <w:rsid w:val="008D6B05"/>
    <w:rsid w:val="008E7D2D"/>
    <w:rsid w:val="008F44C0"/>
    <w:rsid w:val="008F5999"/>
    <w:rsid w:val="00903317"/>
    <w:rsid w:val="00903AD6"/>
    <w:rsid w:val="00904D7A"/>
    <w:rsid w:val="009066C1"/>
    <w:rsid w:val="00915332"/>
    <w:rsid w:val="009204BB"/>
    <w:rsid w:val="009214E6"/>
    <w:rsid w:val="00935918"/>
    <w:rsid w:val="00935EC3"/>
    <w:rsid w:val="00951097"/>
    <w:rsid w:val="00953C1E"/>
    <w:rsid w:val="0096210F"/>
    <w:rsid w:val="00962633"/>
    <w:rsid w:val="00963187"/>
    <w:rsid w:val="00963ACF"/>
    <w:rsid w:val="00963D1C"/>
    <w:rsid w:val="00964284"/>
    <w:rsid w:val="0097028A"/>
    <w:rsid w:val="00973BD6"/>
    <w:rsid w:val="00984549"/>
    <w:rsid w:val="00985D28"/>
    <w:rsid w:val="00991BF0"/>
    <w:rsid w:val="009A0FB1"/>
    <w:rsid w:val="009A1FAC"/>
    <w:rsid w:val="009B001A"/>
    <w:rsid w:val="009B1A62"/>
    <w:rsid w:val="009C3CC7"/>
    <w:rsid w:val="009D2057"/>
    <w:rsid w:val="009D3D6C"/>
    <w:rsid w:val="009D5551"/>
    <w:rsid w:val="009D62DB"/>
    <w:rsid w:val="009E3B42"/>
    <w:rsid w:val="00A05B60"/>
    <w:rsid w:val="00A13266"/>
    <w:rsid w:val="00A14FA6"/>
    <w:rsid w:val="00A15D64"/>
    <w:rsid w:val="00A20575"/>
    <w:rsid w:val="00A32452"/>
    <w:rsid w:val="00A32BBF"/>
    <w:rsid w:val="00A37444"/>
    <w:rsid w:val="00A4281A"/>
    <w:rsid w:val="00A459CF"/>
    <w:rsid w:val="00A5014D"/>
    <w:rsid w:val="00A53E96"/>
    <w:rsid w:val="00A56F18"/>
    <w:rsid w:val="00A628F8"/>
    <w:rsid w:val="00A62BAA"/>
    <w:rsid w:val="00A66172"/>
    <w:rsid w:val="00A744C3"/>
    <w:rsid w:val="00AA70AB"/>
    <w:rsid w:val="00AB0B9F"/>
    <w:rsid w:val="00AB1713"/>
    <w:rsid w:val="00AB63BE"/>
    <w:rsid w:val="00AC1EBC"/>
    <w:rsid w:val="00AC2599"/>
    <w:rsid w:val="00AC2DE9"/>
    <w:rsid w:val="00AC639E"/>
    <w:rsid w:val="00AD2C5F"/>
    <w:rsid w:val="00AE1481"/>
    <w:rsid w:val="00AE27F9"/>
    <w:rsid w:val="00AE77DB"/>
    <w:rsid w:val="00AF7453"/>
    <w:rsid w:val="00B00FFF"/>
    <w:rsid w:val="00B02899"/>
    <w:rsid w:val="00B06084"/>
    <w:rsid w:val="00B16735"/>
    <w:rsid w:val="00B17EDE"/>
    <w:rsid w:val="00B22585"/>
    <w:rsid w:val="00B33693"/>
    <w:rsid w:val="00B34C53"/>
    <w:rsid w:val="00B507A5"/>
    <w:rsid w:val="00B52475"/>
    <w:rsid w:val="00B535DA"/>
    <w:rsid w:val="00B56DCC"/>
    <w:rsid w:val="00B56F54"/>
    <w:rsid w:val="00B638C2"/>
    <w:rsid w:val="00B758AB"/>
    <w:rsid w:val="00B76277"/>
    <w:rsid w:val="00B772AB"/>
    <w:rsid w:val="00B80395"/>
    <w:rsid w:val="00B80B56"/>
    <w:rsid w:val="00B86372"/>
    <w:rsid w:val="00BA1C17"/>
    <w:rsid w:val="00BA1D65"/>
    <w:rsid w:val="00BB3B4D"/>
    <w:rsid w:val="00BC351E"/>
    <w:rsid w:val="00BC3F77"/>
    <w:rsid w:val="00BC5635"/>
    <w:rsid w:val="00BC5675"/>
    <w:rsid w:val="00BD081C"/>
    <w:rsid w:val="00BD277B"/>
    <w:rsid w:val="00BD47CA"/>
    <w:rsid w:val="00BD62C7"/>
    <w:rsid w:val="00BE020D"/>
    <w:rsid w:val="00BE354A"/>
    <w:rsid w:val="00BF5EEF"/>
    <w:rsid w:val="00C02553"/>
    <w:rsid w:val="00C03299"/>
    <w:rsid w:val="00C04EB6"/>
    <w:rsid w:val="00C056F9"/>
    <w:rsid w:val="00C1018C"/>
    <w:rsid w:val="00C1150E"/>
    <w:rsid w:val="00C14D52"/>
    <w:rsid w:val="00C2586C"/>
    <w:rsid w:val="00C26001"/>
    <w:rsid w:val="00C34E72"/>
    <w:rsid w:val="00C56B1F"/>
    <w:rsid w:val="00C61B52"/>
    <w:rsid w:val="00C62745"/>
    <w:rsid w:val="00C654CA"/>
    <w:rsid w:val="00C67E1E"/>
    <w:rsid w:val="00C722C9"/>
    <w:rsid w:val="00C763BD"/>
    <w:rsid w:val="00C779A8"/>
    <w:rsid w:val="00C82E19"/>
    <w:rsid w:val="00C96873"/>
    <w:rsid w:val="00CA1735"/>
    <w:rsid w:val="00CA3C4B"/>
    <w:rsid w:val="00CA7252"/>
    <w:rsid w:val="00CB2C5A"/>
    <w:rsid w:val="00CC4FDD"/>
    <w:rsid w:val="00CE0C1C"/>
    <w:rsid w:val="00CE34AF"/>
    <w:rsid w:val="00CF00A4"/>
    <w:rsid w:val="00CF25FB"/>
    <w:rsid w:val="00CF614C"/>
    <w:rsid w:val="00D02F34"/>
    <w:rsid w:val="00D13D87"/>
    <w:rsid w:val="00D16590"/>
    <w:rsid w:val="00D20720"/>
    <w:rsid w:val="00D250D9"/>
    <w:rsid w:val="00D27533"/>
    <w:rsid w:val="00D42DA3"/>
    <w:rsid w:val="00D4546D"/>
    <w:rsid w:val="00D47996"/>
    <w:rsid w:val="00D61118"/>
    <w:rsid w:val="00D614F1"/>
    <w:rsid w:val="00D70D50"/>
    <w:rsid w:val="00D71917"/>
    <w:rsid w:val="00DA3A0F"/>
    <w:rsid w:val="00DA4E62"/>
    <w:rsid w:val="00DA6990"/>
    <w:rsid w:val="00DB27BA"/>
    <w:rsid w:val="00DB337A"/>
    <w:rsid w:val="00DC51CB"/>
    <w:rsid w:val="00DD4819"/>
    <w:rsid w:val="00DD4B8A"/>
    <w:rsid w:val="00DD5403"/>
    <w:rsid w:val="00DE1388"/>
    <w:rsid w:val="00DE7501"/>
    <w:rsid w:val="00DF3146"/>
    <w:rsid w:val="00DF57C3"/>
    <w:rsid w:val="00E008D9"/>
    <w:rsid w:val="00E02FE0"/>
    <w:rsid w:val="00E07ABE"/>
    <w:rsid w:val="00E11A3F"/>
    <w:rsid w:val="00E1386E"/>
    <w:rsid w:val="00E15AC6"/>
    <w:rsid w:val="00E2369B"/>
    <w:rsid w:val="00E23EC0"/>
    <w:rsid w:val="00E354AA"/>
    <w:rsid w:val="00E43D54"/>
    <w:rsid w:val="00E442FB"/>
    <w:rsid w:val="00E529DB"/>
    <w:rsid w:val="00E53A5E"/>
    <w:rsid w:val="00E6466A"/>
    <w:rsid w:val="00E72221"/>
    <w:rsid w:val="00E7451C"/>
    <w:rsid w:val="00E83428"/>
    <w:rsid w:val="00E84C58"/>
    <w:rsid w:val="00E873A5"/>
    <w:rsid w:val="00E90D11"/>
    <w:rsid w:val="00E915E5"/>
    <w:rsid w:val="00EB0367"/>
    <w:rsid w:val="00EB4FB9"/>
    <w:rsid w:val="00EB5BC8"/>
    <w:rsid w:val="00EC2738"/>
    <w:rsid w:val="00ED1589"/>
    <w:rsid w:val="00ED7B42"/>
    <w:rsid w:val="00EE3EA5"/>
    <w:rsid w:val="00EE613F"/>
    <w:rsid w:val="00EE6BD1"/>
    <w:rsid w:val="00EF0262"/>
    <w:rsid w:val="00EF0828"/>
    <w:rsid w:val="00EF6F8B"/>
    <w:rsid w:val="00F03898"/>
    <w:rsid w:val="00F1527A"/>
    <w:rsid w:val="00F2696B"/>
    <w:rsid w:val="00F27821"/>
    <w:rsid w:val="00F4092A"/>
    <w:rsid w:val="00F41F69"/>
    <w:rsid w:val="00F43E41"/>
    <w:rsid w:val="00F4790C"/>
    <w:rsid w:val="00F50C4B"/>
    <w:rsid w:val="00F54C08"/>
    <w:rsid w:val="00F553A2"/>
    <w:rsid w:val="00F6068C"/>
    <w:rsid w:val="00F62F33"/>
    <w:rsid w:val="00F63A52"/>
    <w:rsid w:val="00F730BA"/>
    <w:rsid w:val="00F76D88"/>
    <w:rsid w:val="00F903BE"/>
    <w:rsid w:val="00F95D04"/>
    <w:rsid w:val="00FA16EC"/>
    <w:rsid w:val="00FA2811"/>
    <w:rsid w:val="00FA4837"/>
    <w:rsid w:val="00FB1D33"/>
    <w:rsid w:val="00FB5E96"/>
    <w:rsid w:val="00FC05A0"/>
    <w:rsid w:val="00FC6758"/>
    <w:rsid w:val="00FD34EA"/>
    <w:rsid w:val="00FE3F3E"/>
    <w:rsid w:val="00FE4D52"/>
    <w:rsid w:val="00FE5AEE"/>
    <w:rsid w:val="00FF106B"/>
    <w:rsid w:val="06920CCE"/>
    <w:rsid w:val="40DA1CC8"/>
    <w:rsid w:val="6EB7A09E"/>
    <w:rsid w:val="70E341D6"/>
    <w:rsid w:val="7DB0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13BFD7"/>
  <w15:docId w15:val="{474DC3D9-3E32-46A9-B0F4-7115DB58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E3A"/>
    <w:rPr>
      <w:rFonts w:ascii="Arial" w:hAnsi="Arial"/>
      <w:szCs w:val="24"/>
    </w:rPr>
  </w:style>
  <w:style w:type="paragraph" w:styleId="Heading1">
    <w:name w:val="heading 1"/>
    <w:basedOn w:val="Title2"/>
    <w:next w:val="Normal"/>
    <w:qFormat/>
    <w:rsid w:val="00E23EC0"/>
    <w:pPr>
      <w:framePr w:hSpace="0" w:wrap="auto" w:vAnchor="margin" w:xAlign="left" w:yAlign="inline"/>
      <w:jc w:val="center"/>
      <w:outlineLvl w:val="0"/>
    </w:pPr>
    <w:rPr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D02F34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000099"/>
      <w:ind w:left="-187"/>
      <w:outlineLvl w:val="1"/>
    </w:pPr>
    <w:rPr>
      <w:rFonts w:cs="Arial"/>
      <w:b/>
      <w:spacing w:val="-3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styleId="Heading3">
    <w:name w:val="heading 3"/>
    <w:basedOn w:val="Normal"/>
    <w:next w:val="Normal"/>
    <w:qFormat/>
    <w:rsid w:val="00E23EC0"/>
    <w:pPr>
      <w:keepNext/>
      <w:outlineLvl w:val="2"/>
    </w:pPr>
    <w:rPr>
      <w:b/>
      <w:noProof/>
      <w:szCs w:val="20"/>
    </w:rPr>
  </w:style>
  <w:style w:type="paragraph" w:styleId="Heading4">
    <w:name w:val="heading 4"/>
    <w:basedOn w:val="Normal"/>
    <w:next w:val="Normal"/>
    <w:qFormat/>
    <w:rsid w:val="00E915E5"/>
    <w:pPr>
      <w:keepNext/>
      <w:outlineLvl w:val="3"/>
    </w:pPr>
    <w:rPr>
      <w:rFonts w:cs="Arial"/>
      <w:b/>
      <w:bCs/>
    </w:rPr>
  </w:style>
  <w:style w:type="paragraph" w:styleId="Heading5">
    <w:name w:val="heading 5"/>
    <w:basedOn w:val="Normal"/>
    <w:next w:val="Normal"/>
    <w:qFormat/>
    <w:rsid w:val="00B56DCC"/>
    <w:pPr>
      <w:keepNext/>
      <w:outlineLvl w:val="4"/>
    </w:pPr>
    <w:rPr>
      <w:bCs/>
      <w:spacing w:val="-3"/>
      <w:szCs w:val="20"/>
    </w:rPr>
  </w:style>
  <w:style w:type="paragraph" w:styleId="Heading6">
    <w:name w:val="heading 6"/>
    <w:basedOn w:val="Normal"/>
    <w:next w:val="Normal"/>
    <w:qFormat/>
    <w:rsid w:val="00E915E5"/>
    <w:pPr>
      <w:keepNext/>
      <w:ind w:left="-180"/>
      <w:jc w:val="center"/>
      <w:outlineLvl w:val="5"/>
    </w:pPr>
    <w:rPr>
      <w:b/>
      <w:bCs/>
      <w:sz w:val="22"/>
      <w:szCs w:val="20"/>
    </w:rPr>
  </w:style>
  <w:style w:type="paragraph" w:styleId="Heading9">
    <w:name w:val="heading 9"/>
    <w:basedOn w:val="Normal"/>
    <w:next w:val="Normal"/>
    <w:qFormat/>
    <w:rsid w:val="00E915E5"/>
    <w:pPr>
      <w:keepNext/>
      <w:outlineLvl w:val="8"/>
    </w:pPr>
    <w:rPr>
      <w:rFonts w:cs="Arial"/>
      <w:spacing w:val="-3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E915E5"/>
    <w:rPr>
      <w:szCs w:val="20"/>
    </w:rPr>
  </w:style>
  <w:style w:type="paragraph" w:styleId="Header">
    <w:name w:val="header"/>
    <w:basedOn w:val="Normal"/>
    <w:link w:val="HeaderChar"/>
    <w:rsid w:val="00E915E5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odyText2">
    <w:name w:val="Body Text 2"/>
    <w:basedOn w:val="Normal"/>
    <w:semiHidden/>
    <w:rsid w:val="00E915E5"/>
    <w:rPr>
      <w:rFonts w:cs="Arial"/>
      <w:szCs w:val="20"/>
    </w:rPr>
  </w:style>
  <w:style w:type="character" w:styleId="Hyperlink">
    <w:name w:val="Hyperlink"/>
    <w:basedOn w:val="DefaultParagraphFont"/>
    <w:rsid w:val="00E915E5"/>
    <w:rPr>
      <w:color w:val="0000FF"/>
      <w:u w:val="single"/>
    </w:rPr>
  </w:style>
  <w:style w:type="character" w:styleId="PageNumber">
    <w:name w:val="page number"/>
    <w:basedOn w:val="DefaultParagraphFont"/>
    <w:semiHidden/>
    <w:rsid w:val="00E915E5"/>
  </w:style>
  <w:style w:type="paragraph" w:styleId="Footer">
    <w:name w:val="footer"/>
    <w:aliases w:val="f"/>
    <w:basedOn w:val="Normal"/>
    <w:link w:val="FooterChar"/>
    <w:uiPriority w:val="99"/>
    <w:rsid w:val="00E915E5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A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A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28B2"/>
    <w:pPr>
      <w:numPr>
        <w:numId w:val="6"/>
      </w:numPr>
      <w:contextualSpacing/>
    </w:pPr>
  </w:style>
  <w:style w:type="table" w:styleId="TableGrid">
    <w:name w:val="Table Grid"/>
    <w:basedOn w:val="TableNormal"/>
    <w:uiPriority w:val="39"/>
    <w:rsid w:val="004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aliases w:val="f Char"/>
    <w:link w:val="Footer"/>
    <w:uiPriority w:val="99"/>
    <w:rsid w:val="000E231E"/>
    <w:rPr>
      <w:rFonts w:ascii="Arial" w:hAnsi="Arial"/>
      <w:sz w:val="22"/>
    </w:rPr>
  </w:style>
  <w:style w:type="paragraph" w:styleId="NormalWeb">
    <w:name w:val="Normal (Web)"/>
    <w:basedOn w:val="Normal"/>
    <w:uiPriority w:val="99"/>
    <w:semiHidden/>
    <w:unhideWhenUsed/>
    <w:rsid w:val="00E53A5E"/>
    <w:pPr>
      <w:spacing w:before="100" w:beforeAutospacing="1" w:after="100" w:afterAutospacing="1"/>
    </w:pPr>
    <w:rPr>
      <w:rFonts w:eastAsiaTheme="minorEastAsia"/>
    </w:rPr>
  </w:style>
  <w:style w:type="table" w:styleId="TableGridLight">
    <w:name w:val="Grid Table Light"/>
    <w:basedOn w:val="TableNormal"/>
    <w:uiPriority w:val="40"/>
    <w:rsid w:val="0066165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next w:val="Normal"/>
    <w:link w:val="TitleChar"/>
    <w:rsid w:val="000C3940"/>
    <w:pPr>
      <w:framePr w:hSpace="180" w:wrap="around" w:vAnchor="page" w:hAnchor="text" w:xAlign="center" w:y="2851"/>
      <w:suppressAutoHyphens/>
      <w:spacing w:after="60" w:line="820" w:lineRule="exact"/>
    </w:pPr>
    <w:rPr>
      <w:rFonts w:cs="Arial"/>
      <w:color w:val="2895D5"/>
      <w:sz w:val="76"/>
      <w:szCs w:val="66"/>
    </w:rPr>
  </w:style>
  <w:style w:type="character" w:customStyle="1" w:styleId="TitleChar">
    <w:name w:val="Title Char"/>
    <w:basedOn w:val="DefaultParagraphFont"/>
    <w:link w:val="Title"/>
    <w:rsid w:val="000C3940"/>
    <w:rPr>
      <w:rFonts w:ascii="Arial" w:hAnsi="Arial" w:cs="Arial"/>
      <w:color w:val="2895D5"/>
      <w:sz w:val="76"/>
      <w:szCs w:val="66"/>
    </w:rPr>
  </w:style>
  <w:style w:type="paragraph" w:customStyle="1" w:styleId="Title2">
    <w:name w:val="Title2"/>
    <w:basedOn w:val="Normal"/>
    <w:next w:val="Normal"/>
    <w:rsid w:val="000C3940"/>
    <w:pPr>
      <w:framePr w:hSpace="180" w:wrap="around" w:vAnchor="page" w:hAnchor="text" w:xAlign="center" w:y="2851"/>
      <w:suppressAutoHyphens/>
      <w:spacing w:after="60" w:line="520" w:lineRule="exact"/>
    </w:pPr>
    <w:rPr>
      <w:rFonts w:cs="Arial"/>
      <w:color w:val="595959"/>
      <w:sz w:val="46"/>
      <w:szCs w:val="66"/>
      <w:lang w:val="it-IT"/>
    </w:rPr>
  </w:style>
  <w:style w:type="paragraph" w:customStyle="1" w:styleId="theader">
    <w:name w:val="theader"/>
    <w:basedOn w:val="Normal"/>
    <w:rsid w:val="000C3940"/>
    <w:pPr>
      <w:tabs>
        <w:tab w:val="left" w:pos="2400"/>
      </w:tabs>
      <w:suppressAutoHyphens/>
      <w:spacing w:before="60" w:after="60" w:line="220" w:lineRule="exact"/>
    </w:pPr>
    <w:rPr>
      <w:b/>
      <w:color w:val="FFFFFF"/>
      <w:sz w:val="18"/>
      <w:szCs w:val="20"/>
    </w:rPr>
  </w:style>
  <w:style w:type="paragraph" w:customStyle="1" w:styleId="tbody">
    <w:name w:val="tbody"/>
    <w:basedOn w:val="Normal"/>
    <w:qFormat/>
    <w:rsid w:val="00D27533"/>
    <w:pPr>
      <w:suppressAutoHyphens/>
      <w:spacing w:before="60" w:after="60"/>
    </w:pPr>
    <w:rPr>
      <w:b/>
      <w:szCs w:val="20"/>
    </w:rPr>
  </w:style>
  <w:style w:type="paragraph" w:customStyle="1" w:styleId="Style1">
    <w:name w:val="Style1"/>
    <w:basedOn w:val="Heading2"/>
    <w:link w:val="Style1Char"/>
    <w:qFormat/>
    <w:rsid w:val="000913C3"/>
    <w:rPr>
      <w:sz w:val="28"/>
    </w:rPr>
  </w:style>
  <w:style w:type="character" w:customStyle="1" w:styleId="Heading2Char">
    <w:name w:val="Heading 2 Char"/>
    <w:basedOn w:val="DefaultParagraphFont"/>
    <w:link w:val="Heading2"/>
    <w:rsid w:val="00D02F34"/>
    <w:rPr>
      <w:rFonts w:ascii="Arial" w:hAnsi="Arial" w:cs="Arial"/>
      <w:b/>
      <w:color w:val="auto"/>
      <w:spacing w:val="-3"/>
      <w:sz w:val="24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Style1Char">
    <w:name w:val="Style1 Char"/>
    <w:basedOn w:val="Heading2Char"/>
    <w:link w:val="Style1"/>
    <w:rsid w:val="000913C3"/>
    <w:rPr>
      <w:rFonts w:ascii="Arial" w:hAnsi="Arial" w:cs="Arial"/>
      <w:b/>
      <w:color w:val="auto"/>
      <w:spacing w:val="-3"/>
      <w:sz w:val="28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normaltextrun">
    <w:name w:val="normaltextrun"/>
    <w:basedOn w:val="DefaultParagraphFont"/>
    <w:rsid w:val="00D71917"/>
  </w:style>
  <w:style w:type="character" w:customStyle="1" w:styleId="eop">
    <w:name w:val="eop"/>
    <w:basedOn w:val="DefaultParagraphFont"/>
    <w:rsid w:val="00D71917"/>
  </w:style>
  <w:style w:type="paragraph" w:customStyle="1" w:styleId="paragraph">
    <w:name w:val="paragraph"/>
    <w:basedOn w:val="Normal"/>
    <w:rsid w:val="00653788"/>
    <w:pPr>
      <w:spacing w:before="100" w:beforeAutospacing="1" w:after="100" w:afterAutospacing="1"/>
    </w:pPr>
  </w:style>
  <w:style w:type="paragraph" w:styleId="List2">
    <w:name w:val="List 2"/>
    <w:basedOn w:val="Normal"/>
    <w:rsid w:val="00A32452"/>
    <w:pPr>
      <w:ind w:left="720" w:hanging="360"/>
    </w:pPr>
  </w:style>
  <w:style w:type="character" w:styleId="Emphasis">
    <w:name w:val="Emphasis"/>
    <w:basedOn w:val="DefaultParagraphFont"/>
    <w:uiPriority w:val="20"/>
    <w:qFormat/>
    <w:rsid w:val="003C7013"/>
    <w:rPr>
      <w:i/>
      <w:iCs/>
    </w:rPr>
  </w:style>
  <w:style w:type="paragraph" w:styleId="ListBullet3">
    <w:name w:val="List Bullet 3"/>
    <w:basedOn w:val="Normal"/>
    <w:rsid w:val="00B52475"/>
    <w:pPr>
      <w:numPr>
        <w:numId w:val="1"/>
      </w:numPr>
    </w:pPr>
  </w:style>
  <w:style w:type="character" w:customStyle="1" w:styleId="HeaderChar">
    <w:name w:val="Header Char"/>
    <w:basedOn w:val="DefaultParagraphFont"/>
    <w:link w:val="Header"/>
    <w:rsid w:val="00F62F33"/>
    <w:rPr>
      <w:rFonts w:ascii="Arial" w:hAnsi="Arial"/>
      <w:sz w:val="22"/>
    </w:rPr>
  </w:style>
  <w:style w:type="numbering" w:customStyle="1" w:styleId="References">
    <w:name w:val="References"/>
    <w:basedOn w:val="NoList"/>
    <w:uiPriority w:val="99"/>
    <w:rsid w:val="00F95D04"/>
    <w:pPr>
      <w:numPr>
        <w:numId w:val="2"/>
      </w:numPr>
    </w:pPr>
  </w:style>
  <w:style w:type="numbering" w:customStyle="1" w:styleId="ListProposal">
    <w:name w:val="List Proposal"/>
    <w:basedOn w:val="NoList"/>
    <w:uiPriority w:val="99"/>
    <w:rsid w:val="003A630F"/>
    <w:pPr>
      <w:numPr>
        <w:numId w:val="4"/>
      </w:numPr>
    </w:pPr>
  </w:style>
  <w:style w:type="numbering" w:customStyle="1" w:styleId="ProposalCriteria">
    <w:name w:val="Proposal Criteria"/>
    <w:basedOn w:val="ListProposal"/>
    <w:uiPriority w:val="99"/>
    <w:rsid w:val="00D20720"/>
    <w:pPr>
      <w:numPr>
        <w:numId w:val="5"/>
      </w:numPr>
    </w:pPr>
  </w:style>
  <w:style w:type="paragraph" w:styleId="List">
    <w:name w:val="List"/>
    <w:basedOn w:val="Normal"/>
    <w:uiPriority w:val="99"/>
    <w:unhideWhenUsed/>
    <w:rsid w:val="005F0FCF"/>
    <w:pPr>
      <w:ind w:left="360" w:hanging="360"/>
      <w:contextualSpacing/>
    </w:pPr>
  </w:style>
  <w:style w:type="paragraph" w:styleId="ListBullet">
    <w:name w:val="List Bullet"/>
    <w:basedOn w:val="Normal"/>
    <w:uiPriority w:val="99"/>
    <w:unhideWhenUsed/>
    <w:rsid w:val="005F0FCF"/>
    <w:pPr>
      <w:numPr>
        <w:numId w:val="7"/>
      </w:numPr>
      <w:contextualSpacing/>
    </w:pPr>
  </w:style>
  <w:style w:type="numbering" w:customStyle="1" w:styleId="ProposalCriteria2">
    <w:name w:val="Proposal Criteria 2"/>
    <w:basedOn w:val="ListProposal"/>
    <w:uiPriority w:val="99"/>
    <w:rsid w:val="0015636A"/>
    <w:pPr>
      <w:numPr>
        <w:numId w:val="8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5A423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B3958"/>
    <w:rPr>
      <w:rFonts w:ascii="Arial" w:eastAsia="Arial" w:hAnsi="Arial"/>
      <w:sz w:val="22"/>
      <w:szCs w:val="22"/>
    </w:rPr>
  </w:style>
  <w:style w:type="paragraph" w:styleId="ListBullet2">
    <w:name w:val="List Bullet 2"/>
    <w:basedOn w:val="Normal"/>
    <w:rsid w:val="001E4CBA"/>
    <w:pPr>
      <w:numPr>
        <w:numId w:val="11"/>
      </w:numPr>
      <w:tabs>
        <w:tab w:val="clear" w:pos="720"/>
      </w:tabs>
      <w:ind w:left="0" w:firstLine="0"/>
    </w:pPr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2B47A9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0DC7DF98B8BA4EA314349B5720FCC5" ma:contentTypeVersion="14" ma:contentTypeDescription="Create a new document." ma:contentTypeScope="" ma:versionID="c626da6d0afa7058de7cd05ed520ec03">
  <xsd:schema xmlns:xsd="http://www.w3.org/2001/XMLSchema" xmlns:xs="http://www.w3.org/2001/XMLSchema" xmlns:p="http://schemas.microsoft.com/office/2006/metadata/properties" xmlns:ns1="http://schemas.microsoft.com/sharepoint/v3" xmlns:ns2="aba01ddc-ae9a-4c9e-819c-7140b4239cde" xmlns:ns3="f5eefb00-5952-4f7e-8cf8-96f81cfadd01" targetNamespace="http://schemas.microsoft.com/office/2006/metadata/properties" ma:root="true" ma:fieldsID="81c9995cbbe671f8198193bc0cf7741c" ns1:_="" ns2:_="" ns3:_="">
    <xsd:import namespace="http://schemas.microsoft.com/sharepoint/v3"/>
    <xsd:import namespace="aba01ddc-ae9a-4c9e-819c-7140b4239cde"/>
    <xsd:import namespace="f5eefb00-5952-4f7e-8cf8-96f81cfad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01ddc-ae9a-4c9e-819c-7140b4239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b9d60a-532b-456f-bc59-f515255dc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efb00-5952-4f7e-8cf8-96f81cfadd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6737BE-2F73-408C-A12D-12E22498BD92}" ma:internalName="TaxCatchAll" ma:showField="CatchAllData" ma:web="{a1603744-bc25-4bc5-9997-e689a712d7a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5eefb00-5952-4f7e-8cf8-96f81cfadd01" xsi:nil="true"/>
    <lcf76f155ced4ddcb4097134ff3c332f xmlns="aba01ddc-ae9a-4c9e-819c-7140b4239cd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39153C-6C98-4F71-850E-F854570ADB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CD9113-EE84-4E37-B10D-7268DB171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a01ddc-ae9a-4c9e-819c-7140b4239cde"/>
    <ds:schemaRef ds:uri="f5eefb00-5952-4f7e-8cf8-96f81cfad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9992BC-7C11-4A83-A97F-D2E41AE80BFC}">
  <ds:schemaRefs>
    <ds:schemaRef ds:uri="http://schemas.microsoft.com/sharepoint/v3"/>
    <ds:schemaRef ds:uri="aba01ddc-ae9a-4c9e-819c-7140b4239cd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f5eefb00-5952-4f7e-8cf8-96f81cfadd0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0443CD0-BAC0-4286-8661-ED5329119F5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aed4588-b8ce-43a8-a775-989538fd30d8}" enabled="0" method="" siteId="{1aed4588-b8ce-43a8-a775-989538fd30d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429</Words>
  <Characters>2674</Characters>
  <Application>Microsoft Office Word</Application>
  <DocSecurity>0</DocSecurity>
  <Lines>22</Lines>
  <Paragraphs>6</Paragraphs>
  <ScaleCrop>false</ScaleCrop>
  <Company>DSS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Tetracyclines PDL Edit</dc:title>
  <dc:creator>DMS</dc:creator>
  <cp:lastModifiedBy>Colozza, Jennifer</cp:lastModifiedBy>
  <cp:revision>17</cp:revision>
  <cp:lastPrinted>2018-10-31T20:17:00Z</cp:lastPrinted>
  <dcterms:created xsi:type="dcterms:W3CDTF">2025-11-25T03:39:00Z</dcterms:created>
  <dcterms:modified xsi:type="dcterms:W3CDTF">2025-12-12T20:57:00Z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0x010100DC0DC7DF98B8BA4EA314349B5720FCC5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