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16362FE3" w:rsidR="004C5767" w:rsidRPr="008859E1" w:rsidRDefault="004C5767" w:rsidP="00D27533">
      <w:pPr>
        <w:pStyle w:val="tbody"/>
        <w:rPr>
          <w:b w:val="0"/>
          <w:bCs/>
        </w:rPr>
      </w:pPr>
      <w:r w:rsidRPr="00C02553">
        <w:t>Drug/Drug Class:</w:t>
      </w:r>
      <w:r w:rsidR="003B4820" w:rsidRPr="00573856">
        <w:rPr>
          <w:b w:val="0"/>
          <w:bCs/>
        </w:rPr>
        <w:t xml:space="preserve"> </w:t>
      </w:r>
      <w:r w:rsidR="008D568D" w:rsidRPr="008D568D">
        <w:rPr>
          <w:b w:val="0"/>
          <w:bCs/>
        </w:rPr>
        <w:t>Corticosteroids &amp; Rhinitis Agents, Intranasal PDL Edit</w:t>
      </w:r>
    </w:p>
    <w:p w14:paraId="7AD7FFCE" w14:textId="3C5FA491" w:rsidR="004C5767" w:rsidRPr="00C02553" w:rsidRDefault="004C5767" w:rsidP="00D27533">
      <w:pPr>
        <w:pStyle w:val="tbody"/>
      </w:pPr>
      <w:r w:rsidRPr="00C02553">
        <w:t>First Implementation Date:</w:t>
      </w:r>
      <w:r w:rsidRPr="00573856">
        <w:rPr>
          <w:b w:val="0"/>
          <w:bCs/>
        </w:rPr>
        <w:t xml:space="preserve"> </w:t>
      </w:r>
      <w:r w:rsidR="006606A6" w:rsidRPr="006606A6">
        <w:rPr>
          <w:b w:val="0"/>
          <w:bCs/>
        </w:rPr>
        <w:t>March 16, 2005</w:t>
      </w:r>
    </w:p>
    <w:p w14:paraId="4B7D760D" w14:textId="343DA41D" w:rsidR="004C5767" w:rsidRPr="00057F84" w:rsidRDefault="00F41F69" w:rsidP="70E341D6">
      <w:pPr>
        <w:pStyle w:val="tbody"/>
        <w:rPr>
          <w:b w:val="0"/>
        </w:rPr>
      </w:pPr>
      <w:r>
        <w:t>Propo</w:t>
      </w:r>
      <w:r w:rsidR="004C5767">
        <w:t>sed Date:</w:t>
      </w:r>
      <w:r w:rsidR="00065C22">
        <w:t xml:space="preserve"> </w:t>
      </w:r>
      <w:r w:rsidR="00BD4DC4" w:rsidRPr="00BD4DC4">
        <w:rPr>
          <w:b w:val="0"/>
          <w:bCs/>
        </w:rPr>
        <w:t>April 14</w:t>
      </w:r>
      <w:r w:rsidR="00057F84">
        <w:rPr>
          <w:b w:val="0"/>
        </w:rPr>
        <w:t>, 202</w:t>
      </w:r>
      <w:r w:rsidR="6EB7A09E">
        <w:rPr>
          <w:b w:val="0"/>
        </w:rPr>
        <w:t>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58087348" w:rsidR="004C5767" w:rsidRPr="00D27533" w:rsidRDefault="004C5767" w:rsidP="00D27533">
      <w:pPr>
        <w:pStyle w:val="tbody"/>
        <w:rPr>
          <w:b w:val="0"/>
          <w:bCs/>
          <w:spacing w:val="-3"/>
        </w:rPr>
      </w:pPr>
      <w:r w:rsidRPr="00C02553">
        <w:t xml:space="preserve">Criteria Status: </w:t>
      </w:r>
      <w:r w:rsidR="00566BE4" w:rsidRPr="00D27533">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7777777" w:rsidR="00D47996" w:rsidRDefault="00D47996" w:rsidP="00696E3A">
      <w:r w:rsidRPr="00D47996">
        <w:t xml:space="preserve">The MO HealthNet Pharmacy Program will implement a state-specific preferred drug list.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43AEC3AD" w14:textId="77777777" w:rsidR="00826CED" w:rsidRPr="00D27FE5" w:rsidRDefault="00826CED" w:rsidP="00826CED">
      <w:pPr>
        <w:pStyle w:val="Header"/>
        <w:tabs>
          <w:tab w:val="clear" w:pos="4320"/>
          <w:tab w:val="clear" w:pos="8640"/>
        </w:tabs>
        <w:rPr>
          <w:rFonts w:cs="Arial"/>
          <w:spacing w:val="-3"/>
          <w:sz w:val="20"/>
        </w:rPr>
      </w:pPr>
      <w:r w:rsidRPr="00D27FE5">
        <w:rPr>
          <w:rFonts w:cs="Arial"/>
          <w:spacing w:val="-3"/>
          <w:sz w:val="20"/>
        </w:rPr>
        <w:t>Intranasal corticosteroids are considered first-line therapy in the treatment and prevention of allergic rhinitis. These products are often compared to antihistamines, decongestants</w:t>
      </w:r>
      <w:r>
        <w:rPr>
          <w:rFonts w:cs="Arial"/>
          <w:spacing w:val="-3"/>
          <w:sz w:val="20"/>
        </w:rPr>
        <w:t>,</w:t>
      </w:r>
      <w:r w:rsidRPr="00D27FE5">
        <w:rPr>
          <w:rFonts w:cs="Arial"/>
          <w:spacing w:val="-3"/>
          <w:sz w:val="20"/>
        </w:rPr>
        <w:t xml:space="preserve"> and mast cell stabilizers, but add several positive effects to the response, including suppression of late phase and attenuation of early phase allergic reactions, reduction of all nasal symptoms, and relief of symptoms associated with upper airway inflammation. </w:t>
      </w:r>
    </w:p>
    <w:p w14:paraId="7ACECC9F" w14:textId="77777777" w:rsidR="00B56DCC" w:rsidRDefault="00B56DCC" w:rsidP="00696E3A"/>
    <w:p w14:paraId="28C91F1C" w14:textId="548F95B5" w:rsidR="00E354AA" w:rsidRDefault="009A0FB1" w:rsidP="009A0FB1">
      <w:r>
        <w:t>Total program savings for the PDL classes will be regularly reviewed.</w:t>
      </w:r>
    </w:p>
    <w:p w14:paraId="05964CF2" w14:textId="77777777" w:rsidR="007A3034" w:rsidRPr="002C2C41" w:rsidRDefault="007A3034" w:rsidP="009A0FB1">
      <w:pPr>
        <w:rPr>
          <w:rFonts w:cs="Arial"/>
          <w:szCs w:val="20"/>
        </w:rPr>
      </w:pPr>
    </w:p>
    <w:p w14:paraId="6CBEE541" w14:textId="3A362043" w:rsidR="00E90D11" w:rsidRDefault="009A0FB1" w:rsidP="00696E3A">
      <w:pPr>
        <w:rPr>
          <w:b/>
          <w:bCs/>
        </w:rPr>
      </w:pPr>
      <w:r>
        <w:rPr>
          <w:b/>
          <w:bCs/>
        </w:rPr>
        <w:t>Preferred Agents:</w:t>
      </w:r>
    </w:p>
    <w:p w14:paraId="1B21829C" w14:textId="42880630" w:rsidR="00846FA4" w:rsidRDefault="003E22BD" w:rsidP="00846FA4">
      <w:pPr>
        <w:pStyle w:val="ListParagraph"/>
      </w:pPr>
      <w:r w:rsidRPr="009044D2">
        <w:rPr>
          <w:rFonts w:cs="Arial"/>
          <w:spacing w:val="-3"/>
          <w:szCs w:val="20"/>
        </w:rPr>
        <w:t xml:space="preserve">Fluticasone Nasal Rx </w:t>
      </w:r>
    </w:p>
    <w:p w14:paraId="47320590" w14:textId="77777777" w:rsidR="00FD34EA" w:rsidRDefault="00FD34EA" w:rsidP="00696E3A">
      <w:pPr>
        <w:rPr>
          <w:rFonts w:cs="Arial"/>
          <w:szCs w:val="20"/>
        </w:rPr>
      </w:pPr>
    </w:p>
    <w:p w14:paraId="56404718" w14:textId="252714AD" w:rsidR="00846FA4" w:rsidRDefault="00846FA4" w:rsidP="00846FA4">
      <w:pPr>
        <w:rPr>
          <w:b/>
          <w:bCs/>
        </w:rPr>
      </w:pPr>
      <w:r>
        <w:rPr>
          <w:b/>
          <w:bCs/>
        </w:rPr>
        <w:t>Non-Preferred Agents:</w:t>
      </w:r>
    </w:p>
    <w:p w14:paraId="2497A83E" w14:textId="77777777" w:rsidR="00EC650B" w:rsidRPr="009044D2" w:rsidRDefault="00EC650B" w:rsidP="00EC650B">
      <w:pPr>
        <w:pStyle w:val="ListParagraph"/>
      </w:pPr>
      <w:r w:rsidRPr="009044D2">
        <w:t>Azelastine/Fluticasone</w:t>
      </w:r>
    </w:p>
    <w:p w14:paraId="691E0BEB" w14:textId="77777777" w:rsidR="00EC650B" w:rsidRPr="009044D2" w:rsidRDefault="00EC650B" w:rsidP="00EC650B">
      <w:pPr>
        <w:pStyle w:val="ListParagraph"/>
      </w:pPr>
      <w:r w:rsidRPr="009044D2">
        <w:t>Budesonide</w:t>
      </w:r>
    </w:p>
    <w:p w14:paraId="40BC1575" w14:textId="77777777" w:rsidR="00EC650B" w:rsidRPr="009044D2" w:rsidRDefault="00EC650B" w:rsidP="00EC650B">
      <w:pPr>
        <w:pStyle w:val="ListParagraph"/>
      </w:pPr>
      <w:r w:rsidRPr="009044D2">
        <w:t>Dymista</w:t>
      </w:r>
      <w:r w:rsidRPr="009044D2">
        <w:rPr>
          <w:vertAlign w:val="superscript"/>
        </w:rPr>
        <w:t>®</w:t>
      </w:r>
    </w:p>
    <w:p w14:paraId="0A8FF03D" w14:textId="77777777" w:rsidR="00EC650B" w:rsidRPr="009044D2" w:rsidRDefault="00EC650B" w:rsidP="00EC650B">
      <w:pPr>
        <w:pStyle w:val="ListParagraph"/>
      </w:pPr>
      <w:r w:rsidRPr="009044D2">
        <w:t>Flunisolide</w:t>
      </w:r>
    </w:p>
    <w:p w14:paraId="4F00199E" w14:textId="77777777" w:rsidR="00EC650B" w:rsidRPr="009044D2" w:rsidRDefault="00EC650B" w:rsidP="00EC650B">
      <w:pPr>
        <w:pStyle w:val="ListParagraph"/>
      </w:pPr>
      <w:bookmarkStart w:id="1" w:name="_Hlk42612854"/>
      <w:r w:rsidRPr="009044D2">
        <w:t>Fluticasone OTC</w:t>
      </w:r>
    </w:p>
    <w:bookmarkEnd w:id="1"/>
    <w:p w14:paraId="51E3AAD9" w14:textId="77777777" w:rsidR="00EC650B" w:rsidRDefault="00EC650B" w:rsidP="00EC650B">
      <w:pPr>
        <w:pStyle w:val="ListParagraph"/>
      </w:pPr>
      <w:r w:rsidRPr="009044D2">
        <w:t>Mometasone Furoate</w:t>
      </w:r>
      <w:r>
        <w:t xml:space="preserve"> OTC</w:t>
      </w:r>
    </w:p>
    <w:p w14:paraId="261E289E" w14:textId="77777777" w:rsidR="00EC650B" w:rsidRPr="009044D2" w:rsidRDefault="00EC650B" w:rsidP="00EC650B">
      <w:pPr>
        <w:pStyle w:val="ListParagraph"/>
      </w:pPr>
      <w:r>
        <w:t>Mometasone Furoate Rx</w:t>
      </w:r>
    </w:p>
    <w:p w14:paraId="6E08EA72" w14:textId="77777777" w:rsidR="00EC650B" w:rsidRDefault="00EC650B" w:rsidP="00EC650B">
      <w:pPr>
        <w:pStyle w:val="ListParagraph"/>
      </w:pPr>
      <w:r w:rsidRPr="009044D2">
        <w:t>Nasacort</w:t>
      </w:r>
      <w:r w:rsidRPr="009044D2">
        <w:rPr>
          <w:vertAlign w:val="superscript"/>
        </w:rPr>
        <w:t>®</w:t>
      </w:r>
      <w:r w:rsidRPr="009044D2">
        <w:t xml:space="preserve"> OTC</w:t>
      </w:r>
    </w:p>
    <w:p w14:paraId="67170854" w14:textId="77777777" w:rsidR="00EC650B" w:rsidRPr="00F53675" w:rsidRDefault="00EC650B" w:rsidP="00EC650B">
      <w:pPr>
        <w:pStyle w:val="ListParagraph"/>
      </w:pPr>
      <w:r w:rsidRPr="00F53675">
        <w:t>Nasonex</w:t>
      </w:r>
      <w:r w:rsidRPr="00FC5E38">
        <w:rPr>
          <w:vertAlign w:val="superscript"/>
        </w:rPr>
        <w:t>™</w:t>
      </w:r>
      <w:r w:rsidRPr="00F53675">
        <w:t xml:space="preserve"> OTC</w:t>
      </w:r>
    </w:p>
    <w:p w14:paraId="79A77486" w14:textId="77777777" w:rsidR="00EC650B" w:rsidRPr="009044D2" w:rsidRDefault="00EC650B" w:rsidP="00EC650B">
      <w:pPr>
        <w:pStyle w:val="ListParagraph"/>
      </w:pPr>
      <w:r w:rsidRPr="009044D2">
        <w:t>Omnaris</w:t>
      </w:r>
      <w:r w:rsidRPr="009044D2">
        <w:rPr>
          <w:vertAlign w:val="superscript"/>
        </w:rPr>
        <w:t>®</w:t>
      </w:r>
    </w:p>
    <w:p w14:paraId="282E3C1B" w14:textId="77777777" w:rsidR="00EC650B" w:rsidRPr="00D7511A" w:rsidRDefault="00EC650B" w:rsidP="00EC650B">
      <w:pPr>
        <w:pStyle w:val="ListParagraph"/>
      </w:pPr>
      <w:r w:rsidRPr="009044D2">
        <w:t>Qnasl</w:t>
      </w:r>
      <w:r w:rsidRPr="009044D2">
        <w:rPr>
          <w:vertAlign w:val="superscript"/>
        </w:rPr>
        <w:t>®</w:t>
      </w:r>
    </w:p>
    <w:p w14:paraId="10C4A25E" w14:textId="77777777" w:rsidR="00EC650B" w:rsidRPr="008A4EBB" w:rsidRDefault="00EC650B" w:rsidP="00EC650B">
      <w:pPr>
        <w:pStyle w:val="ListParagraph"/>
      </w:pPr>
      <w:r w:rsidRPr="008A4EBB">
        <w:t>Ryaltris</w:t>
      </w:r>
      <w:r w:rsidRPr="009044D2">
        <w:rPr>
          <w:vertAlign w:val="superscript"/>
        </w:rPr>
        <w:t>®</w:t>
      </w:r>
    </w:p>
    <w:p w14:paraId="6295995B" w14:textId="77777777" w:rsidR="00EC650B" w:rsidRPr="009044D2" w:rsidRDefault="00EC650B" w:rsidP="00EC650B">
      <w:pPr>
        <w:pStyle w:val="ListParagraph"/>
      </w:pPr>
      <w:r w:rsidRPr="009044D2">
        <w:t>Sinuva</w:t>
      </w:r>
      <w:r w:rsidRPr="009044D2">
        <w:rPr>
          <w:vertAlign w:val="superscript"/>
        </w:rPr>
        <w:t>®</w:t>
      </w:r>
    </w:p>
    <w:p w14:paraId="20293484" w14:textId="77777777" w:rsidR="00EC650B" w:rsidRPr="009044D2" w:rsidRDefault="00EC650B" w:rsidP="00EC650B">
      <w:pPr>
        <w:pStyle w:val="ListParagraph"/>
      </w:pPr>
      <w:r w:rsidRPr="009044D2">
        <w:t>Triamcinolone</w:t>
      </w:r>
    </w:p>
    <w:p w14:paraId="67D07A7A" w14:textId="77777777" w:rsidR="00EC650B" w:rsidRPr="009044D2" w:rsidRDefault="00EC650B" w:rsidP="00EC650B">
      <w:pPr>
        <w:pStyle w:val="ListParagraph"/>
      </w:pPr>
      <w:r w:rsidRPr="009044D2">
        <w:t>Xhance</w:t>
      </w:r>
      <w:r w:rsidRPr="009044D2">
        <w:rPr>
          <w:vertAlign w:val="superscript"/>
        </w:rPr>
        <w:t>®</w:t>
      </w:r>
    </w:p>
    <w:p w14:paraId="079F807A" w14:textId="1C627181" w:rsidR="00846FA4" w:rsidRPr="00696E3A" w:rsidRDefault="00EC650B" w:rsidP="00EC650B">
      <w:pPr>
        <w:pStyle w:val="ListParagraph"/>
      </w:pPr>
      <w:r w:rsidRPr="009044D2">
        <w:t>Zetonna</w:t>
      </w:r>
      <w:r w:rsidRPr="009044D2">
        <w:rPr>
          <w:vertAlign w:val="superscript"/>
        </w:rPr>
        <w:t>®</w:t>
      </w:r>
    </w:p>
    <w:p w14:paraId="6D696800" w14:textId="28E4C3DB" w:rsidR="00E23EC0" w:rsidRPr="002C2C41" w:rsidRDefault="00E23EC0" w:rsidP="00314430">
      <w:pPr>
        <w:rPr>
          <w:rFonts w:cs="Arial"/>
          <w:spacing w:val="-3"/>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760E79FD" w:rsidR="0097028A" w:rsidRPr="0079438F" w:rsidRDefault="0097028A" w:rsidP="00696E3A">
      <w:pPr>
        <w:rPr>
          <w:b/>
        </w:rPr>
      </w:pPr>
      <w:r w:rsidRPr="00696E3A">
        <w:rPr>
          <w:b/>
          <w:bCs/>
        </w:rPr>
        <w:t>Drug class for review:</w:t>
      </w:r>
      <w:r w:rsidRPr="00C02553">
        <w:t xml:space="preserve"> </w:t>
      </w:r>
      <w:r w:rsidR="007141F8" w:rsidRPr="007141F8">
        <w:t>Corticosteroids and Rhinitis Agents, Intranasal</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76F83418" w14:textId="77777777" w:rsidR="003E0A2F" w:rsidRDefault="003E0A2F" w:rsidP="003E0A2F">
      <w:pPr>
        <w:pStyle w:val="ListParagraph"/>
        <w:numPr>
          <w:ilvl w:val="0"/>
          <w:numId w:val="19"/>
        </w:numPr>
        <w:jc w:val="both"/>
        <w:rPr>
          <w:rFonts w:cs="Arial"/>
          <w:bCs/>
          <w:szCs w:val="20"/>
        </w:rPr>
      </w:pPr>
      <w:r w:rsidRPr="00D40409">
        <w:rPr>
          <w:rFonts w:cs="Arial"/>
          <w:bCs/>
          <w:szCs w:val="20"/>
        </w:rPr>
        <w:t xml:space="preserve">Must meet </w:t>
      </w:r>
      <w:r>
        <w:rPr>
          <w:rFonts w:cs="Arial"/>
          <w:bCs/>
          <w:szCs w:val="20"/>
        </w:rPr>
        <w:t xml:space="preserve">one </w:t>
      </w:r>
      <w:r w:rsidRPr="00D40409">
        <w:rPr>
          <w:rFonts w:cs="Arial"/>
          <w:bCs/>
          <w:szCs w:val="20"/>
        </w:rPr>
        <w:t>of the following:</w:t>
      </w:r>
    </w:p>
    <w:p w14:paraId="2AF373DB" w14:textId="77777777" w:rsidR="003E0A2F" w:rsidRDefault="003E0A2F" w:rsidP="003E0A2F">
      <w:pPr>
        <w:pStyle w:val="ListParagraph"/>
        <w:numPr>
          <w:ilvl w:val="1"/>
          <w:numId w:val="19"/>
        </w:numPr>
        <w:jc w:val="both"/>
        <w:rPr>
          <w:rFonts w:cs="Arial"/>
          <w:bCs/>
          <w:szCs w:val="20"/>
        </w:rPr>
      </w:pPr>
      <w:r w:rsidRPr="00EF4356">
        <w:rPr>
          <w:rFonts w:cs="Arial"/>
          <w:bCs/>
          <w:szCs w:val="20"/>
        </w:rPr>
        <w:t>Claim is for a preferred agent</w:t>
      </w:r>
      <w:r>
        <w:rPr>
          <w:rFonts w:cs="Arial"/>
          <w:bCs/>
          <w:szCs w:val="20"/>
        </w:rPr>
        <w:t xml:space="preserve">; </w:t>
      </w:r>
      <w:r>
        <w:rPr>
          <w:rFonts w:cs="Arial"/>
          <w:b/>
          <w:szCs w:val="20"/>
        </w:rPr>
        <w:t>OR</w:t>
      </w:r>
    </w:p>
    <w:p w14:paraId="58B06B34" w14:textId="77777777" w:rsidR="003E0A2F" w:rsidRPr="00EF4356" w:rsidRDefault="003E0A2F" w:rsidP="003E0A2F">
      <w:pPr>
        <w:pStyle w:val="ListParagraph"/>
        <w:numPr>
          <w:ilvl w:val="1"/>
          <w:numId w:val="18"/>
        </w:numPr>
        <w:tabs>
          <w:tab w:val="clear" w:pos="1440"/>
          <w:tab w:val="num" w:pos="720"/>
        </w:tabs>
        <w:ind w:left="720"/>
        <w:rPr>
          <w:rFonts w:cs="Arial"/>
          <w:szCs w:val="20"/>
        </w:rPr>
      </w:pPr>
      <w:r w:rsidRPr="0000260C">
        <w:rPr>
          <w:rFonts w:cs="Arial"/>
        </w:rPr>
        <w:t xml:space="preserve">Failure to achieve desired therapeutic outcomes with trial on </w:t>
      </w:r>
      <w:r>
        <w:rPr>
          <w:rFonts w:cs="Arial"/>
        </w:rPr>
        <w:t>1</w:t>
      </w:r>
      <w:r w:rsidRPr="0000260C">
        <w:rPr>
          <w:rFonts w:cs="Arial"/>
        </w:rPr>
        <w:t xml:space="preserve"> or more preferred agents</w:t>
      </w:r>
      <w:r w:rsidRPr="00EF4356">
        <w:rPr>
          <w:rFonts w:cs="Arial"/>
        </w:rPr>
        <w:t>;</w:t>
      </w:r>
      <w:r w:rsidRPr="0000260C">
        <w:rPr>
          <w:rFonts w:cs="Arial"/>
        </w:rPr>
        <w:t xml:space="preserve"> </w:t>
      </w:r>
    </w:p>
    <w:p w14:paraId="030D9125" w14:textId="77777777" w:rsidR="003E0A2F" w:rsidRPr="0000260C" w:rsidRDefault="003E0A2F" w:rsidP="003E0A2F">
      <w:pPr>
        <w:numPr>
          <w:ilvl w:val="2"/>
          <w:numId w:val="18"/>
        </w:numPr>
        <w:tabs>
          <w:tab w:val="clear" w:pos="2160"/>
          <w:tab w:val="num" w:pos="1080"/>
        </w:tabs>
        <w:ind w:left="1080"/>
        <w:jc w:val="both"/>
        <w:rPr>
          <w:rFonts w:cs="Arial"/>
        </w:rPr>
      </w:pPr>
      <w:r w:rsidRPr="0000260C">
        <w:rPr>
          <w:rFonts w:cs="Arial"/>
        </w:rPr>
        <w:t>Documented trial period for preferred agents</w:t>
      </w:r>
      <w:r>
        <w:rPr>
          <w:rFonts w:cs="Arial"/>
        </w:rPr>
        <w:t xml:space="preserve">; </w:t>
      </w:r>
      <w:r>
        <w:rPr>
          <w:rFonts w:cs="Arial"/>
          <w:b/>
          <w:bCs/>
        </w:rPr>
        <w:t>OR</w:t>
      </w:r>
    </w:p>
    <w:p w14:paraId="3A85F775" w14:textId="77777777" w:rsidR="003E0A2F" w:rsidRDefault="003E0A2F" w:rsidP="003E0A2F">
      <w:pPr>
        <w:numPr>
          <w:ilvl w:val="2"/>
          <w:numId w:val="18"/>
        </w:numPr>
        <w:tabs>
          <w:tab w:val="clear" w:pos="2160"/>
          <w:tab w:val="num" w:pos="1080"/>
        </w:tabs>
        <w:ind w:left="1080"/>
        <w:jc w:val="both"/>
        <w:rPr>
          <w:rFonts w:cs="Arial"/>
        </w:rPr>
      </w:pPr>
      <w:r w:rsidRPr="0000260C">
        <w:rPr>
          <w:rFonts w:cs="Arial"/>
        </w:rPr>
        <w:t>Documented ADE/ADR to preferred agents</w:t>
      </w:r>
      <w:r>
        <w:rPr>
          <w:rFonts w:cs="Arial"/>
        </w:rPr>
        <w:t>.</w:t>
      </w:r>
    </w:p>
    <w:p w14:paraId="40731421" w14:textId="77777777" w:rsidR="003E0A2F" w:rsidRDefault="003E0A2F" w:rsidP="003E0A2F">
      <w:pPr>
        <w:numPr>
          <w:ilvl w:val="0"/>
          <w:numId w:val="17"/>
        </w:numPr>
        <w:jc w:val="both"/>
        <w:rPr>
          <w:rFonts w:cs="Arial"/>
          <w:szCs w:val="20"/>
        </w:rPr>
      </w:pPr>
      <w:r>
        <w:rPr>
          <w:rFonts w:cs="Arial"/>
          <w:szCs w:val="20"/>
        </w:rPr>
        <w:t>Additional approval criteria for</w:t>
      </w:r>
      <w:r w:rsidRPr="006A646E">
        <w:rPr>
          <w:rFonts w:cs="Arial"/>
          <w:szCs w:val="20"/>
        </w:rPr>
        <w:t xml:space="preserve"> </w:t>
      </w:r>
      <w:r w:rsidRPr="006C0147">
        <w:rPr>
          <w:rFonts w:cs="Arial"/>
          <w:szCs w:val="20"/>
        </w:rPr>
        <w:t xml:space="preserve">Dymista and Ryaltris: </w:t>
      </w:r>
    </w:p>
    <w:p w14:paraId="19D8118E" w14:textId="77777777" w:rsidR="003E0A2F" w:rsidRPr="006C0147" w:rsidRDefault="003E0A2F" w:rsidP="003E0A2F">
      <w:pPr>
        <w:numPr>
          <w:ilvl w:val="1"/>
          <w:numId w:val="17"/>
        </w:numPr>
        <w:jc w:val="both"/>
        <w:rPr>
          <w:rFonts w:cs="Arial"/>
          <w:szCs w:val="20"/>
        </w:rPr>
      </w:pPr>
      <w:r>
        <w:rPr>
          <w:rFonts w:cs="Arial"/>
          <w:szCs w:val="20"/>
        </w:rPr>
        <w:t>D</w:t>
      </w:r>
      <w:r w:rsidRPr="006C0147">
        <w:rPr>
          <w:rFonts w:cs="Arial"/>
          <w:szCs w:val="20"/>
        </w:rPr>
        <w:t>ocumented therapeutic trial of both azelastine nasal spray and fluticasone nasal spray</w:t>
      </w:r>
      <w:r>
        <w:rPr>
          <w:rFonts w:cs="Arial"/>
          <w:szCs w:val="20"/>
        </w:rPr>
        <w:t>.</w:t>
      </w:r>
    </w:p>
    <w:p w14:paraId="112626B7" w14:textId="77777777" w:rsidR="003E0A2F" w:rsidRDefault="003E0A2F" w:rsidP="003E0A2F">
      <w:pPr>
        <w:numPr>
          <w:ilvl w:val="0"/>
          <w:numId w:val="17"/>
        </w:numPr>
        <w:rPr>
          <w:rFonts w:cs="Arial"/>
          <w:szCs w:val="20"/>
        </w:rPr>
      </w:pPr>
      <w:r>
        <w:rPr>
          <w:rFonts w:cs="Arial"/>
          <w:szCs w:val="20"/>
        </w:rPr>
        <w:t xml:space="preserve">Additional approval criteria for </w:t>
      </w:r>
      <w:r w:rsidRPr="006C0147">
        <w:rPr>
          <w:rFonts w:cs="Arial"/>
          <w:szCs w:val="20"/>
        </w:rPr>
        <w:t xml:space="preserve">Sinuva and Xhance: </w:t>
      </w:r>
    </w:p>
    <w:p w14:paraId="7FA801CF" w14:textId="77777777" w:rsidR="003E0A2F" w:rsidRDefault="003E0A2F" w:rsidP="003E0A2F">
      <w:pPr>
        <w:numPr>
          <w:ilvl w:val="1"/>
          <w:numId w:val="17"/>
        </w:numPr>
        <w:rPr>
          <w:rFonts w:cs="Arial"/>
          <w:szCs w:val="20"/>
        </w:rPr>
      </w:pPr>
      <w:r w:rsidRPr="00622047">
        <w:rPr>
          <w:rFonts w:cs="Arial"/>
          <w:szCs w:val="20"/>
        </w:rPr>
        <w:t>Clinical consultant review required</w:t>
      </w:r>
      <w:r>
        <w:rPr>
          <w:rFonts w:cs="Arial"/>
          <w:szCs w:val="20"/>
        </w:rPr>
        <w:t>.</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730C2B10" w14:textId="77777777" w:rsidR="00904D7A" w:rsidRPr="00C722C9" w:rsidRDefault="00904D7A" w:rsidP="00C722C9">
      <w:pPr>
        <w:pStyle w:val="ListParagraph"/>
      </w:pPr>
      <w:r w:rsidRPr="00C722C9">
        <w:t>Therapy will deny with presence of one of the following:</w:t>
      </w:r>
    </w:p>
    <w:p w14:paraId="4D21EAF1" w14:textId="2D367CDC" w:rsidR="001E4CBA" w:rsidRPr="003E0A2F" w:rsidRDefault="00904D7A" w:rsidP="003E0A2F">
      <w:pPr>
        <w:pStyle w:val="ListParagraph"/>
        <w:numPr>
          <w:ilvl w:val="1"/>
          <w:numId w:val="6"/>
        </w:numPr>
        <w:rPr>
          <w:rFonts w:cs="Arial"/>
          <w:szCs w:val="22"/>
        </w:rPr>
      </w:pPr>
      <w:r w:rsidRPr="005328B2">
        <w:t>Any approval criteria are not met</w:t>
      </w:r>
    </w:p>
    <w:p w14:paraId="008808CC" w14:textId="77777777" w:rsidR="003E0A2F" w:rsidRPr="002C2C41" w:rsidRDefault="003E0A2F" w:rsidP="003E0A2F">
      <w:pPr>
        <w:pStyle w:val="ListParagraph"/>
        <w:numPr>
          <w:ilvl w:val="0"/>
          <w:numId w:val="0"/>
        </w:numPr>
        <w:ind w:left="720"/>
        <w:rPr>
          <w:rFonts w:cs="Arial"/>
          <w:szCs w:val="22"/>
        </w:rPr>
      </w:pPr>
    </w:p>
    <w:p w14:paraId="050492C1" w14:textId="77777777" w:rsidR="00BC5635" w:rsidRPr="00C02553" w:rsidRDefault="00BC5635" w:rsidP="00343D6B">
      <w:pPr>
        <w:pStyle w:val="Heading1"/>
        <w:rPr>
          <w:lang w:val="en-US"/>
        </w:rPr>
      </w:pPr>
      <w:bookmarkStart w:id="2" w:name="_Hlk34120952"/>
      <w:r w:rsidRPr="00C02553">
        <w:rPr>
          <w:lang w:val="en-US"/>
        </w:rPr>
        <w:t>Disposition of Edit</w:t>
      </w:r>
    </w:p>
    <w:p w14:paraId="2A6C8BA0" w14:textId="2F3144DB" w:rsidR="00BC5635" w:rsidRPr="00C02553" w:rsidRDefault="00C26001" w:rsidP="00696E3A">
      <w:r w:rsidRPr="00696E3A">
        <w:rPr>
          <w:b/>
          <w:bCs/>
        </w:rPr>
        <w:t>Denial:</w:t>
      </w:r>
      <w:r w:rsidR="00074464" w:rsidRPr="00C02553">
        <w:t xml:space="preserve"> </w:t>
      </w:r>
      <w:r w:rsidR="00973BD6" w:rsidRPr="00973BD6">
        <w:t>Exception Code “0</w:t>
      </w:r>
      <w:r w:rsidR="00126B60">
        <w:t>160</w:t>
      </w:r>
      <w:r w:rsidR="00973BD6" w:rsidRPr="00973BD6">
        <w:t>” (</w:t>
      </w:r>
      <w:r w:rsidR="00126B60">
        <w:t>Preferred Drug List</w:t>
      </w:r>
      <w:r w:rsidR="00973BD6" w:rsidRPr="00973BD6">
        <w:t>)</w:t>
      </w:r>
    </w:p>
    <w:p w14:paraId="297E1B37" w14:textId="7EFB55E8" w:rsidR="002A02F4" w:rsidRPr="00C02553" w:rsidRDefault="00C26001" w:rsidP="00696E3A">
      <w:r w:rsidRPr="00696E3A">
        <w:rPr>
          <w:b/>
          <w:bCs/>
        </w:rPr>
        <w:t>Rule Type:</w:t>
      </w:r>
      <w:r w:rsidR="00074464" w:rsidRPr="00C02553">
        <w:t xml:space="preserve"> </w:t>
      </w:r>
      <w:r w:rsidR="00126B60">
        <w:t>PDL</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2"/>
    <w:p w14:paraId="6413C0CF" w14:textId="530C1EC9" w:rsidR="00AE77DB" w:rsidRPr="00C02553" w:rsidRDefault="00AE77DB" w:rsidP="00343D6B">
      <w:pPr>
        <w:pStyle w:val="Heading1"/>
        <w:rPr>
          <w:lang w:val="en-US"/>
        </w:rPr>
      </w:pPr>
      <w:r w:rsidRPr="00C02553">
        <w:rPr>
          <w:lang w:val="en-US"/>
        </w:rPr>
        <w:t>References</w:t>
      </w:r>
    </w:p>
    <w:p w14:paraId="76DDBAA0" w14:textId="77777777" w:rsidR="007D4E02" w:rsidRPr="00E87A80" w:rsidRDefault="007D4E02" w:rsidP="007D4E02">
      <w:pPr>
        <w:pStyle w:val="ListParagraph"/>
      </w:pPr>
      <w:r w:rsidRPr="00E87A80">
        <w:t>Evidence-Based Medicine and Fiscal Analysis: “Therapeutic Class Review: RESPIRATORY: Intranasal Steroids,</w:t>
      </w:r>
      <w:r>
        <w:t>”</w:t>
      </w:r>
      <w:r w:rsidRPr="00E87A80">
        <w:t xml:space="preserve"> Gainwell Technologies; Last updated </w:t>
      </w:r>
      <w:r>
        <w:t>January 24, 2025</w:t>
      </w:r>
      <w:r w:rsidRPr="00E87A80">
        <w:t>.</w:t>
      </w:r>
    </w:p>
    <w:p w14:paraId="334D7985" w14:textId="1B20536B" w:rsidR="007D4E02" w:rsidRPr="00CA6B0E" w:rsidRDefault="007D4E02" w:rsidP="007D4E02">
      <w:pPr>
        <w:pStyle w:val="ListParagraph"/>
      </w:pPr>
      <w:r w:rsidRPr="00CA6B0E">
        <w:t>Evidence-Based Medicine Analysis: “Corticosteroids and Rhinitis Agents, Intranasal</w:t>
      </w:r>
      <w:r>
        <w:t>,</w:t>
      </w:r>
      <w:r w:rsidRPr="00CA6B0E">
        <w:t xml:space="preserve">” UMKC-DIC; </w:t>
      </w:r>
      <w:bookmarkStart w:id="3" w:name="_Hlk34121003"/>
      <w:r w:rsidRPr="00CA6B0E">
        <w:t>Last updated November 202</w:t>
      </w:r>
      <w:r w:rsidR="00A122BB">
        <w:t>5</w:t>
      </w:r>
      <w:r w:rsidRPr="00CA6B0E">
        <w:t>.</w:t>
      </w:r>
    </w:p>
    <w:bookmarkEnd w:id="3"/>
    <w:p w14:paraId="3E3BC4A6" w14:textId="3DD9651A" w:rsidR="007D4E02" w:rsidRPr="00700A44" w:rsidRDefault="007D4E02" w:rsidP="007D4E02">
      <w:pPr>
        <w:pStyle w:val="ListParagraph"/>
        <w:rPr>
          <w:rStyle w:val="normaltextrun"/>
          <w:rFonts w:cs="Arial"/>
        </w:rPr>
      </w:pPr>
      <w:r w:rsidRPr="00BF4E23">
        <w:t>USPDI, Micromedex; 202</w:t>
      </w:r>
      <w:r>
        <w:t>6</w:t>
      </w:r>
      <w:r w:rsidRPr="00BF4E23">
        <w:t xml:space="preserve">. </w:t>
      </w:r>
    </w:p>
    <w:p w14:paraId="3FA1E7DB" w14:textId="41586C7A" w:rsidR="00777CA4" w:rsidRDefault="007D4E02" w:rsidP="007D4E02">
      <w:pPr>
        <w:pStyle w:val="ListParagraph"/>
      </w:pPr>
      <w:r w:rsidRPr="00191765">
        <w:rPr>
          <w:rStyle w:val="normaltextrun"/>
          <w:rFonts w:cs="Arial"/>
          <w:szCs w:val="20"/>
        </w:rPr>
        <w:t>Facts and Comparisons </w:t>
      </w:r>
      <w:r w:rsidRPr="00191765">
        <w:rPr>
          <w:rStyle w:val="spellingerror"/>
          <w:rFonts w:cs="Arial"/>
          <w:szCs w:val="20"/>
        </w:rPr>
        <w:t>eAnswers</w:t>
      </w:r>
      <w:r w:rsidRPr="00191765">
        <w:rPr>
          <w:rStyle w:val="normaltextrun"/>
          <w:rFonts w:cs="Arial"/>
          <w:szCs w:val="20"/>
        </w:rPr>
        <w:t> (online); 202</w:t>
      </w:r>
      <w:r>
        <w:rPr>
          <w:rStyle w:val="normaltextrun"/>
          <w:rFonts w:cs="Arial"/>
          <w:szCs w:val="20"/>
        </w:rPr>
        <w:t>6</w:t>
      </w:r>
      <w:r w:rsidRPr="00191765">
        <w:rPr>
          <w:rStyle w:val="normaltextrun"/>
          <w:rFonts w:cs="Arial"/>
          <w:szCs w:val="20"/>
        </w:rPr>
        <w:t xml:space="preserve"> Clinical Drug Information, LLC</w:t>
      </w:r>
      <w:r w:rsidR="00777CA4">
        <w:t>.</w:t>
      </w:r>
    </w:p>
    <w:sectPr w:rsidR="00777CA4"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3F932" w14:textId="77777777" w:rsidR="00B04E3E" w:rsidRPr="00C02553" w:rsidRDefault="00B04E3E" w:rsidP="00AE77DB">
      <w:r w:rsidRPr="00C02553">
        <w:separator/>
      </w:r>
    </w:p>
  </w:endnote>
  <w:endnote w:type="continuationSeparator" w:id="0">
    <w:p w14:paraId="4F10774C" w14:textId="77777777" w:rsidR="00B04E3E" w:rsidRPr="00C02553" w:rsidRDefault="00B04E3E" w:rsidP="00AE77DB">
      <w:r w:rsidRPr="00C02553">
        <w:continuationSeparator/>
      </w:r>
    </w:p>
  </w:endnote>
  <w:endnote w:type="continuationNotice" w:id="1">
    <w:p w14:paraId="14465CF9" w14:textId="77777777" w:rsidR="00B04E3E" w:rsidRPr="00C02553" w:rsidRDefault="00B04E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r w:rsidRPr="00C02553">
      <w:rPr>
        <w:rFonts w:cs="Arial"/>
        <w:sz w:val="16"/>
        <w:szCs w:val="16"/>
      </w:rPr>
      <w:t xml:space="preserve">SmartPA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r w:rsidRPr="00C02553">
      <w:rPr>
        <w:rFonts w:cs="Arial"/>
        <w:sz w:val="16"/>
        <w:szCs w:val="16"/>
      </w:rPr>
      <w:t>SmartPA</w:t>
    </w:r>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19EF6" w14:textId="77777777" w:rsidR="00B04E3E" w:rsidRPr="00C02553" w:rsidRDefault="00B04E3E" w:rsidP="00AE77DB">
      <w:r w:rsidRPr="00C02553">
        <w:separator/>
      </w:r>
    </w:p>
  </w:footnote>
  <w:footnote w:type="continuationSeparator" w:id="0">
    <w:p w14:paraId="59314E33" w14:textId="77777777" w:rsidR="00B04E3E" w:rsidRPr="00C02553" w:rsidRDefault="00B04E3E" w:rsidP="00AE77DB">
      <w:r w:rsidRPr="00C02553">
        <w:continuationSeparator/>
      </w:r>
    </w:p>
  </w:footnote>
  <w:footnote w:type="continuationNotice" w:id="1">
    <w:p w14:paraId="1FA36842" w14:textId="77777777" w:rsidR="00B04E3E" w:rsidRPr="00C02553" w:rsidRDefault="00B04E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379CBC0E" w:rsidR="00006A61" w:rsidRPr="00C02553" w:rsidRDefault="0038032D">
    <w:pPr>
      <w:pStyle w:val="Header"/>
      <w:framePr w:wrap="around" w:vAnchor="text" w:hAnchor="margin" w:xAlign="right" w:y="1"/>
      <w:rPr>
        <w:rStyle w:val="PageNumber"/>
        <w:rFonts w:ascii="Times New Roman" w:hAnsi="Times New Roman"/>
      </w:rPr>
    </w:pPr>
    <w:r>
      <w:rPr>
        <w:noProof/>
      </w:rPr>
      <w:pict w14:anchorId="671F5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7"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54C3FB2C" w:rsidR="00596936" w:rsidRDefault="0038032D">
    <w:pPr>
      <w:pStyle w:val="Header"/>
    </w:pPr>
    <w:r>
      <w:rPr>
        <w:noProof/>
      </w:rPr>
      <w:pict w14:anchorId="3B660B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8"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28841AA8" w:rsidR="00006A61" w:rsidRPr="00C02553" w:rsidRDefault="00AB0B9F">
    <w:pPr>
      <w:pStyle w:val="Header"/>
      <w:rPr>
        <w:rFonts w:ascii="Times New Roman" w:hAnsi="Times New Roman"/>
      </w:rPr>
    </w:pPr>
    <w:r w:rsidRPr="00C02553">
      <w:rPr>
        <w:noProof/>
      </w:rPr>
      <w:drawing>
        <wp:anchor distT="0" distB="0" distL="114300" distR="114300" simplePos="0" relativeHeight="251658240"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r w:rsidR="0038032D">
      <w:rPr>
        <w:noProof/>
      </w:rPr>
      <w:pict w14:anchorId="29885B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7688656"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0DAD4D24"/>
    <w:multiLevelType w:val="hybridMultilevel"/>
    <w:tmpl w:val="5F1419D6"/>
    <w:lvl w:ilvl="0" w:tplc="E91A3DF2">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1DD45AF"/>
    <w:multiLevelType w:val="hybridMultilevel"/>
    <w:tmpl w:val="2CA4E1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1D3F76"/>
    <w:multiLevelType w:val="hybridMultilevel"/>
    <w:tmpl w:val="9CDC0D56"/>
    <w:lvl w:ilvl="0" w:tplc="2458C6F0">
      <w:start w:val="1"/>
      <w:numFmt w:val="bullet"/>
      <w:lvlText w:val=""/>
      <w:lvlJc w:val="left"/>
      <w:pPr>
        <w:tabs>
          <w:tab w:val="num" w:pos="360"/>
        </w:tabs>
        <w:ind w:left="360" w:hanging="360"/>
      </w:pPr>
      <w:rPr>
        <w:rFonts w:ascii="Symbol" w:hAnsi="Symbol" w:hint="default"/>
        <w:color w:val="auto"/>
      </w:rPr>
    </w:lvl>
    <w:lvl w:ilvl="1" w:tplc="E91A3DF2">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D643976"/>
    <w:multiLevelType w:val="hybridMultilevel"/>
    <w:tmpl w:val="B88699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6573F0"/>
    <w:multiLevelType w:val="hybridMultilevel"/>
    <w:tmpl w:val="FBAA4DDA"/>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60F4489F"/>
    <w:multiLevelType w:val="hybridMultilevel"/>
    <w:tmpl w:val="64DA6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9"/>
  </w:num>
  <w:num w:numId="3" w16cid:durableId="1729067566">
    <w:abstractNumId w:val="4"/>
  </w:num>
  <w:num w:numId="4" w16cid:durableId="320159068">
    <w:abstractNumId w:val="9"/>
  </w:num>
  <w:num w:numId="5" w16cid:durableId="1769498754">
    <w:abstractNumId w:val="3"/>
  </w:num>
  <w:num w:numId="6" w16cid:durableId="1094596320">
    <w:abstractNumId w:val="16"/>
  </w:num>
  <w:num w:numId="7" w16cid:durableId="2110008555">
    <w:abstractNumId w:val="2"/>
  </w:num>
  <w:num w:numId="8" w16cid:durableId="489712751">
    <w:abstractNumId w:val="7"/>
  </w:num>
  <w:num w:numId="9" w16cid:durableId="1085147965">
    <w:abstractNumId w:val="12"/>
  </w:num>
  <w:num w:numId="10" w16cid:durableId="917518096">
    <w:abstractNumId w:val="10"/>
  </w:num>
  <w:num w:numId="11" w16cid:durableId="1894998475">
    <w:abstractNumId w:val="1"/>
  </w:num>
  <w:num w:numId="12" w16cid:durableId="1418215296">
    <w:abstractNumId w:val="18"/>
  </w:num>
  <w:num w:numId="13" w16cid:durableId="604729665">
    <w:abstractNumId w:val="6"/>
  </w:num>
  <w:num w:numId="14" w16cid:durableId="1805081292">
    <w:abstractNumId w:val="14"/>
  </w:num>
  <w:num w:numId="15" w16cid:durableId="1737973558">
    <w:abstractNumId w:val="17"/>
  </w:num>
  <w:num w:numId="16" w16cid:durableId="1626812585">
    <w:abstractNumId w:val="11"/>
  </w:num>
  <w:num w:numId="17" w16cid:durableId="1486893087">
    <w:abstractNumId w:val="13"/>
  </w:num>
  <w:num w:numId="18" w16cid:durableId="22750347">
    <w:abstractNumId w:val="5"/>
  </w:num>
  <w:num w:numId="19" w16cid:durableId="1323705896">
    <w:abstractNumId w:val="8"/>
  </w:num>
  <w:num w:numId="20" w16cid:durableId="914900675">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ocumentProtection w:edit="readOnly" w:formatting="1" w:enforcement="1" w:cryptProviderType="rsaAES" w:cryptAlgorithmClass="hash" w:cryptAlgorithmType="typeAny" w:cryptAlgorithmSid="14" w:cryptSpinCount="100000" w:hash="Fol4lYkAQgTrkBjV7vjUg1t41KegzivyO04IRnTQ4xND6G9oNEE9psZAXCUz3s4CM5XXzENnBKDIzVaI4GOuyQ==" w:salt="g7dcSzxyuAErXFDKHxGqfA=="/>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276D9"/>
    <w:rsid w:val="000344C5"/>
    <w:rsid w:val="00040AD3"/>
    <w:rsid w:val="00053807"/>
    <w:rsid w:val="000572E5"/>
    <w:rsid w:val="00057F84"/>
    <w:rsid w:val="00061541"/>
    <w:rsid w:val="00064162"/>
    <w:rsid w:val="00065C22"/>
    <w:rsid w:val="00066885"/>
    <w:rsid w:val="00074464"/>
    <w:rsid w:val="00076030"/>
    <w:rsid w:val="00082590"/>
    <w:rsid w:val="000913C3"/>
    <w:rsid w:val="000953B9"/>
    <w:rsid w:val="000A413B"/>
    <w:rsid w:val="000A6279"/>
    <w:rsid w:val="000B496B"/>
    <w:rsid w:val="000C3940"/>
    <w:rsid w:val="000C5992"/>
    <w:rsid w:val="000E1479"/>
    <w:rsid w:val="000E231E"/>
    <w:rsid w:val="000E247D"/>
    <w:rsid w:val="000E6B14"/>
    <w:rsid w:val="000E70D8"/>
    <w:rsid w:val="001062F6"/>
    <w:rsid w:val="00112FC7"/>
    <w:rsid w:val="00125F5F"/>
    <w:rsid w:val="00126951"/>
    <w:rsid w:val="00126B60"/>
    <w:rsid w:val="001273EB"/>
    <w:rsid w:val="00127EF6"/>
    <w:rsid w:val="001310AD"/>
    <w:rsid w:val="001314A5"/>
    <w:rsid w:val="00132C7F"/>
    <w:rsid w:val="00144DBE"/>
    <w:rsid w:val="00152C8B"/>
    <w:rsid w:val="0015636A"/>
    <w:rsid w:val="00172053"/>
    <w:rsid w:val="00177A80"/>
    <w:rsid w:val="001A50CB"/>
    <w:rsid w:val="001A74B7"/>
    <w:rsid w:val="001B2D47"/>
    <w:rsid w:val="001C0250"/>
    <w:rsid w:val="001C1BDC"/>
    <w:rsid w:val="001C6DA4"/>
    <w:rsid w:val="001C73B1"/>
    <w:rsid w:val="001D1E7D"/>
    <w:rsid w:val="001D6567"/>
    <w:rsid w:val="001E2CCB"/>
    <w:rsid w:val="001E4CBA"/>
    <w:rsid w:val="001E523C"/>
    <w:rsid w:val="001E61DF"/>
    <w:rsid w:val="001F2B9F"/>
    <w:rsid w:val="001F5954"/>
    <w:rsid w:val="00202DD3"/>
    <w:rsid w:val="00206E7D"/>
    <w:rsid w:val="00217E14"/>
    <w:rsid w:val="00217EFD"/>
    <w:rsid w:val="00222134"/>
    <w:rsid w:val="0022233F"/>
    <w:rsid w:val="00226275"/>
    <w:rsid w:val="00246564"/>
    <w:rsid w:val="00246A3B"/>
    <w:rsid w:val="00255404"/>
    <w:rsid w:val="0025594F"/>
    <w:rsid w:val="00270C5E"/>
    <w:rsid w:val="00275639"/>
    <w:rsid w:val="00290A03"/>
    <w:rsid w:val="0029159A"/>
    <w:rsid w:val="00291600"/>
    <w:rsid w:val="002A02F4"/>
    <w:rsid w:val="002C2C41"/>
    <w:rsid w:val="002C62E7"/>
    <w:rsid w:val="002E05E2"/>
    <w:rsid w:val="002E2DD6"/>
    <w:rsid w:val="002E3F28"/>
    <w:rsid w:val="002F0E52"/>
    <w:rsid w:val="002F2274"/>
    <w:rsid w:val="002F2405"/>
    <w:rsid w:val="002F690F"/>
    <w:rsid w:val="0030301F"/>
    <w:rsid w:val="00303B21"/>
    <w:rsid w:val="00313701"/>
    <w:rsid w:val="00314430"/>
    <w:rsid w:val="00316188"/>
    <w:rsid w:val="003171AF"/>
    <w:rsid w:val="00317469"/>
    <w:rsid w:val="0032215C"/>
    <w:rsid w:val="0032616B"/>
    <w:rsid w:val="00326687"/>
    <w:rsid w:val="003275F9"/>
    <w:rsid w:val="003355AC"/>
    <w:rsid w:val="00343D6B"/>
    <w:rsid w:val="00347FB5"/>
    <w:rsid w:val="00355515"/>
    <w:rsid w:val="003608B5"/>
    <w:rsid w:val="003613AF"/>
    <w:rsid w:val="003663B5"/>
    <w:rsid w:val="00375BE3"/>
    <w:rsid w:val="0038032D"/>
    <w:rsid w:val="003878C1"/>
    <w:rsid w:val="00396C0B"/>
    <w:rsid w:val="003A630F"/>
    <w:rsid w:val="003B3958"/>
    <w:rsid w:val="003B4820"/>
    <w:rsid w:val="003B5F4B"/>
    <w:rsid w:val="003B682F"/>
    <w:rsid w:val="003C53FC"/>
    <w:rsid w:val="003C7013"/>
    <w:rsid w:val="003D641B"/>
    <w:rsid w:val="003E0A2F"/>
    <w:rsid w:val="003E22BD"/>
    <w:rsid w:val="003F227C"/>
    <w:rsid w:val="004023CC"/>
    <w:rsid w:val="00407564"/>
    <w:rsid w:val="00411152"/>
    <w:rsid w:val="004156AA"/>
    <w:rsid w:val="004253A1"/>
    <w:rsid w:val="004313B6"/>
    <w:rsid w:val="00433339"/>
    <w:rsid w:val="00446BBC"/>
    <w:rsid w:val="004472C0"/>
    <w:rsid w:val="00450705"/>
    <w:rsid w:val="00451928"/>
    <w:rsid w:val="0046618B"/>
    <w:rsid w:val="0048608C"/>
    <w:rsid w:val="00496E57"/>
    <w:rsid w:val="004B3E10"/>
    <w:rsid w:val="004C0F5D"/>
    <w:rsid w:val="004C375A"/>
    <w:rsid w:val="004C4954"/>
    <w:rsid w:val="004C5767"/>
    <w:rsid w:val="004D5322"/>
    <w:rsid w:val="004D78B0"/>
    <w:rsid w:val="004E611F"/>
    <w:rsid w:val="004F2A79"/>
    <w:rsid w:val="004F4D37"/>
    <w:rsid w:val="00501A14"/>
    <w:rsid w:val="00501DE3"/>
    <w:rsid w:val="005058CB"/>
    <w:rsid w:val="0051044D"/>
    <w:rsid w:val="005139E4"/>
    <w:rsid w:val="00515075"/>
    <w:rsid w:val="00520FE9"/>
    <w:rsid w:val="005233E7"/>
    <w:rsid w:val="005328B2"/>
    <w:rsid w:val="00535BD5"/>
    <w:rsid w:val="00540977"/>
    <w:rsid w:val="00551668"/>
    <w:rsid w:val="005572D5"/>
    <w:rsid w:val="00566BE4"/>
    <w:rsid w:val="00570D21"/>
    <w:rsid w:val="00573856"/>
    <w:rsid w:val="00576113"/>
    <w:rsid w:val="00590652"/>
    <w:rsid w:val="0059235F"/>
    <w:rsid w:val="00596936"/>
    <w:rsid w:val="005A2F1E"/>
    <w:rsid w:val="005A4232"/>
    <w:rsid w:val="005C3616"/>
    <w:rsid w:val="005D36B2"/>
    <w:rsid w:val="005D52E7"/>
    <w:rsid w:val="005D78B5"/>
    <w:rsid w:val="005E3572"/>
    <w:rsid w:val="005E45E4"/>
    <w:rsid w:val="005F0A81"/>
    <w:rsid w:val="005F0FCF"/>
    <w:rsid w:val="0060042F"/>
    <w:rsid w:val="006008BC"/>
    <w:rsid w:val="00602CFD"/>
    <w:rsid w:val="00606B55"/>
    <w:rsid w:val="00612A7B"/>
    <w:rsid w:val="00616E5E"/>
    <w:rsid w:val="006173A4"/>
    <w:rsid w:val="00617E50"/>
    <w:rsid w:val="006205AD"/>
    <w:rsid w:val="00625C3A"/>
    <w:rsid w:val="00635DDB"/>
    <w:rsid w:val="0064149A"/>
    <w:rsid w:val="00646DFE"/>
    <w:rsid w:val="00650530"/>
    <w:rsid w:val="00650C96"/>
    <w:rsid w:val="00653788"/>
    <w:rsid w:val="0065477F"/>
    <w:rsid w:val="00656896"/>
    <w:rsid w:val="006606A6"/>
    <w:rsid w:val="00661656"/>
    <w:rsid w:val="0066374F"/>
    <w:rsid w:val="00677C65"/>
    <w:rsid w:val="0068777D"/>
    <w:rsid w:val="00693152"/>
    <w:rsid w:val="00694FAE"/>
    <w:rsid w:val="00696E3A"/>
    <w:rsid w:val="006A0834"/>
    <w:rsid w:val="006A4BBD"/>
    <w:rsid w:val="006A52F1"/>
    <w:rsid w:val="006B561D"/>
    <w:rsid w:val="006B6D5D"/>
    <w:rsid w:val="006D2330"/>
    <w:rsid w:val="006D3975"/>
    <w:rsid w:val="006E0F8B"/>
    <w:rsid w:val="006E12F7"/>
    <w:rsid w:val="006E29D7"/>
    <w:rsid w:val="007068A4"/>
    <w:rsid w:val="00706D67"/>
    <w:rsid w:val="00713052"/>
    <w:rsid w:val="007141F8"/>
    <w:rsid w:val="00721367"/>
    <w:rsid w:val="007231FA"/>
    <w:rsid w:val="00732C67"/>
    <w:rsid w:val="00734418"/>
    <w:rsid w:val="00757826"/>
    <w:rsid w:val="007632B7"/>
    <w:rsid w:val="0076382F"/>
    <w:rsid w:val="00765768"/>
    <w:rsid w:val="00765D10"/>
    <w:rsid w:val="00766AC8"/>
    <w:rsid w:val="00767486"/>
    <w:rsid w:val="0077070E"/>
    <w:rsid w:val="0077296A"/>
    <w:rsid w:val="00777CA4"/>
    <w:rsid w:val="00792DF0"/>
    <w:rsid w:val="0079438F"/>
    <w:rsid w:val="007A3034"/>
    <w:rsid w:val="007A527E"/>
    <w:rsid w:val="007A53E7"/>
    <w:rsid w:val="007A78F7"/>
    <w:rsid w:val="007B3333"/>
    <w:rsid w:val="007B379F"/>
    <w:rsid w:val="007B37D6"/>
    <w:rsid w:val="007B5D30"/>
    <w:rsid w:val="007D2920"/>
    <w:rsid w:val="007D42DD"/>
    <w:rsid w:val="007D4E02"/>
    <w:rsid w:val="007E6A37"/>
    <w:rsid w:val="007F1774"/>
    <w:rsid w:val="007F6915"/>
    <w:rsid w:val="00811A70"/>
    <w:rsid w:val="0081406E"/>
    <w:rsid w:val="00826CED"/>
    <w:rsid w:val="00832211"/>
    <w:rsid w:val="008325F4"/>
    <w:rsid w:val="00832AC8"/>
    <w:rsid w:val="008377C5"/>
    <w:rsid w:val="00844981"/>
    <w:rsid w:val="00846FA4"/>
    <w:rsid w:val="008524BA"/>
    <w:rsid w:val="00852B74"/>
    <w:rsid w:val="00856928"/>
    <w:rsid w:val="00865538"/>
    <w:rsid w:val="00870875"/>
    <w:rsid w:val="0088225C"/>
    <w:rsid w:val="00884026"/>
    <w:rsid w:val="00884C78"/>
    <w:rsid w:val="008859E1"/>
    <w:rsid w:val="00896264"/>
    <w:rsid w:val="008A5D88"/>
    <w:rsid w:val="008B2851"/>
    <w:rsid w:val="008C000E"/>
    <w:rsid w:val="008D0F2F"/>
    <w:rsid w:val="008D237F"/>
    <w:rsid w:val="008D568D"/>
    <w:rsid w:val="008D6B05"/>
    <w:rsid w:val="008E7D2D"/>
    <w:rsid w:val="008F44C0"/>
    <w:rsid w:val="008F5999"/>
    <w:rsid w:val="00903AD6"/>
    <w:rsid w:val="00904D7A"/>
    <w:rsid w:val="00915332"/>
    <w:rsid w:val="009204BB"/>
    <w:rsid w:val="00935918"/>
    <w:rsid w:val="00935EC3"/>
    <w:rsid w:val="00951097"/>
    <w:rsid w:val="00952344"/>
    <w:rsid w:val="00953C1E"/>
    <w:rsid w:val="0096210F"/>
    <w:rsid w:val="00962633"/>
    <w:rsid w:val="00963187"/>
    <w:rsid w:val="00963ACF"/>
    <w:rsid w:val="00963D1C"/>
    <w:rsid w:val="00964284"/>
    <w:rsid w:val="0097028A"/>
    <w:rsid w:val="00973BD6"/>
    <w:rsid w:val="00984549"/>
    <w:rsid w:val="00985D28"/>
    <w:rsid w:val="00991BF0"/>
    <w:rsid w:val="009A0FB1"/>
    <w:rsid w:val="009A1FAC"/>
    <w:rsid w:val="009B001A"/>
    <w:rsid w:val="009B1A62"/>
    <w:rsid w:val="009C3CC7"/>
    <w:rsid w:val="009D2057"/>
    <w:rsid w:val="009D3D6C"/>
    <w:rsid w:val="009D5551"/>
    <w:rsid w:val="009D62DB"/>
    <w:rsid w:val="009E3B42"/>
    <w:rsid w:val="00A05B60"/>
    <w:rsid w:val="00A122BB"/>
    <w:rsid w:val="00A13266"/>
    <w:rsid w:val="00A14FA6"/>
    <w:rsid w:val="00A15D64"/>
    <w:rsid w:val="00A20575"/>
    <w:rsid w:val="00A32452"/>
    <w:rsid w:val="00A32BBF"/>
    <w:rsid w:val="00A37444"/>
    <w:rsid w:val="00A4281A"/>
    <w:rsid w:val="00A459CF"/>
    <w:rsid w:val="00A5014D"/>
    <w:rsid w:val="00A53E96"/>
    <w:rsid w:val="00A56F18"/>
    <w:rsid w:val="00A628F8"/>
    <w:rsid w:val="00A62BAA"/>
    <w:rsid w:val="00A66172"/>
    <w:rsid w:val="00A744C3"/>
    <w:rsid w:val="00AA70AB"/>
    <w:rsid w:val="00AB0B9F"/>
    <w:rsid w:val="00AB1713"/>
    <w:rsid w:val="00AB63BE"/>
    <w:rsid w:val="00AC1EBC"/>
    <w:rsid w:val="00AC2599"/>
    <w:rsid w:val="00AC2DE9"/>
    <w:rsid w:val="00AD2C5F"/>
    <w:rsid w:val="00AE1481"/>
    <w:rsid w:val="00AE27F9"/>
    <w:rsid w:val="00AE77DB"/>
    <w:rsid w:val="00AF454C"/>
    <w:rsid w:val="00AF7453"/>
    <w:rsid w:val="00B00FFF"/>
    <w:rsid w:val="00B04E3E"/>
    <w:rsid w:val="00B06084"/>
    <w:rsid w:val="00B16735"/>
    <w:rsid w:val="00B17120"/>
    <w:rsid w:val="00B17EDE"/>
    <w:rsid w:val="00B22585"/>
    <w:rsid w:val="00B33693"/>
    <w:rsid w:val="00B34C53"/>
    <w:rsid w:val="00B507A5"/>
    <w:rsid w:val="00B52475"/>
    <w:rsid w:val="00B535DA"/>
    <w:rsid w:val="00B56DCC"/>
    <w:rsid w:val="00B56F54"/>
    <w:rsid w:val="00B638C2"/>
    <w:rsid w:val="00B758AB"/>
    <w:rsid w:val="00B76277"/>
    <w:rsid w:val="00B772AB"/>
    <w:rsid w:val="00B80395"/>
    <w:rsid w:val="00B80B56"/>
    <w:rsid w:val="00B86372"/>
    <w:rsid w:val="00BA1C17"/>
    <w:rsid w:val="00BA1D65"/>
    <w:rsid w:val="00BB3B4D"/>
    <w:rsid w:val="00BC351E"/>
    <w:rsid w:val="00BC3F77"/>
    <w:rsid w:val="00BC5635"/>
    <w:rsid w:val="00BC5675"/>
    <w:rsid w:val="00BD081C"/>
    <w:rsid w:val="00BD277B"/>
    <w:rsid w:val="00BD47CA"/>
    <w:rsid w:val="00BD4DC4"/>
    <w:rsid w:val="00BD62C7"/>
    <w:rsid w:val="00BE020D"/>
    <w:rsid w:val="00BE354A"/>
    <w:rsid w:val="00BF5EEF"/>
    <w:rsid w:val="00C02553"/>
    <w:rsid w:val="00C03299"/>
    <w:rsid w:val="00C04EB6"/>
    <w:rsid w:val="00C056F9"/>
    <w:rsid w:val="00C1018C"/>
    <w:rsid w:val="00C1150E"/>
    <w:rsid w:val="00C14D52"/>
    <w:rsid w:val="00C2586C"/>
    <w:rsid w:val="00C26001"/>
    <w:rsid w:val="00C34E72"/>
    <w:rsid w:val="00C56B1F"/>
    <w:rsid w:val="00C61B52"/>
    <w:rsid w:val="00C62745"/>
    <w:rsid w:val="00C654CA"/>
    <w:rsid w:val="00C722C9"/>
    <w:rsid w:val="00C763BD"/>
    <w:rsid w:val="00C779A8"/>
    <w:rsid w:val="00C82E19"/>
    <w:rsid w:val="00C96873"/>
    <w:rsid w:val="00CA1735"/>
    <w:rsid w:val="00CA3C4B"/>
    <w:rsid w:val="00CA7252"/>
    <w:rsid w:val="00CB2C5A"/>
    <w:rsid w:val="00CE0C1C"/>
    <w:rsid w:val="00CE34AF"/>
    <w:rsid w:val="00CF00A4"/>
    <w:rsid w:val="00CF25FB"/>
    <w:rsid w:val="00CF614C"/>
    <w:rsid w:val="00D02F34"/>
    <w:rsid w:val="00D13D87"/>
    <w:rsid w:val="00D16590"/>
    <w:rsid w:val="00D20720"/>
    <w:rsid w:val="00D250D9"/>
    <w:rsid w:val="00D27533"/>
    <w:rsid w:val="00D42DA3"/>
    <w:rsid w:val="00D4546D"/>
    <w:rsid w:val="00D47996"/>
    <w:rsid w:val="00D61118"/>
    <w:rsid w:val="00D614F1"/>
    <w:rsid w:val="00D70D50"/>
    <w:rsid w:val="00D71917"/>
    <w:rsid w:val="00DA3A0F"/>
    <w:rsid w:val="00DA4E62"/>
    <w:rsid w:val="00DA6990"/>
    <w:rsid w:val="00DB27BA"/>
    <w:rsid w:val="00DB337A"/>
    <w:rsid w:val="00DC51CB"/>
    <w:rsid w:val="00DD4819"/>
    <w:rsid w:val="00DD4B8A"/>
    <w:rsid w:val="00DD5403"/>
    <w:rsid w:val="00DE1388"/>
    <w:rsid w:val="00DE7501"/>
    <w:rsid w:val="00DF3146"/>
    <w:rsid w:val="00DF57C3"/>
    <w:rsid w:val="00E008D9"/>
    <w:rsid w:val="00E02FE0"/>
    <w:rsid w:val="00E07ABE"/>
    <w:rsid w:val="00E11A3F"/>
    <w:rsid w:val="00E1386E"/>
    <w:rsid w:val="00E2369B"/>
    <w:rsid w:val="00E23EC0"/>
    <w:rsid w:val="00E354AA"/>
    <w:rsid w:val="00E41079"/>
    <w:rsid w:val="00E43D54"/>
    <w:rsid w:val="00E442FB"/>
    <w:rsid w:val="00E529DB"/>
    <w:rsid w:val="00E53A5E"/>
    <w:rsid w:val="00E6466A"/>
    <w:rsid w:val="00E72221"/>
    <w:rsid w:val="00E83428"/>
    <w:rsid w:val="00E84C58"/>
    <w:rsid w:val="00E873A5"/>
    <w:rsid w:val="00E90D11"/>
    <w:rsid w:val="00E915E5"/>
    <w:rsid w:val="00EB0367"/>
    <w:rsid w:val="00EB4FB9"/>
    <w:rsid w:val="00EB5BC8"/>
    <w:rsid w:val="00EC2738"/>
    <w:rsid w:val="00EC650B"/>
    <w:rsid w:val="00ED7B42"/>
    <w:rsid w:val="00EE3EA5"/>
    <w:rsid w:val="00EE613F"/>
    <w:rsid w:val="00EE6BD1"/>
    <w:rsid w:val="00EF0262"/>
    <w:rsid w:val="00EF0828"/>
    <w:rsid w:val="00EF6F8B"/>
    <w:rsid w:val="00F03898"/>
    <w:rsid w:val="00F1527A"/>
    <w:rsid w:val="00F2696B"/>
    <w:rsid w:val="00F27821"/>
    <w:rsid w:val="00F4092A"/>
    <w:rsid w:val="00F41F69"/>
    <w:rsid w:val="00F43E41"/>
    <w:rsid w:val="00F4790C"/>
    <w:rsid w:val="00F50C4B"/>
    <w:rsid w:val="00F54C08"/>
    <w:rsid w:val="00F553A2"/>
    <w:rsid w:val="00F6068C"/>
    <w:rsid w:val="00F62F33"/>
    <w:rsid w:val="00F63A52"/>
    <w:rsid w:val="00F730BA"/>
    <w:rsid w:val="00F87864"/>
    <w:rsid w:val="00F903BE"/>
    <w:rsid w:val="00F95D04"/>
    <w:rsid w:val="00FA16EC"/>
    <w:rsid w:val="00FA2811"/>
    <w:rsid w:val="00FA4837"/>
    <w:rsid w:val="00FB1D33"/>
    <w:rsid w:val="00FB5E96"/>
    <w:rsid w:val="00FC05A0"/>
    <w:rsid w:val="00FC5E38"/>
    <w:rsid w:val="00FC6758"/>
    <w:rsid w:val="00FD3014"/>
    <w:rsid w:val="00FD34EA"/>
    <w:rsid w:val="00FE3F3E"/>
    <w:rsid w:val="00FE4D52"/>
    <w:rsid w:val="00FE5AEE"/>
    <w:rsid w:val="00FF106B"/>
    <w:rsid w:val="6EB7A09E"/>
    <w:rsid w:val="70E34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474DC3D9-3E32-46A9-B0F4-7115DB588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spellingerror">
    <w:name w:val="spellingerror"/>
    <w:basedOn w:val="DefaultParagraphFont"/>
    <w:rsid w:val="007D4E02"/>
  </w:style>
  <w:style w:type="paragraph" w:styleId="Revision">
    <w:name w:val="Revision"/>
    <w:hidden/>
    <w:uiPriority w:val="99"/>
    <w:semiHidden/>
    <w:rsid w:val="00275639"/>
    <w:rPr>
      <w:rFonts w:ascii="Arial" w:hAnsi="Arial"/>
      <w:szCs w:val="24"/>
    </w:rPr>
  </w:style>
  <w:style w:type="character" w:styleId="CommentReference">
    <w:name w:val="annotation reference"/>
    <w:basedOn w:val="DefaultParagraphFont"/>
    <w:uiPriority w:val="99"/>
    <w:semiHidden/>
    <w:unhideWhenUsed/>
    <w:rsid w:val="001C1BDC"/>
    <w:rPr>
      <w:sz w:val="16"/>
      <w:szCs w:val="16"/>
    </w:rPr>
  </w:style>
  <w:style w:type="paragraph" w:styleId="CommentSubject">
    <w:name w:val="annotation subject"/>
    <w:basedOn w:val="CommentText"/>
    <w:next w:val="CommentText"/>
    <w:link w:val="CommentSubjectChar"/>
    <w:uiPriority w:val="99"/>
    <w:semiHidden/>
    <w:unhideWhenUsed/>
    <w:rsid w:val="001C1BDC"/>
    <w:rPr>
      <w:b/>
      <w:bCs/>
    </w:rPr>
  </w:style>
  <w:style w:type="character" w:customStyle="1" w:styleId="CommentTextChar">
    <w:name w:val="Comment Text Char"/>
    <w:basedOn w:val="DefaultParagraphFont"/>
    <w:link w:val="CommentText"/>
    <w:semiHidden/>
    <w:rsid w:val="001C1BDC"/>
    <w:rPr>
      <w:rFonts w:ascii="Arial" w:hAnsi="Arial"/>
    </w:rPr>
  </w:style>
  <w:style w:type="character" w:customStyle="1" w:styleId="CommentSubjectChar">
    <w:name w:val="Comment Subject Char"/>
    <w:basedOn w:val="CommentTextChar"/>
    <w:link w:val="CommentSubject"/>
    <w:uiPriority w:val="99"/>
    <w:semiHidden/>
    <w:rsid w:val="001C1BD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1749108382">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477067656">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9992BC-7C11-4A83-A97F-D2E41AE80BFC}">
  <ds:schemaRefs>
    <ds:schemaRef ds:uri="http://purl.org/dc/dcmitype/"/>
    <ds:schemaRef ds:uri="f5eefb00-5952-4f7e-8cf8-96f81cfadd01"/>
    <ds:schemaRef ds:uri="http://purl.org/dc/elements/1.1/"/>
    <ds:schemaRef ds:uri="http://schemas.microsoft.com/office/2006/metadata/properties"/>
    <ds:schemaRef ds:uri="http://schemas.microsoft.com/sharepoint/v3"/>
    <ds:schemaRef ds:uri="http://schemas.microsoft.com/office/infopath/2007/PartnerControls"/>
    <ds:schemaRef ds:uri="http://schemas.microsoft.com/office/2006/documentManagement/types"/>
    <ds:schemaRef ds:uri="http://schemas.openxmlformats.org/package/2006/metadata/core-properties"/>
    <ds:schemaRef ds:uri="aba01ddc-ae9a-4c9e-819c-7140b4239cde"/>
    <ds:schemaRef ds:uri="http://www.w3.org/XML/1998/namespace"/>
    <ds:schemaRef ds:uri="http://purl.org/dc/terms/"/>
  </ds:schemaRefs>
</ds:datastoreItem>
</file>

<file path=customXml/itemProps2.xml><?xml version="1.0" encoding="utf-8"?>
<ds:datastoreItem xmlns:ds="http://schemas.openxmlformats.org/officeDocument/2006/customXml" ds:itemID="{0D125FBF-64FF-49E8-B592-562458C34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4.xml><?xml version="1.0" encoding="utf-8"?>
<ds:datastoreItem xmlns:ds="http://schemas.openxmlformats.org/officeDocument/2006/customXml" ds:itemID="{20443CD0-BAC0-4286-8661-ED5329119F53}">
  <ds:schemaRefs>
    <ds:schemaRef ds:uri="http://schemas.microsoft.com/sharepoint/v3/contenttype/forms"/>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334</Words>
  <Characters>2147</Characters>
  <Application>Microsoft Office Word</Application>
  <DocSecurity>10</DocSecurity>
  <Lines>17</Lines>
  <Paragraphs>4</Paragraphs>
  <ScaleCrop>false</ScaleCrop>
  <HeadingPairs>
    <vt:vector size="2" baseType="variant">
      <vt:variant>
        <vt:lpstr>Title</vt:lpstr>
      </vt:variant>
      <vt:variant>
        <vt:i4>1</vt:i4>
      </vt:variant>
    </vt:vector>
  </HeadingPairs>
  <TitlesOfParts>
    <vt:vector size="1" baseType="lpstr">
      <vt:lpstr>Corticosteroids &amp; Rhinitis Agents, Intranasal PDL Edit</vt:lpstr>
    </vt:vector>
  </TitlesOfParts>
  <Company>DSS</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Corticosteroids &amp; Rhinitis Agents, Intranasal PDL Edit</dc:title>
  <dc:creator>DMS</dc:creator>
  <cp:lastModifiedBy>Heriford, Katherine</cp:lastModifiedBy>
  <cp:revision>15</cp:revision>
  <cp:lastPrinted>2018-10-31T20:17:00Z</cp:lastPrinted>
  <dcterms:created xsi:type="dcterms:W3CDTF">2026-02-26T21:59:00Z</dcterms:created>
  <dcterms:modified xsi:type="dcterms:W3CDTF">2026-04-06T15:51:00Z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