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312D1" w14:textId="4E57B972" w:rsidR="00C15D2B" w:rsidRDefault="00C15D2B" w:rsidP="00C15D2B">
      <w:pPr>
        <w:pStyle w:val="Heading1"/>
        <w:spacing w:before="0" w:after="0"/>
        <w:jc w:val="left"/>
        <w:rPr>
          <w:rFonts w:ascii="Tahoma" w:hAnsi="Tahoma" w:cs="Tahoma"/>
          <w:sz w:val="32"/>
          <w:szCs w:val="28"/>
        </w:rPr>
      </w:pPr>
      <w:r>
        <w:rPr>
          <w:b w:val="0"/>
          <w:bCs w:val="0"/>
          <w:noProof/>
          <w:sz w:val="32"/>
        </w:rPr>
        <w:drawing>
          <wp:anchor distT="0" distB="0" distL="114300" distR="114300" simplePos="0" relativeHeight="251660800" behindDoc="0" locked="0" layoutInCell="1" allowOverlap="1" wp14:anchorId="09676E16" wp14:editId="24C2402C">
            <wp:simplePos x="0" y="0"/>
            <wp:positionH relativeFrom="margin">
              <wp:posOffset>3943350</wp:posOffset>
            </wp:positionH>
            <wp:positionV relativeFrom="paragraph">
              <wp:posOffset>6985</wp:posOffset>
            </wp:positionV>
            <wp:extent cx="2430145" cy="788848"/>
            <wp:effectExtent l="0" t="0" r="8255" b="0"/>
            <wp:wrapNone/>
            <wp:docPr id="1" name="Picture 1" descr="MO HealthNe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O HealthNet">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30145" cy="788848"/>
                    </a:xfrm>
                    <a:prstGeom prst="rect">
                      <a:avLst/>
                    </a:prstGeom>
                  </pic:spPr>
                </pic:pic>
              </a:graphicData>
            </a:graphic>
            <wp14:sizeRelH relativeFrom="page">
              <wp14:pctWidth>0</wp14:pctWidth>
            </wp14:sizeRelH>
            <wp14:sizeRelV relativeFrom="page">
              <wp14:pctHeight>0</wp14:pctHeight>
            </wp14:sizeRelV>
          </wp:anchor>
        </w:drawing>
      </w:r>
    </w:p>
    <w:p w14:paraId="27EC4F89" w14:textId="235D5377" w:rsidR="00C15D2B" w:rsidRDefault="00C15D2B" w:rsidP="00C15D2B">
      <w:pPr>
        <w:pStyle w:val="Heading1"/>
        <w:spacing w:before="0" w:after="0"/>
        <w:jc w:val="left"/>
        <w:rPr>
          <w:rFonts w:ascii="Tahoma" w:hAnsi="Tahoma" w:cs="Tahoma"/>
          <w:sz w:val="32"/>
          <w:szCs w:val="28"/>
        </w:rPr>
      </w:pPr>
      <w:r w:rsidRPr="00FF23CD">
        <w:rPr>
          <w:rFonts w:ascii="Tahoma" w:hAnsi="Tahoma" w:cs="Tahoma"/>
          <w:sz w:val="32"/>
          <w:szCs w:val="28"/>
        </w:rPr>
        <w:t>Provider Bulletin</w:t>
      </w:r>
    </w:p>
    <w:p w14:paraId="2FB3FE6E" w14:textId="75DE6C4E" w:rsidR="00C15D2B" w:rsidRPr="00C15D2B" w:rsidRDefault="00C15D2B" w:rsidP="00C15D2B">
      <w:pPr>
        <w:spacing w:before="0" w:after="0" w:line="240" w:lineRule="auto"/>
        <w:rPr>
          <w:rFonts w:ascii="Tahoma" w:hAnsi="Tahoma" w:cs="Tahoma"/>
          <w:b/>
          <w:bCs/>
          <w:sz w:val="23"/>
          <w:szCs w:val="23"/>
        </w:rPr>
      </w:pPr>
      <w:r w:rsidRPr="00C15D2B">
        <w:rPr>
          <w:rFonts w:ascii="Tahoma" w:hAnsi="Tahoma" w:cs="Tahoma"/>
          <w:b/>
          <w:bCs/>
          <w:sz w:val="23"/>
          <w:szCs w:val="23"/>
        </w:rPr>
        <w:t xml:space="preserve">Volume </w:t>
      </w:r>
      <w:r w:rsidR="005F1FF3">
        <w:rPr>
          <w:rFonts w:ascii="Tahoma" w:hAnsi="Tahoma" w:cs="Tahoma"/>
          <w:b/>
          <w:bCs/>
          <w:sz w:val="23"/>
          <w:szCs w:val="23"/>
        </w:rPr>
        <w:t>49</w:t>
      </w:r>
      <w:r w:rsidRPr="00C15D2B">
        <w:rPr>
          <w:rFonts w:ascii="Tahoma" w:hAnsi="Tahoma" w:cs="Tahoma"/>
          <w:b/>
          <w:bCs/>
          <w:sz w:val="23"/>
          <w:szCs w:val="23"/>
        </w:rPr>
        <w:t xml:space="preserve"> Number </w:t>
      </w:r>
      <w:r w:rsidR="005F1FF3">
        <w:rPr>
          <w:rFonts w:ascii="Tahoma" w:hAnsi="Tahoma" w:cs="Tahoma"/>
          <w:b/>
          <w:bCs/>
          <w:sz w:val="23"/>
          <w:szCs w:val="23"/>
        </w:rPr>
        <w:t>02</w:t>
      </w:r>
    </w:p>
    <w:p w14:paraId="16C0CD84" w14:textId="77777777" w:rsidR="00C15D2B" w:rsidRDefault="00C15D2B" w:rsidP="00C15D2B">
      <w:pPr>
        <w:pBdr>
          <w:bottom w:val="single" w:sz="12" w:space="1" w:color="auto"/>
        </w:pBdr>
        <w:spacing w:before="0" w:after="120" w:line="240" w:lineRule="auto"/>
        <w:rPr>
          <w:rFonts w:ascii="Tahoma" w:hAnsi="Tahoma" w:cs="Tahoma"/>
          <w:b/>
          <w:bCs/>
          <w:sz w:val="23"/>
          <w:szCs w:val="23"/>
        </w:rPr>
      </w:pPr>
    </w:p>
    <w:p w14:paraId="26C4A345" w14:textId="5368935C" w:rsidR="00C15D2B" w:rsidRDefault="00822309" w:rsidP="00C15D2B">
      <w:pPr>
        <w:spacing w:before="0" w:line="240" w:lineRule="auto"/>
        <w:jc w:val="center"/>
        <w:rPr>
          <w:rFonts w:ascii="Tahoma" w:hAnsi="Tahoma" w:cs="Tahoma"/>
          <w:b/>
          <w:bCs/>
          <w:sz w:val="32"/>
          <w:szCs w:val="32"/>
        </w:rPr>
      </w:pPr>
      <w:r>
        <w:rPr>
          <w:rFonts w:ascii="Tahoma" w:hAnsi="Tahoma" w:cs="Tahoma"/>
          <w:b/>
          <w:bCs/>
          <w:sz w:val="32"/>
          <w:szCs w:val="32"/>
        </w:rPr>
        <w:t xml:space="preserve">Participant Liability and Billing </w:t>
      </w:r>
    </w:p>
    <w:p w14:paraId="245D3058" w14:textId="7FC32242" w:rsidR="00C84852" w:rsidRPr="00C15D2B" w:rsidRDefault="005F1FF3" w:rsidP="00C15D2B">
      <w:pPr>
        <w:pStyle w:val="Heading3"/>
        <w:spacing w:before="0" w:after="240" w:line="240" w:lineRule="auto"/>
        <w:rPr>
          <w:rFonts w:ascii="Tahoma" w:hAnsi="Tahoma" w:cs="Tahoma"/>
          <w:b w:val="0"/>
          <w:sz w:val="24"/>
          <w:szCs w:val="24"/>
        </w:rPr>
      </w:pPr>
      <w:r w:rsidRPr="00C15D2B">
        <w:rPr>
          <w:rFonts w:ascii="Tahoma" w:hAnsi="Tahoma" w:cs="Tahoma"/>
          <w:bCs/>
          <w:sz w:val="24"/>
          <w:szCs w:val="24"/>
        </w:rPr>
        <w:t>Application for: MO</w:t>
      </w:r>
      <w:r w:rsidR="00822309">
        <w:rPr>
          <w:rFonts w:ascii="Tahoma" w:hAnsi="Tahoma" w:cs="Tahoma"/>
          <w:bCs/>
          <w:sz w:val="24"/>
          <w:szCs w:val="24"/>
        </w:rPr>
        <w:t xml:space="preserve"> HealthNet Providers</w:t>
      </w:r>
    </w:p>
    <w:p w14:paraId="5CBDDB91" w14:textId="168F1C42" w:rsidR="00C15D2B" w:rsidRPr="00C15D2B" w:rsidRDefault="00C15D2B" w:rsidP="00C15D2B">
      <w:pPr>
        <w:spacing w:before="0" w:line="240" w:lineRule="auto"/>
        <w:rPr>
          <w:rFonts w:ascii="Tahoma" w:hAnsi="Tahoma" w:cs="Tahoma"/>
        </w:rPr>
      </w:pPr>
      <w:r w:rsidRPr="00C15D2B">
        <w:rPr>
          <w:rFonts w:ascii="Tahoma" w:hAnsi="Tahoma" w:cs="Tahoma"/>
          <w:b/>
          <w:bCs/>
        </w:rPr>
        <w:t>Posted date:</w:t>
      </w:r>
      <w:r w:rsidR="005F1FF3">
        <w:rPr>
          <w:rFonts w:ascii="Tahoma" w:hAnsi="Tahoma" w:cs="Tahoma"/>
          <w:b/>
          <w:bCs/>
        </w:rPr>
        <w:t xml:space="preserve"> </w:t>
      </w:r>
      <w:r w:rsidR="00542072">
        <w:rPr>
          <w:rFonts w:ascii="Tahoma" w:hAnsi="Tahoma" w:cs="Tahoma"/>
          <w:b/>
          <w:bCs/>
        </w:rPr>
        <w:t>July 9</w:t>
      </w:r>
      <w:r w:rsidR="00822309">
        <w:rPr>
          <w:rFonts w:ascii="Tahoma" w:hAnsi="Tahoma" w:cs="Tahoma"/>
          <w:b/>
          <w:bCs/>
        </w:rPr>
        <w:t>, 2026</w:t>
      </w:r>
    </w:p>
    <w:p w14:paraId="36D30714" w14:textId="0B3BBEF6" w:rsidR="00EF6940" w:rsidRPr="00C15D2B" w:rsidRDefault="00C84852" w:rsidP="00C15D2B">
      <w:pPr>
        <w:pStyle w:val="Heading3"/>
        <w:spacing w:after="240"/>
        <w:rPr>
          <w:rFonts w:ascii="Tahoma" w:hAnsi="Tahoma" w:cs="Tahoma"/>
          <w:bCs/>
          <w:sz w:val="24"/>
          <w:szCs w:val="24"/>
        </w:rPr>
      </w:pPr>
      <w:r w:rsidRPr="00C15D2B">
        <w:rPr>
          <w:rFonts w:ascii="Tahoma" w:hAnsi="Tahoma" w:cs="Tahoma"/>
          <w:bCs/>
          <w:sz w:val="24"/>
          <w:szCs w:val="24"/>
        </w:rPr>
        <w:t xml:space="preserve">Effective date: </w:t>
      </w:r>
      <w:r w:rsidR="00822309">
        <w:rPr>
          <w:rFonts w:ascii="Tahoma" w:hAnsi="Tahoma" w:cs="Tahoma"/>
          <w:bCs/>
          <w:sz w:val="24"/>
          <w:szCs w:val="24"/>
        </w:rPr>
        <w:t>Ongoing</w:t>
      </w:r>
    </w:p>
    <w:p w14:paraId="21930610" w14:textId="3E6ED2A2" w:rsidR="00C15D2B" w:rsidRPr="00822309" w:rsidRDefault="00822309" w:rsidP="00C15D2B">
      <w:pPr>
        <w:pStyle w:val="ListParagraph"/>
        <w:numPr>
          <w:ilvl w:val="0"/>
          <w:numId w:val="25"/>
        </w:numPr>
        <w:rPr>
          <w:rFonts w:ascii="Tahoma" w:hAnsi="Tahoma" w:cs="Tahoma"/>
          <w:sz w:val="23"/>
          <w:szCs w:val="23"/>
        </w:rPr>
      </w:pPr>
      <w:r w:rsidRPr="00822309">
        <w:rPr>
          <w:rFonts w:ascii="Tahoma" w:hAnsi="Tahoma" w:cs="Tahoma"/>
          <w:sz w:val="23"/>
          <w:szCs w:val="23"/>
        </w:rPr>
        <w:t>When Participants May Be Required to Pay</w:t>
      </w:r>
    </w:p>
    <w:p w14:paraId="7F26687A" w14:textId="23533BF4" w:rsidR="00C15D2B" w:rsidRPr="00822309" w:rsidRDefault="00822309" w:rsidP="00310D58">
      <w:pPr>
        <w:pStyle w:val="ListParagraph"/>
        <w:numPr>
          <w:ilvl w:val="0"/>
          <w:numId w:val="25"/>
        </w:numPr>
        <w:rPr>
          <w:rFonts w:ascii="Tahoma" w:hAnsi="Tahoma" w:cs="Tahoma"/>
          <w:sz w:val="23"/>
          <w:szCs w:val="23"/>
        </w:rPr>
      </w:pPr>
      <w:r w:rsidRPr="00822309">
        <w:rPr>
          <w:rFonts w:ascii="Tahoma" w:hAnsi="Tahoma" w:cs="Tahoma"/>
          <w:sz w:val="23"/>
          <w:szCs w:val="23"/>
        </w:rPr>
        <w:t>Other Insurance</w:t>
      </w:r>
    </w:p>
    <w:p w14:paraId="76514397" w14:textId="7D345D82" w:rsidR="00822309" w:rsidRPr="00822309" w:rsidRDefault="00822309" w:rsidP="00310D58">
      <w:pPr>
        <w:pStyle w:val="ListParagraph"/>
        <w:numPr>
          <w:ilvl w:val="0"/>
          <w:numId w:val="25"/>
        </w:numPr>
        <w:rPr>
          <w:rFonts w:ascii="Tahoma" w:hAnsi="Tahoma" w:cs="Tahoma"/>
          <w:sz w:val="23"/>
          <w:szCs w:val="23"/>
        </w:rPr>
      </w:pPr>
      <w:r w:rsidRPr="00822309">
        <w:rPr>
          <w:rFonts w:ascii="Tahoma" w:hAnsi="Tahoma" w:cs="Tahoma"/>
          <w:sz w:val="23"/>
          <w:szCs w:val="23"/>
        </w:rPr>
        <w:t>Covered Services</w:t>
      </w:r>
    </w:p>
    <w:p w14:paraId="22597D0E" w14:textId="366D7661" w:rsidR="00822309" w:rsidRPr="00822309" w:rsidRDefault="00822309" w:rsidP="00310D58">
      <w:pPr>
        <w:pStyle w:val="ListParagraph"/>
        <w:numPr>
          <w:ilvl w:val="0"/>
          <w:numId w:val="25"/>
        </w:numPr>
        <w:rPr>
          <w:rFonts w:ascii="Tahoma" w:hAnsi="Tahoma" w:cs="Tahoma"/>
          <w:sz w:val="23"/>
          <w:szCs w:val="23"/>
        </w:rPr>
      </w:pPr>
      <w:r w:rsidRPr="00822309">
        <w:rPr>
          <w:rFonts w:ascii="Tahoma" w:hAnsi="Tahoma" w:cs="Tahoma"/>
          <w:sz w:val="23"/>
          <w:szCs w:val="23"/>
        </w:rPr>
        <w:t>Non-Covered Services</w:t>
      </w:r>
    </w:p>
    <w:p w14:paraId="6C78BAA8" w14:textId="77777777" w:rsidR="00822309" w:rsidRPr="00822309" w:rsidRDefault="00822309" w:rsidP="00822309">
      <w:pPr>
        <w:pStyle w:val="NormalWeb"/>
        <w:spacing w:before="0" w:beforeAutospacing="0" w:after="0" w:afterAutospacing="0"/>
        <w:jc w:val="both"/>
        <w:rPr>
          <w:rFonts w:ascii="Tahoma" w:hAnsi="Tahoma" w:cs="Tahoma"/>
          <w:sz w:val="23"/>
          <w:szCs w:val="23"/>
        </w:rPr>
      </w:pPr>
      <w:r w:rsidRPr="00822309">
        <w:rPr>
          <w:rFonts w:ascii="Tahoma" w:hAnsi="Tahoma" w:cs="Tahoma"/>
          <w:sz w:val="23"/>
          <w:szCs w:val="23"/>
        </w:rPr>
        <w:t>MO HealthNet participants may sometimes be responsible for payment of services. Providers should review the following guidance to ensure proper billing and participant notification.</w:t>
      </w:r>
    </w:p>
    <w:p w14:paraId="6E9DB69D" w14:textId="77777777" w:rsidR="00822309" w:rsidRPr="00822309" w:rsidRDefault="00822309" w:rsidP="00822309">
      <w:pPr>
        <w:pStyle w:val="NormalWeb"/>
        <w:spacing w:before="0" w:beforeAutospacing="0" w:after="0" w:afterAutospacing="0"/>
        <w:jc w:val="both"/>
        <w:rPr>
          <w:rStyle w:val="Strong"/>
          <w:rFonts w:ascii="Tahoma" w:hAnsi="Tahoma" w:cs="Tahoma"/>
          <w:sz w:val="23"/>
          <w:szCs w:val="23"/>
        </w:rPr>
      </w:pPr>
    </w:p>
    <w:p w14:paraId="3373A158" w14:textId="77777777" w:rsidR="00822309" w:rsidRPr="00822309" w:rsidRDefault="00822309" w:rsidP="00822309">
      <w:pPr>
        <w:pStyle w:val="NormalWeb"/>
        <w:spacing w:before="0" w:beforeAutospacing="0" w:after="0" w:afterAutospacing="0"/>
        <w:jc w:val="both"/>
        <w:rPr>
          <w:rFonts w:ascii="Tahoma" w:hAnsi="Tahoma" w:cs="Tahoma"/>
          <w:sz w:val="23"/>
          <w:szCs w:val="23"/>
          <w:u w:val="single"/>
        </w:rPr>
      </w:pPr>
      <w:r w:rsidRPr="00822309">
        <w:rPr>
          <w:rStyle w:val="Strong"/>
          <w:rFonts w:ascii="Tahoma" w:hAnsi="Tahoma" w:cs="Tahoma"/>
          <w:sz w:val="23"/>
          <w:szCs w:val="23"/>
          <w:u w:val="single"/>
        </w:rPr>
        <w:t>When Participants May Be Required to Pay</w:t>
      </w:r>
      <w:r w:rsidRPr="00822309">
        <w:rPr>
          <w:rFonts w:ascii="Tahoma" w:hAnsi="Tahoma" w:cs="Tahoma"/>
          <w:sz w:val="23"/>
          <w:szCs w:val="23"/>
          <w:u w:val="single"/>
        </w:rPr>
        <w:t xml:space="preserve"> </w:t>
      </w:r>
    </w:p>
    <w:p w14:paraId="76016DA1" w14:textId="77777777" w:rsidR="00822309" w:rsidRDefault="00822309" w:rsidP="00822309">
      <w:pPr>
        <w:pStyle w:val="NormalWeb"/>
        <w:spacing w:before="0" w:beforeAutospacing="0" w:after="0" w:afterAutospacing="0"/>
        <w:jc w:val="both"/>
        <w:rPr>
          <w:rFonts w:ascii="Tahoma" w:hAnsi="Tahoma" w:cs="Tahoma"/>
          <w:sz w:val="23"/>
          <w:szCs w:val="23"/>
        </w:rPr>
      </w:pPr>
      <w:r w:rsidRPr="00822309">
        <w:rPr>
          <w:rFonts w:ascii="Tahoma" w:hAnsi="Tahoma" w:cs="Tahoma"/>
          <w:sz w:val="23"/>
          <w:szCs w:val="23"/>
        </w:rPr>
        <w:t xml:space="preserve">Participants may be financially responsible if: </w:t>
      </w:r>
    </w:p>
    <w:p w14:paraId="29EA7B25" w14:textId="77777777" w:rsidR="00822309" w:rsidRPr="00822309" w:rsidRDefault="00822309" w:rsidP="00822309">
      <w:pPr>
        <w:pStyle w:val="NormalWeb"/>
        <w:spacing w:before="0" w:beforeAutospacing="0" w:after="0" w:afterAutospacing="0"/>
        <w:jc w:val="both"/>
        <w:rPr>
          <w:rFonts w:ascii="Tahoma" w:hAnsi="Tahoma" w:cs="Tahoma"/>
          <w:sz w:val="23"/>
          <w:szCs w:val="23"/>
        </w:rPr>
      </w:pPr>
    </w:p>
    <w:p w14:paraId="2FD7B053" w14:textId="77777777" w:rsidR="00822309" w:rsidRPr="00822309" w:rsidRDefault="00822309" w:rsidP="00822309">
      <w:pPr>
        <w:pStyle w:val="NormalWeb"/>
        <w:numPr>
          <w:ilvl w:val="0"/>
          <w:numId w:val="26"/>
        </w:numPr>
        <w:spacing w:before="0" w:beforeAutospacing="0" w:after="120" w:afterAutospacing="0"/>
        <w:jc w:val="both"/>
        <w:rPr>
          <w:rFonts w:ascii="Tahoma" w:hAnsi="Tahoma" w:cs="Tahoma"/>
          <w:sz w:val="23"/>
          <w:szCs w:val="23"/>
        </w:rPr>
      </w:pPr>
      <w:r w:rsidRPr="00822309">
        <w:rPr>
          <w:rFonts w:ascii="Tahoma" w:hAnsi="Tahoma" w:cs="Tahoma"/>
          <w:sz w:val="23"/>
          <w:szCs w:val="23"/>
        </w:rPr>
        <w:t xml:space="preserve">They choose services </w:t>
      </w:r>
      <w:r w:rsidRPr="00822309">
        <w:rPr>
          <w:rStyle w:val="Strong"/>
          <w:rFonts w:ascii="Tahoma" w:hAnsi="Tahoma" w:cs="Tahoma"/>
          <w:sz w:val="23"/>
          <w:szCs w:val="23"/>
        </w:rPr>
        <w:t>not covered</w:t>
      </w:r>
      <w:r w:rsidRPr="00822309">
        <w:rPr>
          <w:rFonts w:ascii="Tahoma" w:hAnsi="Tahoma" w:cs="Tahoma"/>
          <w:sz w:val="23"/>
          <w:szCs w:val="23"/>
        </w:rPr>
        <w:t xml:space="preserve"> by MO HealthNet</w:t>
      </w:r>
    </w:p>
    <w:p w14:paraId="52001141" w14:textId="3F3B9BD5" w:rsidR="00822309" w:rsidRPr="00542072" w:rsidRDefault="00822309" w:rsidP="00542072">
      <w:pPr>
        <w:pStyle w:val="NormalWeb"/>
        <w:numPr>
          <w:ilvl w:val="0"/>
          <w:numId w:val="26"/>
        </w:numPr>
        <w:spacing w:before="0" w:beforeAutospacing="0" w:after="120" w:afterAutospacing="0"/>
        <w:jc w:val="both"/>
        <w:rPr>
          <w:rFonts w:ascii="Tahoma" w:hAnsi="Tahoma" w:cs="Tahoma"/>
          <w:sz w:val="23"/>
          <w:szCs w:val="23"/>
        </w:rPr>
      </w:pPr>
      <w:r w:rsidRPr="00822309">
        <w:rPr>
          <w:rFonts w:ascii="Tahoma" w:hAnsi="Tahoma" w:cs="Tahoma"/>
          <w:sz w:val="23"/>
          <w:szCs w:val="23"/>
        </w:rPr>
        <w:t xml:space="preserve">They receive care from a </w:t>
      </w:r>
      <w:r w:rsidRPr="00822309">
        <w:rPr>
          <w:rStyle w:val="Strong"/>
          <w:rFonts w:ascii="Tahoma" w:hAnsi="Tahoma" w:cs="Tahoma"/>
          <w:b w:val="0"/>
          <w:bCs w:val="0"/>
          <w:sz w:val="23"/>
          <w:szCs w:val="23"/>
        </w:rPr>
        <w:t>non-MO HealthNet provider</w:t>
      </w:r>
      <w:r w:rsidRPr="00822309">
        <w:rPr>
          <w:rFonts w:ascii="Tahoma" w:hAnsi="Tahoma" w:cs="Tahoma"/>
          <w:sz w:val="23"/>
          <w:szCs w:val="23"/>
        </w:rPr>
        <w:t xml:space="preserve"> without required prior approval</w:t>
      </w:r>
    </w:p>
    <w:p w14:paraId="67A2CE7E" w14:textId="591A8ED0" w:rsidR="00822309" w:rsidRPr="00822309" w:rsidRDefault="00822309" w:rsidP="00822309">
      <w:pPr>
        <w:pStyle w:val="NormalWeb"/>
        <w:numPr>
          <w:ilvl w:val="0"/>
          <w:numId w:val="26"/>
        </w:numPr>
        <w:spacing w:before="0" w:beforeAutospacing="0" w:after="120" w:afterAutospacing="0"/>
        <w:jc w:val="both"/>
        <w:rPr>
          <w:rFonts w:ascii="Tahoma" w:hAnsi="Tahoma" w:cs="Tahoma"/>
          <w:sz w:val="23"/>
          <w:szCs w:val="23"/>
        </w:rPr>
      </w:pPr>
      <w:r w:rsidRPr="00822309">
        <w:rPr>
          <w:rFonts w:ascii="Tahoma" w:hAnsi="Tahoma" w:cs="Tahoma"/>
          <w:sz w:val="23"/>
          <w:szCs w:val="23"/>
        </w:rPr>
        <w:t xml:space="preserve">They have </w:t>
      </w:r>
      <w:r w:rsidR="00A73F5B">
        <w:rPr>
          <w:rFonts w:ascii="Tahoma" w:hAnsi="Tahoma" w:cs="Tahoma"/>
          <w:sz w:val="23"/>
          <w:szCs w:val="23"/>
        </w:rPr>
        <w:t>an</w:t>
      </w:r>
      <w:r w:rsidRPr="00822309">
        <w:rPr>
          <w:rFonts w:ascii="Tahoma" w:hAnsi="Tahoma" w:cs="Tahoma"/>
          <w:sz w:val="23"/>
          <w:szCs w:val="23"/>
        </w:rPr>
        <w:t>other health insurance policy and receive services from a provider that is not in the other policy’s provider network</w:t>
      </w:r>
    </w:p>
    <w:p w14:paraId="70C9A983" w14:textId="77777777" w:rsidR="00822309" w:rsidRPr="00822309" w:rsidRDefault="00822309" w:rsidP="00822309">
      <w:pPr>
        <w:pStyle w:val="NormalWeb"/>
        <w:spacing w:before="0" w:beforeAutospacing="0" w:after="0" w:afterAutospacing="0"/>
        <w:jc w:val="both"/>
        <w:rPr>
          <w:rStyle w:val="Strong"/>
          <w:rFonts w:ascii="Tahoma" w:hAnsi="Tahoma" w:cs="Tahoma"/>
          <w:sz w:val="23"/>
          <w:szCs w:val="23"/>
          <w:u w:val="single"/>
        </w:rPr>
      </w:pPr>
      <w:r w:rsidRPr="00822309">
        <w:rPr>
          <w:rStyle w:val="Strong"/>
          <w:rFonts w:ascii="Tahoma" w:hAnsi="Tahoma" w:cs="Tahoma"/>
          <w:sz w:val="23"/>
          <w:szCs w:val="23"/>
          <w:u w:val="single"/>
        </w:rPr>
        <w:t>Other Insurance</w:t>
      </w:r>
    </w:p>
    <w:p w14:paraId="0378F650" w14:textId="0B866AE9" w:rsidR="00822309" w:rsidRPr="00822309" w:rsidRDefault="00822309" w:rsidP="00822309">
      <w:pPr>
        <w:pStyle w:val="NormalWeb"/>
        <w:spacing w:before="0" w:beforeAutospacing="0" w:after="0" w:afterAutospacing="0"/>
        <w:jc w:val="both"/>
        <w:rPr>
          <w:rFonts w:ascii="Tahoma" w:hAnsi="Tahoma" w:cs="Tahoma"/>
          <w:sz w:val="23"/>
          <w:szCs w:val="23"/>
        </w:rPr>
      </w:pPr>
      <w:r w:rsidRPr="00822309">
        <w:rPr>
          <w:rFonts w:ascii="Tahoma" w:hAnsi="Tahoma" w:cs="Tahoma"/>
          <w:sz w:val="23"/>
          <w:szCs w:val="23"/>
        </w:rPr>
        <w:t xml:space="preserve">If a participant has </w:t>
      </w:r>
      <w:r w:rsidR="00A73F5B">
        <w:rPr>
          <w:rFonts w:ascii="Tahoma" w:hAnsi="Tahoma" w:cs="Tahoma"/>
          <w:sz w:val="23"/>
          <w:szCs w:val="23"/>
        </w:rPr>
        <w:t>an</w:t>
      </w:r>
      <w:r w:rsidRPr="00822309">
        <w:rPr>
          <w:rFonts w:ascii="Tahoma" w:hAnsi="Tahoma" w:cs="Tahoma"/>
          <w:sz w:val="23"/>
          <w:szCs w:val="23"/>
        </w:rPr>
        <w:t>other health insurance</w:t>
      </w:r>
      <w:r w:rsidR="00A73F5B">
        <w:rPr>
          <w:rFonts w:ascii="Tahoma" w:hAnsi="Tahoma" w:cs="Tahoma"/>
          <w:sz w:val="23"/>
          <w:szCs w:val="23"/>
        </w:rPr>
        <w:t xml:space="preserve"> policy</w:t>
      </w:r>
      <w:r w:rsidRPr="00822309">
        <w:rPr>
          <w:rFonts w:ascii="Tahoma" w:hAnsi="Tahoma" w:cs="Tahoma"/>
          <w:sz w:val="23"/>
          <w:szCs w:val="23"/>
        </w:rPr>
        <w:t xml:space="preserve">, that insurance must be billed </w:t>
      </w:r>
      <w:r w:rsidRPr="00822309">
        <w:rPr>
          <w:rStyle w:val="Strong"/>
          <w:rFonts w:ascii="Tahoma" w:hAnsi="Tahoma" w:cs="Tahoma"/>
          <w:sz w:val="23"/>
          <w:szCs w:val="23"/>
        </w:rPr>
        <w:t>first</w:t>
      </w:r>
      <w:r w:rsidRPr="00822309">
        <w:rPr>
          <w:rFonts w:ascii="Tahoma" w:hAnsi="Tahoma" w:cs="Tahoma"/>
          <w:sz w:val="23"/>
          <w:szCs w:val="23"/>
        </w:rPr>
        <w:t>. If the other insurance covers a service MO HealthNet does not, the participant may owe the remaining balance. Also, if the other health insurance company denies the claim because the provider is not in the other health insurance policy’s network, the participant may owe the unpaid balance.</w:t>
      </w:r>
    </w:p>
    <w:p w14:paraId="528E07F2" w14:textId="77777777" w:rsidR="00822309" w:rsidRPr="00822309" w:rsidRDefault="00822309" w:rsidP="00822309">
      <w:pPr>
        <w:pStyle w:val="NormalWeb"/>
        <w:spacing w:before="0" w:beforeAutospacing="0" w:after="0" w:afterAutospacing="0"/>
        <w:jc w:val="both"/>
        <w:rPr>
          <w:rFonts w:ascii="Tahoma" w:hAnsi="Tahoma" w:cs="Tahoma"/>
          <w:sz w:val="23"/>
          <w:szCs w:val="23"/>
        </w:rPr>
      </w:pPr>
      <w:r w:rsidRPr="00822309">
        <w:rPr>
          <w:rFonts w:ascii="Tahoma" w:hAnsi="Tahoma" w:cs="Tahoma"/>
          <w:sz w:val="23"/>
          <w:szCs w:val="23"/>
        </w:rPr>
        <w:br/>
        <w:t xml:space="preserve">Participants should present </w:t>
      </w:r>
      <w:r w:rsidRPr="00822309">
        <w:rPr>
          <w:rStyle w:val="Strong"/>
          <w:rFonts w:ascii="Tahoma" w:hAnsi="Tahoma" w:cs="Tahoma"/>
          <w:b w:val="0"/>
          <w:bCs w:val="0"/>
          <w:sz w:val="23"/>
          <w:szCs w:val="23"/>
        </w:rPr>
        <w:t>all insurance cards</w:t>
      </w:r>
      <w:r w:rsidRPr="00822309">
        <w:rPr>
          <w:rFonts w:ascii="Tahoma" w:hAnsi="Tahoma" w:cs="Tahoma"/>
          <w:b/>
          <w:bCs/>
          <w:sz w:val="23"/>
          <w:szCs w:val="23"/>
        </w:rPr>
        <w:t xml:space="preserve"> a</w:t>
      </w:r>
      <w:r w:rsidRPr="00822309">
        <w:rPr>
          <w:rFonts w:ascii="Tahoma" w:hAnsi="Tahoma" w:cs="Tahoma"/>
          <w:sz w:val="23"/>
          <w:szCs w:val="23"/>
        </w:rPr>
        <w:t xml:space="preserve">t each visit and must follow the rules of each policy (including network and prior authorization requirements). Refer to Section 5.4 (Commercial Health Care Plans) of the </w:t>
      </w:r>
      <w:hyperlink r:id="rId12" w:history="1">
        <w:r w:rsidRPr="00822309">
          <w:rPr>
            <w:rStyle w:val="Hyperlink"/>
            <w:rFonts w:ascii="Tahoma" w:hAnsi="Tahoma" w:cs="Tahoma"/>
            <w:sz w:val="23"/>
            <w:szCs w:val="23"/>
          </w:rPr>
          <w:t>MO HealthNet General Sections Manual</w:t>
        </w:r>
      </w:hyperlink>
      <w:r w:rsidRPr="00822309">
        <w:rPr>
          <w:rFonts w:ascii="Tahoma" w:hAnsi="Tahoma" w:cs="Tahoma"/>
          <w:sz w:val="23"/>
          <w:szCs w:val="23"/>
        </w:rPr>
        <w:t xml:space="preserve"> (GSM) for more information.</w:t>
      </w:r>
    </w:p>
    <w:p w14:paraId="2DD3A130" w14:textId="77777777" w:rsidR="00822309" w:rsidRPr="00822309" w:rsidRDefault="00822309" w:rsidP="00822309">
      <w:pPr>
        <w:pStyle w:val="NormalWeb"/>
        <w:spacing w:before="0" w:beforeAutospacing="0" w:after="0" w:afterAutospacing="0"/>
        <w:jc w:val="both"/>
        <w:rPr>
          <w:rFonts w:ascii="Tahoma" w:hAnsi="Tahoma" w:cs="Tahoma"/>
          <w:sz w:val="23"/>
          <w:szCs w:val="23"/>
        </w:rPr>
      </w:pPr>
    </w:p>
    <w:p w14:paraId="2ADB72D9" w14:textId="77777777" w:rsidR="00822309" w:rsidRPr="00822309" w:rsidRDefault="00822309" w:rsidP="00822309">
      <w:pPr>
        <w:pStyle w:val="NormalWeb"/>
        <w:spacing w:before="0" w:beforeAutospacing="0" w:after="0" w:afterAutospacing="0"/>
        <w:jc w:val="both"/>
        <w:rPr>
          <w:rFonts w:ascii="Tahoma" w:hAnsi="Tahoma" w:cs="Tahoma"/>
          <w:sz w:val="23"/>
          <w:szCs w:val="23"/>
          <w:u w:val="single"/>
        </w:rPr>
      </w:pPr>
      <w:r w:rsidRPr="00822309">
        <w:rPr>
          <w:rStyle w:val="Strong"/>
          <w:rFonts w:ascii="Tahoma" w:hAnsi="Tahoma" w:cs="Tahoma"/>
          <w:sz w:val="23"/>
          <w:szCs w:val="23"/>
          <w:u w:val="single"/>
        </w:rPr>
        <w:t>Covered Services</w:t>
      </w:r>
    </w:p>
    <w:p w14:paraId="3FD1C274" w14:textId="77777777" w:rsidR="00822309" w:rsidRPr="00822309" w:rsidRDefault="00822309" w:rsidP="00822309">
      <w:pPr>
        <w:pStyle w:val="NormalWeb"/>
        <w:spacing w:before="0" w:beforeAutospacing="0" w:after="0" w:afterAutospacing="0"/>
        <w:jc w:val="both"/>
        <w:rPr>
          <w:rFonts w:ascii="Tahoma" w:hAnsi="Tahoma" w:cs="Tahoma"/>
          <w:sz w:val="23"/>
          <w:szCs w:val="23"/>
        </w:rPr>
      </w:pPr>
      <w:r w:rsidRPr="00822309">
        <w:rPr>
          <w:rFonts w:ascii="Tahoma" w:hAnsi="Tahoma" w:cs="Tahoma"/>
          <w:sz w:val="23"/>
          <w:szCs w:val="23"/>
        </w:rPr>
        <w:t xml:space="preserve">Participants should </w:t>
      </w:r>
      <w:r w:rsidRPr="00822309">
        <w:rPr>
          <w:rStyle w:val="Strong"/>
          <w:rFonts w:ascii="Tahoma" w:hAnsi="Tahoma" w:cs="Tahoma"/>
          <w:sz w:val="23"/>
          <w:szCs w:val="23"/>
        </w:rPr>
        <w:t>not</w:t>
      </w:r>
      <w:r w:rsidRPr="00822309">
        <w:rPr>
          <w:rFonts w:ascii="Tahoma" w:hAnsi="Tahoma" w:cs="Tahoma"/>
          <w:b/>
          <w:bCs/>
          <w:sz w:val="23"/>
          <w:szCs w:val="23"/>
        </w:rPr>
        <w:t xml:space="preserve"> </w:t>
      </w:r>
      <w:r w:rsidRPr="00822309">
        <w:rPr>
          <w:rFonts w:ascii="Tahoma" w:hAnsi="Tahoma" w:cs="Tahoma"/>
          <w:sz w:val="23"/>
          <w:szCs w:val="23"/>
        </w:rPr>
        <w:t xml:space="preserve">be billed for covered MO HealthNet services, even if MO HealthNet does not pay the provider or the provider’s charge is higher than the MO HealthNet payment. Refer to Section 5 (Third Party Liability, Participants Liability When There is a Third Party Resource), of the </w:t>
      </w:r>
      <w:bookmarkStart w:id="0" w:name="_Hlk232493309"/>
      <w:r w:rsidRPr="00822309">
        <w:rPr>
          <w:rFonts w:ascii="Tahoma" w:hAnsi="Tahoma" w:cs="Tahoma"/>
          <w:sz w:val="23"/>
          <w:szCs w:val="23"/>
        </w:rPr>
        <w:fldChar w:fldCharType="begin"/>
      </w:r>
      <w:r w:rsidRPr="00822309">
        <w:rPr>
          <w:rFonts w:ascii="Tahoma" w:hAnsi="Tahoma" w:cs="Tahoma"/>
          <w:sz w:val="23"/>
          <w:szCs w:val="23"/>
        </w:rPr>
        <w:instrText>HYPERLINK "https://mydss.mo.gov/media/file/general-sections-provider-manual"</w:instrText>
      </w:r>
      <w:r w:rsidRPr="00822309">
        <w:rPr>
          <w:rFonts w:ascii="Tahoma" w:hAnsi="Tahoma" w:cs="Tahoma"/>
          <w:sz w:val="23"/>
          <w:szCs w:val="23"/>
        </w:rPr>
      </w:r>
      <w:r w:rsidRPr="00822309">
        <w:rPr>
          <w:rFonts w:ascii="Tahoma" w:hAnsi="Tahoma" w:cs="Tahoma"/>
          <w:sz w:val="23"/>
          <w:szCs w:val="23"/>
        </w:rPr>
        <w:fldChar w:fldCharType="separate"/>
      </w:r>
      <w:r w:rsidRPr="00822309">
        <w:rPr>
          <w:rStyle w:val="Hyperlink"/>
          <w:rFonts w:ascii="Tahoma" w:hAnsi="Tahoma" w:cs="Tahoma"/>
          <w:sz w:val="23"/>
          <w:szCs w:val="23"/>
        </w:rPr>
        <w:t>GSM</w:t>
      </w:r>
      <w:r w:rsidRPr="00822309">
        <w:rPr>
          <w:rFonts w:ascii="Tahoma" w:hAnsi="Tahoma" w:cs="Tahoma"/>
          <w:sz w:val="23"/>
          <w:szCs w:val="23"/>
        </w:rPr>
        <w:fldChar w:fldCharType="end"/>
      </w:r>
      <w:bookmarkEnd w:id="0"/>
      <w:r w:rsidRPr="00822309">
        <w:rPr>
          <w:rFonts w:ascii="Tahoma" w:hAnsi="Tahoma" w:cs="Tahoma"/>
          <w:sz w:val="23"/>
          <w:szCs w:val="23"/>
        </w:rPr>
        <w:t xml:space="preserve"> for additional information. </w:t>
      </w:r>
    </w:p>
    <w:p w14:paraId="6D1DAAE3" w14:textId="77777777" w:rsidR="00822309" w:rsidRPr="00822309" w:rsidRDefault="00822309" w:rsidP="00822309">
      <w:pPr>
        <w:pStyle w:val="NormalWeb"/>
        <w:spacing w:before="0" w:beforeAutospacing="0" w:after="0" w:afterAutospacing="0"/>
        <w:jc w:val="both"/>
        <w:rPr>
          <w:rFonts w:ascii="Tahoma" w:hAnsi="Tahoma" w:cs="Tahoma"/>
          <w:sz w:val="23"/>
          <w:szCs w:val="23"/>
        </w:rPr>
      </w:pPr>
    </w:p>
    <w:p w14:paraId="2631C2FF" w14:textId="77777777" w:rsidR="00822309" w:rsidRDefault="00822309" w:rsidP="00822309">
      <w:pPr>
        <w:spacing w:before="0" w:after="0" w:line="240" w:lineRule="auto"/>
        <w:jc w:val="both"/>
        <w:rPr>
          <w:rFonts w:ascii="Tahoma" w:hAnsi="Tahoma" w:cs="Tahoma"/>
          <w:sz w:val="23"/>
          <w:szCs w:val="23"/>
        </w:rPr>
      </w:pPr>
      <w:r w:rsidRPr="00822309">
        <w:rPr>
          <w:rFonts w:ascii="Tahoma" w:hAnsi="Tahoma" w:cs="Tahoma"/>
          <w:sz w:val="23"/>
          <w:szCs w:val="23"/>
        </w:rPr>
        <w:t xml:space="preserve">Participants should not be billed for any services if they have Medicare and Medicaid coverage with Qualified Medicare Beneficiary (QMB). Refer to Section 1.6 (Qualified Medicare Beneficiaries) of the </w:t>
      </w:r>
      <w:hyperlink r:id="rId13" w:history="1">
        <w:r w:rsidRPr="00822309">
          <w:rPr>
            <w:rStyle w:val="Hyperlink"/>
            <w:rFonts w:ascii="Tahoma" w:hAnsi="Tahoma" w:cs="Tahoma"/>
            <w:sz w:val="23"/>
            <w:szCs w:val="23"/>
          </w:rPr>
          <w:t>GSM</w:t>
        </w:r>
      </w:hyperlink>
      <w:r w:rsidRPr="00822309">
        <w:rPr>
          <w:rFonts w:ascii="Tahoma" w:hAnsi="Tahoma" w:cs="Tahoma"/>
          <w:sz w:val="23"/>
          <w:szCs w:val="23"/>
        </w:rPr>
        <w:t xml:space="preserve"> for additional information.</w:t>
      </w:r>
    </w:p>
    <w:p w14:paraId="4CB25B47" w14:textId="77777777" w:rsidR="00822309" w:rsidRPr="00822309" w:rsidRDefault="00822309" w:rsidP="00822309">
      <w:pPr>
        <w:spacing w:before="0" w:after="0" w:line="240" w:lineRule="auto"/>
        <w:jc w:val="both"/>
        <w:rPr>
          <w:rStyle w:val="Strong"/>
          <w:rFonts w:ascii="Tahoma" w:hAnsi="Tahoma" w:cs="Tahoma"/>
          <w:b w:val="0"/>
          <w:bCs w:val="0"/>
          <w:sz w:val="23"/>
          <w:szCs w:val="23"/>
        </w:rPr>
      </w:pPr>
    </w:p>
    <w:p w14:paraId="5E128647" w14:textId="77777777" w:rsidR="00822309" w:rsidRPr="00822309" w:rsidRDefault="00822309" w:rsidP="00822309">
      <w:pPr>
        <w:pStyle w:val="NormalWeb"/>
        <w:spacing w:before="0" w:beforeAutospacing="0" w:after="0" w:afterAutospacing="0"/>
        <w:rPr>
          <w:rFonts w:ascii="Tahoma" w:hAnsi="Tahoma" w:cs="Tahoma"/>
          <w:sz w:val="23"/>
          <w:szCs w:val="23"/>
          <w:u w:val="single"/>
        </w:rPr>
      </w:pPr>
      <w:r w:rsidRPr="00822309">
        <w:rPr>
          <w:rStyle w:val="Strong"/>
          <w:rFonts w:ascii="Tahoma" w:hAnsi="Tahoma" w:cs="Tahoma"/>
          <w:sz w:val="23"/>
          <w:szCs w:val="23"/>
          <w:u w:val="single"/>
        </w:rPr>
        <w:t>Non-Covered Services</w:t>
      </w:r>
      <w:r w:rsidRPr="00822309">
        <w:rPr>
          <w:rFonts w:ascii="Tahoma" w:hAnsi="Tahoma" w:cs="Tahoma"/>
          <w:sz w:val="23"/>
          <w:szCs w:val="23"/>
          <w:u w:val="single"/>
        </w:rPr>
        <w:t xml:space="preserve"> </w:t>
      </w:r>
    </w:p>
    <w:p w14:paraId="07B6433D" w14:textId="77777777" w:rsidR="00822309" w:rsidRPr="00822309" w:rsidRDefault="00822309" w:rsidP="00822309">
      <w:pPr>
        <w:pStyle w:val="NormalWeb"/>
        <w:spacing w:before="0" w:beforeAutospacing="0" w:after="0" w:afterAutospacing="0"/>
        <w:rPr>
          <w:rFonts w:ascii="Tahoma" w:hAnsi="Tahoma" w:cs="Tahoma"/>
          <w:sz w:val="23"/>
          <w:szCs w:val="23"/>
        </w:rPr>
      </w:pPr>
      <w:r w:rsidRPr="00822309">
        <w:rPr>
          <w:rFonts w:ascii="Tahoma" w:hAnsi="Tahoma" w:cs="Tahoma"/>
          <w:sz w:val="23"/>
          <w:szCs w:val="23"/>
        </w:rPr>
        <w:t>Providers may bill participants for non-covered services. Examples include: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1"/>
        <w:gridCol w:w="2784"/>
        <w:gridCol w:w="3925"/>
      </w:tblGrid>
      <w:tr w:rsidR="00822309" w:rsidRPr="00822309" w14:paraId="74F10107" w14:textId="77777777" w:rsidTr="00822309">
        <w:tc>
          <w:tcPr>
            <w:tcW w:w="3500" w:type="dxa"/>
            <w:hideMark/>
          </w:tcPr>
          <w:p w14:paraId="75B45D95" w14:textId="12C173AF" w:rsidR="00017E2D" w:rsidRDefault="00017E2D" w:rsidP="00822309">
            <w:pPr>
              <w:pStyle w:val="NormalWeb"/>
              <w:numPr>
                <w:ilvl w:val="0"/>
                <w:numId w:val="27"/>
              </w:numPr>
              <w:spacing w:before="0" w:beforeAutospacing="0" w:after="120" w:afterAutospacing="0"/>
              <w:ind w:left="245" w:hanging="187"/>
              <w:rPr>
                <w:rFonts w:ascii="Tahoma" w:hAnsi="Tahoma" w:cs="Tahoma"/>
                <w:sz w:val="23"/>
                <w:szCs w:val="23"/>
              </w:rPr>
            </w:pPr>
            <w:r>
              <w:rPr>
                <w:rFonts w:ascii="Tahoma" w:hAnsi="Tahoma" w:cs="Tahoma"/>
                <w:sz w:val="23"/>
                <w:szCs w:val="23"/>
              </w:rPr>
              <w:t xml:space="preserve">Chiropractic </w:t>
            </w:r>
          </w:p>
          <w:p w14:paraId="763E2EC8" w14:textId="523927B0" w:rsidR="00822309" w:rsidRPr="00822309" w:rsidRDefault="00822309" w:rsidP="00822309">
            <w:pPr>
              <w:pStyle w:val="NormalWeb"/>
              <w:numPr>
                <w:ilvl w:val="0"/>
                <w:numId w:val="27"/>
              </w:numPr>
              <w:spacing w:before="0" w:beforeAutospacing="0" w:after="120" w:afterAutospacing="0"/>
              <w:ind w:left="245" w:hanging="187"/>
              <w:rPr>
                <w:rFonts w:ascii="Tahoma" w:hAnsi="Tahoma" w:cs="Tahoma"/>
                <w:sz w:val="23"/>
                <w:szCs w:val="23"/>
              </w:rPr>
            </w:pPr>
            <w:r w:rsidRPr="00822309">
              <w:rPr>
                <w:rFonts w:ascii="Tahoma" w:hAnsi="Tahoma" w:cs="Tahoma"/>
                <w:sz w:val="23"/>
                <w:szCs w:val="23"/>
              </w:rPr>
              <w:t>Cosmetic procedures</w:t>
            </w:r>
          </w:p>
          <w:p w14:paraId="4A95B4A1" w14:textId="77777777" w:rsidR="00822309" w:rsidRPr="00822309" w:rsidRDefault="00822309" w:rsidP="00822309">
            <w:pPr>
              <w:pStyle w:val="NormalWeb"/>
              <w:numPr>
                <w:ilvl w:val="0"/>
                <w:numId w:val="27"/>
              </w:numPr>
              <w:spacing w:before="0" w:beforeAutospacing="0" w:after="120" w:afterAutospacing="0"/>
              <w:ind w:left="245" w:hanging="187"/>
              <w:rPr>
                <w:rFonts w:ascii="Tahoma" w:hAnsi="Tahoma" w:cs="Tahoma"/>
                <w:sz w:val="23"/>
                <w:szCs w:val="23"/>
              </w:rPr>
            </w:pPr>
            <w:r w:rsidRPr="00822309">
              <w:rPr>
                <w:rFonts w:ascii="Tahoma" w:hAnsi="Tahoma" w:cs="Tahoma"/>
                <w:sz w:val="23"/>
                <w:szCs w:val="23"/>
              </w:rPr>
              <w:t>Experimental services</w:t>
            </w:r>
          </w:p>
          <w:p w14:paraId="6C3F55A2" w14:textId="77777777" w:rsidR="00822309" w:rsidRPr="00822309" w:rsidRDefault="00822309" w:rsidP="00822309">
            <w:pPr>
              <w:pStyle w:val="NormalWeb"/>
              <w:numPr>
                <w:ilvl w:val="0"/>
                <w:numId w:val="27"/>
              </w:numPr>
              <w:spacing w:before="0" w:beforeAutospacing="0" w:after="120" w:afterAutospacing="0"/>
              <w:ind w:left="245" w:hanging="187"/>
              <w:rPr>
                <w:rFonts w:ascii="Tahoma" w:hAnsi="Tahoma" w:cs="Tahoma"/>
                <w:sz w:val="23"/>
                <w:szCs w:val="23"/>
              </w:rPr>
            </w:pPr>
            <w:r w:rsidRPr="00822309">
              <w:rPr>
                <w:rFonts w:ascii="Tahoma" w:hAnsi="Tahoma" w:cs="Tahoma"/>
                <w:sz w:val="23"/>
                <w:szCs w:val="23"/>
              </w:rPr>
              <w:t>Gender reassignment surgery</w:t>
            </w:r>
          </w:p>
        </w:tc>
        <w:tc>
          <w:tcPr>
            <w:tcW w:w="2885" w:type="dxa"/>
            <w:hideMark/>
          </w:tcPr>
          <w:p w14:paraId="54C51D30" w14:textId="77777777" w:rsidR="00822309" w:rsidRPr="00822309" w:rsidRDefault="00822309" w:rsidP="00822309">
            <w:pPr>
              <w:pStyle w:val="NormalWeb"/>
              <w:numPr>
                <w:ilvl w:val="0"/>
                <w:numId w:val="27"/>
              </w:numPr>
              <w:spacing w:before="0" w:beforeAutospacing="0" w:after="120" w:afterAutospacing="0"/>
              <w:ind w:left="245" w:hanging="187"/>
              <w:rPr>
                <w:rFonts w:ascii="Tahoma" w:hAnsi="Tahoma" w:cs="Tahoma"/>
                <w:sz w:val="23"/>
                <w:szCs w:val="23"/>
              </w:rPr>
            </w:pPr>
            <w:r w:rsidRPr="00822309">
              <w:rPr>
                <w:rFonts w:ascii="Tahoma" w:hAnsi="Tahoma" w:cs="Tahoma"/>
                <w:sz w:val="23"/>
                <w:szCs w:val="23"/>
              </w:rPr>
              <w:t>Hair transplants</w:t>
            </w:r>
          </w:p>
          <w:p w14:paraId="28FDA5A9" w14:textId="77777777" w:rsidR="00822309" w:rsidRPr="00822309" w:rsidRDefault="00822309" w:rsidP="00822309">
            <w:pPr>
              <w:pStyle w:val="NormalWeb"/>
              <w:numPr>
                <w:ilvl w:val="0"/>
                <w:numId w:val="27"/>
              </w:numPr>
              <w:spacing w:before="0" w:beforeAutospacing="0" w:after="120" w:afterAutospacing="0"/>
              <w:ind w:left="245" w:hanging="187"/>
              <w:rPr>
                <w:rFonts w:ascii="Tahoma" w:hAnsi="Tahoma" w:cs="Tahoma"/>
                <w:sz w:val="23"/>
                <w:szCs w:val="23"/>
              </w:rPr>
            </w:pPr>
            <w:r w:rsidRPr="00822309">
              <w:rPr>
                <w:rFonts w:ascii="Tahoma" w:hAnsi="Tahoma" w:cs="Tahoma"/>
                <w:sz w:val="23"/>
                <w:szCs w:val="23"/>
              </w:rPr>
              <w:t>Infertility treatment</w:t>
            </w:r>
          </w:p>
          <w:p w14:paraId="25C91B77" w14:textId="77777777" w:rsidR="00822309" w:rsidRPr="00822309" w:rsidRDefault="00822309" w:rsidP="00822309">
            <w:pPr>
              <w:pStyle w:val="NormalWeb"/>
              <w:numPr>
                <w:ilvl w:val="0"/>
                <w:numId w:val="27"/>
              </w:numPr>
              <w:spacing w:before="0" w:beforeAutospacing="0" w:after="120" w:afterAutospacing="0"/>
              <w:ind w:left="245" w:hanging="187"/>
              <w:rPr>
                <w:rFonts w:ascii="Tahoma" w:hAnsi="Tahoma" w:cs="Tahoma"/>
                <w:sz w:val="23"/>
                <w:szCs w:val="23"/>
              </w:rPr>
            </w:pPr>
            <w:r w:rsidRPr="00822309">
              <w:rPr>
                <w:rFonts w:ascii="Tahoma" w:hAnsi="Tahoma" w:cs="Tahoma"/>
                <w:sz w:val="23"/>
                <w:szCs w:val="23"/>
              </w:rPr>
              <w:t>Personal comfort items</w:t>
            </w:r>
          </w:p>
        </w:tc>
        <w:tc>
          <w:tcPr>
            <w:tcW w:w="4117" w:type="dxa"/>
            <w:hideMark/>
          </w:tcPr>
          <w:p w14:paraId="2F2F5A41" w14:textId="77777777" w:rsidR="00822309" w:rsidRPr="00822309" w:rsidRDefault="00822309" w:rsidP="00822309">
            <w:pPr>
              <w:pStyle w:val="NormalWeb"/>
              <w:numPr>
                <w:ilvl w:val="0"/>
                <w:numId w:val="27"/>
              </w:numPr>
              <w:spacing w:before="0" w:beforeAutospacing="0" w:after="120" w:afterAutospacing="0"/>
              <w:ind w:left="245" w:hanging="187"/>
              <w:rPr>
                <w:rFonts w:ascii="Tahoma" w:hAnsi="Tahoma" w:cs="Tahoma"/>
                <w:sz w:val="23"/>
                <w:szCs w:val="23"/>
              </w:rPr>
            </w:pPr>
            <w:r w:rsidRPr="00822309">
              <w:rPr>
                <w:rFonts w:ascii="Tahoma" w:hAnsi="Tahoma" w:cs="Tahoma"/>
                <w:sz w:val="23"/>
                <w:szCs w:val="23"/>
              </w:rPr>
              <w:t>Routine contact lenses</w:t>
            </w:r>
          </w:p>
          <w:p w14:paraId="46A64807" w14:textId="77777777" w:rsidR="00822309" w:rsidRPr="00822309" w:rsidRDefault="00822309" w:rsidP="00822309">
            <w:pPr>
              <w:pStyle w:val="NormalWeb"/>
              <w:numPr>
                <w:ilvl w:val="0"/>
                <w:numId w:val="27"/>
              </w:numPr>
              <w:spacing w:before="0" w:beforeAutospacing="0" w:after="120" w:afterAutospacing="0"/>
              <w:ind w:left="245" w:hanging="187"/>
              <w:rPr>
                <w:rFonts w:ascii="Tahoma" w:hAnsi="Tahoma" w:cs="Tahoma"/>
                <w:sz w:val="23"/>
                <w:szCs w:val="23"/>
              </w:rPr>
            </w:pPr>
            <w:r w:rsidRPr="00822309">
              <w:rPr>
                <w:rFonts w:ascii="Tahoma" w:hAnsi="Tahoma" w:cs="Tahoma"/>
                <w:sz w:val="23"/>
                <w:szCs w:val="23"/>
              </w:rPr>
              <w:t>Sterilization reversal</w:t>
            </w:r>
          </w:p>
          <w:p w14:paraId="74261B44" w14:textId="77777777" w:rsidR="00822309" w:rsidRPr="00822309" w:rsidRDefault="00822309" w:rsidP="00822309">
            <w:pPr>
              <w:pStyle w:val="NormalWeb"/>
              <w:numPr>
                <w:ilvl w:val="0"/>
                <w:numId w:val="27"/>
              </w:numPr>
              <w:spacing w:before="0" w:beforeAutospacing="0" w:after="120" w:afterAutospacing="0"/>
              <w:ind w:left="245" w:hanging="187"/>
              <w:rPr>
                <w:rFonts w:ascii="Tahoma" w:hAnsi="Tahoma" w:cs="Tahoma"/>
                <w:sz w:val="23"/>
                <w:szCs w:val="23"/>
              </w:rPr>
            </w:pPr>
            <w:r w:rsidRPr="00822309">
              <w:rPr>
                <w:rFonts w:ascii="Tahoma" w:hAnsi="Tahoma" w:cs="Tahoma"/>
                <w:sz w:val="23"/>
                <w:szCs w:val="23"/>
              </w:rPr>
              <w:t>Services needed for moral or religious reasons</w:t>
            </w:r>
          </w:p>
        </w:tc>
      </w:tr>
    </w:tbl>
    <w:p w14:paraId="0039B636" w14:textId="77777777" w:rsidR="00822309" w:rsidRDefault="00822309" w:rsidP="00822309">
      <w:pPr>
        <w:pStyle w:val="NormalWeb"/>
        <w:spacing w:before="0" w:beforeAutospacing="0" w:after="0" w:afterAutospacing="0"/>
        <w:jc w:val="both"/>
        <w:rPr>
          <w:rFonts w:ascii="Tahoma" w:hAnsi="Tahoma" w:cs="Tahoma"/>
          <w:sz w:val="23"/>
          <w:szCs w:val="23"/>
        </w:rPr>
      </w:pPr>
      <w:r w:rsidRPr="00822309">
        <w:rPr>
          <w:rFonts w:ascii="Tahoma" w:hAnsi="Tahoma" w:cs="Tahoma"/>
          <w:sz w:val="23"/>
          <w:szCs w:val="23"/>
        </w:rPr>
        <w:t xml:space="preserve">If a participant elects to receive a non-covered service, they must sign a </w:t>
      </w:r>
      <w:r w:rsidRPr="00822309">
        <w:rPr>
          <w:rStyle w:val="Strong"/>
          <w:rFonts w:ascii="Tahoma" w:hAnsi="Tahoma" w:cs="Tahoma"/>
          <w:b w:val="0"/>
          <w:bCs w:val="0"/>
          <w:sz w:val="23"/>
          <w:szCs w:val="23"/>
        </w:rPr>
        <w:t>written agreement</w:t>
      </w:r>
      <w:r w:rsidRPr="00822309">
        <w:rPr>
          <w:rFonts w:ascii="Tahoma" w:hAnsi="Tahoma" w:cs="Tahoma"/>
          <w:sz w:val="23"/>
          <w:szCs w:val="23"/>
        </w:rPr>
        <w:t xml:space="preserve"> before receiving the service. The agreement must: </w:t>
      </w:r>
    </w:p>
    <w:p w14:paraId="12DD6D37" w14:textId="77777777" w:rsidR="00822309" w:rsidRPr="00822309" w:rsidRDefault="00822309" w:rsidP="00822309">
      <w:pPr>
        <w:pStyle w:val="NormalWeb"/>
        <w:spacing w:before="0" w:beforeAutospacing="0" w:after="0" w:afterAutospacing="0"/>
        <w:jc w:val="both"/>
        <w:rPr>
          <w:rFonts w:ascii="Tahoma" w:hAnsi="Tahoma" w:cs="Tahoma"/>
          <w:sz w:val="23"/>
          <w:szCs w:val="23"/>
        </w:rPr>
      </w:pPr>
    </w:p>
    <w:p w14:paraId="410FE1D3" w14:textId="77777777" w:rsidR="00822309" w:rsidRPr="00822309" w:rsidRDefault="00822309" w:rsidP="00822309">
      <w:pPr>
        <w:pStyle w:val="NormalWeb"/>
        <w:numPr>
          <w:ilvl w:val="0"/>
          <w:numId w:val="28"/>
        </w:numPr>
        <w:spacing w:before="0" w:beforeAutospacing="0" w:after="120" w:afterAutospacing="0"/>
        <w:jc w:val="both"/>
        <w:rPr>
          <w:rFonts w:ascii="Tahoma" w:hAnsi="Tahoma" w:cs="Tahoma"/>
          <w:sz w:val="23"/>
          <w:szCs w:val="23"/>
        </w:rPr>
      </w:pPr>
      <w:r w:rsidRPr="00822309">
        <w:rPr>
          <w:rFonts w:ascii="Tahoma" w:hAnsi="Tahoma" w:cs="Tahoma"/>
          <w:sz w:val="23"/>
          <w:szCs w:val="23"/>
        </w:rPr>
        <w:t>Identify the date and service</w:t>
      </w:r>
    </w:p>
    <w:p w14:paraId="19573BF0" w14:textId="77777777" w:rsidR="00822309" w:rsidRPr="00822309" w:rsidRDefault="00822309" w:rsidP="00822309">
      <w:pPr>
        <w:pStyle w:val="NormalWeb"/>
        <w:numPr>
          <w:ilvl w:val="0"/>
          <w:numId w:val="28"/>
        </w:numPr>
        <w:spacing w:before="0" w:beforeAutospacing="0" w:after="120" w:afterAutospacing="0"/>
        <w:jc w:val="both"/>
        <w:rPr>
          <w:rFonts w:ascii="Tahoma" w:hAnsi="Tahoma" w:cs="Tahoma"/>
          <w:sz w:val="23"/>
          <w:szCs w:val="23"/>
        </w:rPr>
      </w:pPr>
      <w:r w:rsidRPr="00822309">
        <w:rPr>
          <w:rFonts w:ascii="Tahoma" w:hAnsi="Tahoma" w:cs="Tahoma"/>
          <w:sz w:val="23"/>
          <w:szCs w:val="23"/>
        </w:rPr>
        <w:t>Be signed and dated by both the participant and provider</w:t>
      </w:r>
    </w:p>
    <w:p w14:paraId="42A337B6" w14:textId="77777777" w:rsidR="00822309" w:rsidRPr="00822309" w:rsidRDefault="00822309" w:rsidP="00822309">
      <w:pPr>
        <w:pStyle w:val="NormalWeb"/>
        <w:numPr>
          <w:ilvl w:val="0"/>
          <w:numId w:val="28"/>
        </w:numPr>
        <w:spacing w:before="0" w:beforeAutospacing="0" w:after="120" w:afterAutospacing="0"/>
        <w:jc w:val="both"/>
        <w:rPr>
          <w:rFonts w:ascii="Tahoma" w:hAnsi="Tahoma" w:cs="Tahoma"/>
          <w:sz w:val="23"/>
          <w:szCs w:val="23"/>
        </w:rPr>
      </w:pPr>
      <w:r w:rsidRPr="00822309">
        <w:rPr>
          <w:rFonts w:ascii="Tahoma" w:hAnsi="Tahoma" w:cs="Tahoma"/>
          <w:sz w:val="23"/>
          <w:szCs w:val="23"/>
        </w:rPr>
        <w:t>Be completed prior to service delivery</w:t>
      </w:r>
    </w:p>
    <w:p w14:paraId="0A9D0C93" w14:textId="77777777" w:rsidR="00822309" w:rsidRPr="00822309" w:rsidRDefault="00822309" w:rsidP="00822309">
      <w:pPr>
        <w:pStyle w:val="NormalWeb"/>
        <w:numPr>
          <w:ilvl w:val="0"/>
          <w:numId w:val="28"/>
        </w:numPr>
        <w:spacing w:before="0" w:beforeAutospacing="0" w:after="120" w:afterAutospacing="0"/>
        <w:jc w:val="both"/>
        <w:rPr>
          <w:rFonts w:ascii="Tahoma" w:hAnsi="Tahoma" w:cs="Tahoma"/>
          <w:sz w:val="23"/>
          <w:szCs w:val="23"/>
        </w:rPr>
      </w:pPr>
      <w:r w:rsidRPr="00822309">
        <w:rPr>
          <w:rFonts w:ascii="Tahoma" w:hAnsi="Tahoma" w:cs="Tahoma"/>
          <w:sz w:val="23"/>
          <w:szCs w:val="23"/>
        </w:rPr>
        <w:t>Be kept in the participant’s medical record</w:t>
      </w:r>
    </w:p>
    <w:p w14:paraId="59112D3B" w14:textId="77777777" w:rsidR="00822309" w:rsidRPr="00822309" w:rsidRDefault="00822309" w:rsidP="00822309">
      <w:pPr>
        <w:pStyle w:val="NormalWeb"/>
        <w:shd w:val="clear" w:color="auto" w:fill="FFFFFF"/>
        <w:spacing w:before="0" w:beforeAutospacing="0" w:after="150" w:afterAutospacing="0"/>
        <w:jc w:val="both"/>
        <w:rPr>
          <w:rFonts w:ascii="Tahoma" w:hAnsi="Tahoma" w:cs="Tahoma"/>
          <w:color w:val="000000"/>
          <w:sz w:val="23"/>
          <w:szCs w:val="23"/>
        </w:rPr>
      </w:pPr>
      <w:r w:rsidRPr="00822309">
        <w:rPr>
          <w:rFonts w:ascii="Tahoma" w:hAnsi="Tahoma" w:cs="Tahoma"/>
          <w:color w:val="000000"/>
          <w:sz w:val="23"/>
          <w:szCs w:val="23"/>
        </w:rPr>
        <w:t xml:space="preserve">These agreements are between the provider and the participant. If a dispute occurs, it is the provider’s responsibility to present written evidence of the agreement to the MO HealthNet Division. Additional information can be found in </w:t>
      </w:r>
      <w:hyperlink r:id="rId14" w:history="1">
        <w:r w:rsidRPr="00822309">
          <w:rPr>
            <w:rStyle w:val="Hyperlink"/>
            <w:rFonts w:ascii="Tahoma" w:hAnsi="Tahoma" w:cs="Tahoma"/>
            <w:sz w:val="23"/>
            <w:szCs w:val="23"/>
          </w:rPr>
          <w:t>13 CSR 70-4.030</w:t>
        </w:r>
      </w:hyperlink>
      <w:r w:rsidRPr="00822309">
        <w:rPr>
          <w:rFonts w:ascii="Tahoma" w:hAnsi="Tahoma" w:cs="Tahoma"/>
          <w:color w:val="000000"/>
          <w:sz w:val="23"/>
          <w:szCs w:val="23"/>
        </w:rPr>
        <w:t>.</w:t>
      </w:r>
    </w:p>
    <w:p w14:paraId="03010375" w14:textId="77777777" w:rsidR="00822309" w:rsidRPr="00822309" w:rsidRDefault="00822309" w:rsidP="00822309">
      <w:pPr>
        <w:pStyle w:val="NormalWeb"/>
        <w:shd w:val="clear" w:color="auto" w:fill="FFFFFF"/>
        <w:spacing w:before="0" w:beforeAutospacing="0" w:after="0" w:afterAutospacing="0"/>
        <w:jc w:val="both"/>
        <w:rPr>
          <w:rFonts w:ascii="Tahoma" w:hAnsi="Tahoma" w:cs="Tahoma"/>
          <w:sz w:val="23"/>
          <w:szCs w:val="23"/>
        </w:rPr>
      </w:pPr>
      <w:r w:rsidRPr="00822309">
        <w:rPr>
          <w:rFonts w:ascii="Tahoma" w:hAnsi="Tahoma" w:cs="Tahoma"/>
          <w:sz w:val="23"/>
          <w:szCs w:val="23"/>
        </w:rPr>
        <w:t xml:space="preserve">For questions related to eligibility, claims, and policy, contact Provider Communications via </w:t>
      </w:r>
      <w:hyperlink r:id="rId15" w:history="1">
        <w:proofErr w:type="spellStart"/>
        <w:r w:rsidRPr="00822309">
          <w:rPr>
            <w:rStyle w:val="Hyperlink"/>
            <w:rFonts w:ascii="Tahoma" w:hAnsi="Tahoma" w:cs="Tahoma"/>
            <w:sz w:val="23"/>
            <w:szCs w:val="23"/>
          </w:rPr>
          <w:t>eMOMED</w:t>
        </w:r>
        <w:proofErr w:type="spellEnd"/>
      </w:hyperlink>
      <w:r w:rsidRPr="00822309">
        <w:rPr>
          <w:rFonts w:ascii="Tahoma" w:hAnsi="Tahoma" w:cs="Tahoma"/>
          <w:sz w:val="23"/>
          <w:szCs w:val="23"/>
        </w:rPr>
        <w:t xml:space="preserve"> or by calling (833) 222-7916. </w:t>
      </w:r>
    </w:p>
    <w:p w14:paraId="58EE5CDE" w14:textId="77777777" w:rsidR="00822309" w:rsidRPr="00822309" w:rsidRDefault="00822309" w:rsidP="00822309">
      <w:pPr>
        <w:pStyle w:val="NormalWeb"/>
        <w:shd w:val="clear" w:color="auto" w:fill="FFFFFF"/>
        <w:spacing w:before="0" w:beforeAutospacing="0" w:after="0" w:afterAutospacing="0"/>
        <w:rPr>
          <w:rFonts w:ascii="Tahoma" w:hAnsi="Tahoma" w:cs="Tahoma"/>
          <w:color w:val="000000"/>
          <w:sz w:val="23"/>
          <w:szCs w:val="23"/>
        </w:rPr>
      </w:pPr>
    </w:p>
    <w:p w14:paraId="33D179A9" w14:textId="77777777" w:rsidR="00B54FF2" w:rsidRPr="00087573" w:rsidRDefault="00B54FF2" w:rsidP="006A6EA0">
      <w:pPr>
        <w:spacing w:before="0" w:after="0" w:line="240" w:lineRule="auto"/>
        <w:rPr>
          <w:rFonts w:ascii="Tahoma" w:hAnsi="Tahoma" w:cs="Tahoma"/>
          <w:noProof/>
          <w:color w:val="FF0000"/>
          <w:sz w:val="20"/>
          <w:szCs w:val="20"/>
        </w:rPr>
      </w:pPr>
    </w:p>
    <w:p w14:paraId="6CE2C629" w14:textId="2CBEE619" w:rsidR="00E73773" w:rsidRPr="00087573" w:rsidRDefault="00C3526D" w:rsidP="00A95170">
      <w:pPr>
        <w:pStyle w:val="Bulletinendtext"/>
        <w:rPr>
          <w:rFonts w:ascii="Tahoma" w:hAnsi="Tahoma" w:cs="Tahoma"/>
        </w:rPr>
      </w:pPr>
      <w:r w:rsidRPr="00087573">
        <w:rPr>
          <w:rFonts w:ascii="Tahoma" w:hAnsi="Tahoma" w:cs="Tahoma"/>
        </w:rPr>
        <w:t xml:space="preserve">MO HealthNet Fee-For-Service (FFS) </w:t>
      </w:r>
      <w:r w:rsidR="001E4707" w:rsidRPr="00087573">
        <w:rPr>
          <w:rFonts w:ascii="Tahoma" w:hAnsi="Tahoma" w:cs="Tahoma"/>
        </w:rPr>
        <w:t>policies guide basic coverage for Managed Care (MC), though MC plans may add requirements like prior authorization. Some services, including pharmacy, are carved out of MC and paid through FFS. Contact each</w:t>
      </w:r>
      <w:r w:rsidR="00B4768B" w:rsidRPr="00087573">
        <w:rPr>
          <w:rFonts w:ascii="Tahoma" w:hAnsi="Tahoma" w:cs="Tahoma"/>
        </w:rPr>
        <w:t xml:space="preserve"> </w:t>
      </w:r>
      <w:hyperlink r:id="rId16" w:history="1">
        <w:r w:rsidR="001E4707" w:rsidRPr="00087573">
          <w:rPr>
            <w:rStyle w:val="Hyperlink"/>
            <w:rFonts w:ascii="Tahoma" w:hAnsi="Tahoma" w:cs="Tahoma"/>
            <w:sz w:val="18"/>
          </w:rPr>
          <w:t>MC health plan</w:t>
        </w:r>
      </w:hyperlink>
      <w:r w:rsidR="001E4707" w:rsidRPr="00087573">
        <w:rPr>
          <w:rFonts w:ascii="Tahoma" w:hAnsi="Tahoma" w:cs="Tahoma"/>
        </w:rPr>
        <w:t xml:space="preserve"> to confirm how this Bulletin applies. Unresolved issues may be submitted through the </w:t>
      </w:r>
      <w:hyperlink r:id="rId17" w:history="1">
        <w:r w:rsidR="00E73773" w:rsidRPr="00087573">
          <w:rPr>
            <w:rStyle w:val="Hyperlink"/>
            <w:rFonts w:ascii="Tahoma" w:hAnsi="Tahoma" w:cs="Tahoma"/>
            <w:sz w:val="18"/>
          </w:rPr>
          <w:t>MC Provider Request for Information</w:t>
        </w:r>
      </w:hyperlink>
      <w:r w:rsidR="00B4768B" w:rsidRPr="00087573">
        <w:rPr>
          <w:rFonts w:ascii="Tahoma" w:hAnsi="Tahoma" w:cs="Tahoma"/>
        </w:rPr>
        <w:t xml:space="preserve"> </w:t>
      </w:r>
      <w:r w:rsidR="001E4707" w:rsidRPr="00087573">
        <w:rPr>
          <w:rFonts w:ascii="Tahoma" w:hAnsi="Tahoma" w:cs="Tahoma"/>
        </w:rPr>
        <w:t>to reach an MHD MC Liaison.</w:t>
      </w:r>
    </w:p>
    <w:p w14:paraId="624CC583" w14:textId="5FAB45C1" w:rsidR="00E73773" w:rsidRPr="00087573" w:rsidRDefault="00E73773" w:rsidP="00B4768B">
      <w:pPr>
        <w:pStyle w:val="Bulletinendtext"/>
        <w:jc w:val="left"/>
        <w:rPr>
          <w:rFonts w:ascii="Tahoma" w:hAnsi="Tahoma" w:cs="Tahoma"/>
        </w:rPr>
      </w:pPr>
      <w:r w:rsidRPr="00087573">
        <w:rPr>
          <w:rFonts w:ascii="Tahoma" w:hAnsi="Tahoma" w:cs="Tahoma"/>
        </w:rPr>
        <w:t>Before providing services, verify patient eligibility by swiping the MO HealthNet card, calling Provider Communications at 573-751-2896 or toll-free (833) 222-7916 (Option 1) or using</w:t>
      </w:r>
      <w:r w:rsidR="00B4768B" w:rsidRPr="00087573">
        <w:rPr>
          <w:rFonts w:ascii="Tahoma" w:hAnsi="Tahoma" w:cs="Tahoma"/>
        </w:rPr>
        <w:t xml:space="preserve"> </w:t>
      </w:r>
      <w:hyperlink r:id="rId18" w:history="1">
        <w:proofErr w:type="spellStart"/>
        <w:r w:rsidRPr="00087573">
          <w:rPr>
            <w:rStyle w:val="Hyperlink"/>
            <w:rFonts w:ascii="Tahoma" w:hAnsi="Tahoma" w:cs="Tahoma"/>
            <w:sz w:val="18"/>
          </w:rPr>
          <w:t>eMOMED</w:t>
        </w:r>
        <w:proofErr w:type="spellEnd"/>
      </w:hyperlink>
      <w:r w:rsidRPr="00087573">
        <w:rPr>
          <w:rFonts w:ascii="Tahoma" w:hAnsi="Tahoma" w:cs="Tahoma"/>
        </w:rPr>
        <w:t xml:space="preserve"> </w:t>
      </w:r>
      <w:r w:rsidR="001E4707" w:rsidRPr="00087573">
        <w:rPr>
          <w:rFonts w:ascii="Tahoma" w:hAnsi="Tahoma" w:cs="Tahoma"/>
        </w:rPr>
        <w:t>D</w:t>
      </w:r>
      <w:r w:rsidRPr="00087573">
        <w:rPr>
          <w:rFonts w:ascii="Tahoma" w:hAnsi="Tahoma" w:cs="Tahoma"/>
        </w:rPr>
        <w:t xml:space="preserve">irect </w:t>
      </w:r>
      <w:r w:rsidR="001E4707" w:rsidRPr="00087573">
        <w:rPr>
          <w:rFonts w:ascii="Tahoma" w:hAnsi="Tahoma" w:cs="Tahoma"/>
        </w:rPr>
        <w:t xml:space="preserve">MC benefit </w:t>
      </w:r>
      <w:r w:rsidRPr="00087573">
        <w:rPr>
          <w:rFonts w:ascii="Tahoma" w:hAnsi="Tahoma" w:cs="Tahoma"/>
        </w:rPr>
        <w:t xml:space="preserve">questions about MC benefits to the </w:t>
      </w:r>
      <w:r w:rsidR="001E4707" w:rsidRPr="00087573">
        <w:rPr>
          <w:rFonts w:ascii="Tahoma" w:hAnsi="Tahoma" w:cs="Tahoma"/>
        </w:rPr>
        <w:t>member’s</w:t>
      </w:r>
      <w:r w:rsidRPr="00087573">
        <w:rPr>
          <w:rFonts w:ascii="Tahoma" w:hAnsi="Tahoma" w:cs="Tahoma"/>
        </w:rPr>
        <w:t xml:space="preserve"> MC health plan. </w:t>
      </w:r>
    </w:p>
    <w:p w14:paraId="7256DCF4" w14:textId="44CF76D4" w:rsidR="00137A70" w:rsidRPr="00087573" w:rsidRDefault="001E4707" w:rsidP="00F01777">
      <w:pPr>
        <w:pStyle w:val="Bulletinendtext"/>
        <w:jc w:val="left"/>
        <w:rPr>
          <w:rFonts w:ascii="Tahoma" w:hAnsi="Tahoma" w:cs="Tahoma"/>
        </w:rPr>
      </w:pPr>
      <w:r w:rsidRPr="00087573">
        <w:rPr>
          <w:rFonts w:ascii="Tahoma" w:hAnsi="Tahoma" w:cs="Tahoma"/>
        </w:rPr>
        <w:t xml:space="preserve">Bulletins remain on the </w:t>
      </w:r>
      <w:hyperlink r:id="rId19" w:tooltip="visit the MO HealthNet News webpage" w:history="1">
        <w:r w:rsidRPr="00087573">
          <w:rPr>
            <w:rStyle w:val="Hyperlink"/>
            <w:rFonts w:ascii="Tahoma" w:hAnsi="Tahoma" w:cs="Tahoma"/>
            <w:b w:val="0"/>
            <w:color w:val="auto"/>
            <w:sz w:val="18"/>
            <w:u w:val="none"/>
          </w:rPr>
          <w:t>MO HealthNet News</w:t>
        </w:r>
      </w:hyperlink>
      <w:r w:rsidRPr="00087573">
        <w:rPr>
          <w:rFonts w:ascii="Tahoma" w:hAnsi="Tahoma" w:cs="Tahoma"/>
        </w:rPr>
        <w:t xml:space="preserve"> page for three years. Providers are encouraged to </w:t>
      </w:r>
      <w:hyperlink r:id="rId20" w:anchor="tab1" w:history="1">
        <w:r w:rsidRPr="00087573">
          <w:rPr>
            <w:rStyle w:val="Hyperlink"/>
            <w:rFonts w:ascii="Tahoma" w:hAnsi="Tahoma" w:cs="Tahoma"/>
            <w:bCs/>
            <w:sz w:val="18"/>
          </w:rPr>
          <w:t>subscribe</w:t>
        </w:r>
        <w:r w:rsidRPr="00087573">
          <w:rPr>
            <w:rStyle w:val="Hyperlink"/>
            <w:rFonts w:ascii="Tahoma" w:hAnsi="Tahoma" w:cs="Tahoma"/>
            <w:b w:val="0"/>
            <w:color w:val="auto"/>
            <w:sz w:val="18"/>
            <w:u w:val="none"/>
          </w:rPr>
          <w:t xml:space="preserve"> </w:t>
        </w:r>
      </w:hyperlink>
      <w:r w:rsidRPr="00087573">
        <w:rPr>
          <w:rFonts w:ascii="Tahoma" w:hAnsi="Tahoma" w:cs="Tahoma"/>
        </w:rPr>
        <w:t xml:space="preserve">for updates. </w:t>
      </w:r>
      <w:r w:rsidR="00E73773" w:rsidRPr="00087573">
        <w:rPr>
          <w:rFonts w:ascii="Tahoma" w:hAnsi="Tahoma" w:cs="Tahoma"/>
        </w:rPr>
        <w:t xml:space="preserve">Visit </w:t>
      </w:r>
      <w:hyperlink r:id="rId21" w:history="1">
        <w:r w:rsidR="00E73773" w:rsidRPr="00087573">
          <w:rPr>
            <w:rStyle w:val="Hyperlink"/>
            <w:rFonts w:ascii="Tahoma" w:hAnsi="Tahoma" w:cs="Tahoma"/>
            <w:sz w:val="18"/>
          </w:rPr>
          <w:t>MHD Education and Training</w:t>
        </w:r>
      </w:hyperlink>
      <w:r w:rsidR="00E73773" w:rsidRPr="00087573">
        <w:rPr>
          <w:rFonts w:ascii="Tahoma" w:hAnsi="Tahoma" w:cs="Tahoma"/>
        </w:rPr>
        <w:t xml:space="preserve"> </w:t>
      </w:r>
      <w:r w:rsidRPr="00087573">
        <w:rPr>
          <w:rFonts w:ascii="Tahoma" w:hAnsi="Tahoma" w:cs="Tahoma"/>
        </w:rPr>
        <w:t>for</w:t>
      </w:r>
      <w:r w:rsidR="00E73773" w:rsidRPr="00087573">
        <w:rPr>
          <w:rFonts w:ascii="Tahoma" w:hAnsi="Tahoma" w:cs="Tahoma"/>
        </w:rPr>
        <w:t xml:space="preserve"> web-based training </w:t>
      </w:r>
      <w:r w:rsidRPr="00087573">
        <w:rPr>
          <w:rFonts w:ascii="Tahoma" w:hAnsi="Tahoma" w:cs="Tahoma"/>
        </w:rPr>
        <w:t>and</w:t>
      </w:r>
      <w:r w:rsidR="00E73773" w:rsidRPr="00087573">
        <w:rPr>
          <w:rFonts w:ascii="Tahoma" w:hAnsi="Tahoma" w:cs="Tahoma"/>
        </w:rPr>
        <w:t xml:space="preserve"> resources</w:t>
      </w:r>
      <w:r w:rsidRPr="00087573">
        <w:rPr>
          <w:rFonts w:ascii="Tahoma" w:hAnsi="Tahoma" w:cs="Tahoma"/>
        </w:rPr>
        <w:t xml:space="preserve">, or </w:t>
      </w:r>
      <w:hyperlink r:id="rId22" w:history="1">
        <w:r w:rsidRPr="00087573">
          <w:rPr>
            <w:rStyle w:val="Hyperlink"/>
            <w:rFonts w:ascii="Tahoma" w:hAnsi="Tahoma" w:cs="Tahoma"/>
            <w:b w:val="0"/>
            <w:color w:val="auto"/>
            <w:sz w:val="18"/>
            <w:u w:val="none"/>
          </w:rPr>
          <w:t>submit an</w:t>
        </w:r>
        <w:r w:rsidR="00E73773" w:rsidRPr="00087573">
          <w:rPr>
            <w:rStyle w:val="Hyperlink"/>
            <w:rFonts w:ascii="Tahoma" w:hAnsi="Tahoma" w:cs="Tahoma"/>
            <w:b w:val="0"/>
            <w:color w:val="auto"/>
            <w:sz w:val="18"/>
            <w:u w:val="none"/>
          </w:rPr>
          <w:t xml:space="preserve"> </w:t>
        </w:r>
        <w:r w:rsidR="00E73773" w:rsidRPr="00087573">
          <w:rPr>
            <w:rStyle w:val="Hyperlink"/>
            <w:rFonts w:ascii="Tahoma" w:hAnsi="Tahoma" w:cs="Tahoma"/>
            <w:bCs/>
            <w:sz w:val="18"/>
          </w:rPr>
          <w:t>MHD Education Request</w:t>
        </w:r>
      </w:hyperlink>
      <w:r w:rsidRPr="00087573">
        <w:rPr>
          <w:rFonts w:ascii="Tahoma" w:hAnsi="Tahoma" w:cs="Tahoma"/>
        </w:rPr>
        <w:t xml:space="preserve"> to schedule training.</w:t>
      </w:r>
    </w:p>
    <w:sectPr w:rsidR="00137A70" w:rsidRPr="00087573" w:rsidSect="00C15D2B">
      <w:headerReference w:type="default" r:id="rId23"/>
      <w:footerReference w:type="first" r:id="rId24"/>
      <w:pgSz w:w="12240" w:h="15840"/>
      <w:pgMar w:top="432" w:right="1080" w:bottom="864"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89A06" w14:textId="77777777" w:rsidR="00850B6B" w:rsidRDefault="00850B6B">
      <w:r>
        <w:separator/>
      </w:r>
    </w:p>
  </w:endnote>
  <w:endnote w:type="continuationSeparator" w:id="0">
    <w:p w14:paraId="2D33E784" w14:textId="77777777" w:rsidR="00850B6B" w:rsidRDefault="00850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7FCA2" w14:textId="6997F7F5" w:rsidR="001E4707" w:rsidRPr="00087573" w:rsidRDefault="001E4707" w:rsidP="001E4707">
    <w:pPr>
      <w:jc w:val="right"/>
      <w:rPr>
        <w:rFonts w:ascii="Tahoma" w:hAnsi="Tahoma" w:cs="Tahoma"/>
        <w:sz w:val="16"/>
        <w:szCs w:val="16"/>
      </w:rPr>
    </w:pPr>
    <w:r w:rsidRPr="00087573">
      <w:rPr>
        <w:rFonts w:ascii="Tahoma" w:hAnsi="Tahoma" w:cs="Tahoma"/>
        <w:sz w:val="16"/>
        <w:szCs w:val="16"/>
      </w:rPr>
      <w:t xml:space="preserve">Template updated: </w:t>
    </w:r>
    <w:r w:rsidR="00017E48" w:rsidRPr="00087573">
      <w:rPr>
        <w:rFonts w:ascii="Tahoma" w:hAnsi="Tahoma" w:cs="Tahoma"/>
        <w:sz w:val="16"/>
        <w:szCs w:val="16"/>
      </w:rPr>
      <w:t>0</w:t>
    </w:r>
    <w:r w:rsidRPr="00087573">
      <w:rPr>
        <w:rFonts w:ascii="Tahoma" w:hAnsi="Tahoma" w:cs="Tahoma"/>
        <w:sz w:val="16"/>
        <w:szCs w:val="16"/>
      </w:rPr>
      <w:t>3/</w:t>
    </w:r>
    <w:r w:rsidR="00701A7F">
      <w:rPr>
        <w:rFonts w:ascii="Tahoma" w:hAnsi="Tahoma" w:cs="Tahoma"/>
        <w:sz w:val="16"/>
        <w:szCs w:val="16"/>
      </w:rPr>
      <w:t>12</w:t>
    </w:r>
    <w:r w:rsidRPr="00087573">
      <w:rPr>
        <w:rFonts w:ascii="Tahoma" w:hAnsi="Tahoma" w:cs="Tahoma"/>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F467A" w14:textId="77777777" w:rsidR="00850B6B" w:rsidRDefault="00850B6B">
      <w:r>
        <w:separator/>
      </w:r>
    </w:p>
  </w:footnote>
  <w:footnote w:type="continuationSeparator" w:id="0">
    <w:p w14:paraId="10F18199" w14:textId="77777777" w:rsidR="00850B6B" w:rsidRDefault="00850B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4FC7" w14:textId="05AEF772" w:rsidR="00930D08" w:rsidRDefault="00930D08" w:rsidP="00F0134D">
    <w:pPr>
      <w:tabs>
        <w:tab w:val="center" w:pos="5040"/>
        <w:tab w:val="right" w:pos="9840"/>
      </w:tabs>
      <w:rPr>
        <w:sz w:val="20"/>
      </w:rPr>
    </w:pPr>
    <w:r>
      <w:rPr>
        <w:sz w:val="20"/>
      </w:rPr>
      <w:t xml:space="preserve">Volume </w:t>
    </w:r>
    <w:r w:rsidR="005F1FF3">
      <w:rPr>
        <w:sz w:val="20"/>
      </w:rPr>
      <w:t>49</w:t>
    </w:r>
    <w:r>
      <w:rPr>
        <w:sz w:val="20"/>
      </w:rPr>
      <w:t xml:space="preserve"> Number </w:t>
    </w:r>
    <w:r w:rsidR="005F1FF3">
      <w:rPr>
        <w:sz w:val="20"/>
      </w:rPr>
      <w:t>02</w:t>
    </w:r>
    <w:r w:rsidR="00F0134D">
      <w:rPr>
        <w:sz w:val="20"/>
      </w:rPr>
      <w:tab/>
    </w:r>
    <w:r w:rsidR="005F1FF3" w:rsidRPr="005F1FF3">
      <w:rPr>
        <w:sz w:val="20"/>
      </w:rPr>
      <w:t>Participant Non-Liability and Billing</w:t>
    </w:r>
    <w:r w:rsidR="00F0134D">
      <w:rPr>
        <w:sz w:val="20"/>
      </w:rPr>
      <w:tab/>
    </w:r>
    <w:r w:rsidR="005F1FF3">
      <w:rPr>
        <w:sz w:val="20"/>
      </w:rPr>
      <w:t>July 9,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74AF"/>
    <w:multiLevelType w:val="hybridMultilevel"/>
    <w:tmpl w:val="44562468"/>
    <w:lvl w:ilvl="0" w:tplc="C606741C">
      <w:start w:val="13"/>
      <w:numFmt w:val="bullet"/>
      <w:lvlText w:val="•"/>
      <w:lvlJc w:val="left"/>
      <w:pPr>
        <w:ind w:left="2074" w:hanging="360"/>
      </w:pPr>
      <w:rPr>
        <w:rFonts w:ascii="Times New Roman" w:eastAsia="Times New Roman" w:hAnsi="Times New Roman" w:cs="Times New Roman" w:hint="default"/>
      </w:rPr>
    </w:lvl>
    <w:lvl w:ilvl="1" w:tplc="04090003" w:tentative="1">
      <w:start w:val="1"/>
      <w:numFmt w:val="bullet"/>
      <w:lvlText w:val="o"/>
      <w:lvlJc w:val="left"/>
      <w:pPr>
        <w:ind w:left="2794" w:hanging="360"/>
      </w:pPr>
      <w:rPr>
        <w:rFonts w:ascii="Courier New" w:hAnsi="Courier New" w:cs="Courier New" w:hint="default"/>
      </w:rPr>
    </w:lvl>
    <w:lvl w:ilvl="2" w:tplc="04090005" w:tentative="1">
      <w:start w:val="1"/>
      <w:numFmt w:val="bullet"/>
      <w:lvlText w:val=""/>
      <w:lvlJc w:val="left"/>
      <w:pPr>
        <w:ind w:left="3514" w:hanging="360"/>
      </w:pPr>
      <w:rPr>
        <w:rFonts w:ascii="Wingdings" w:hAnsi="Wingdings" w:hint="default"/>
      </w:rPr>
    </w:lvl>
    <w:lvl w:ilvl="3" w:tplc="04090001" w:tentative="1">
      <w:start w:val="1"/>
      <w:numFmt w:val="bullet"/>
      <w:lvlText w:val=""/>
      <w:lvlJc w:val="left"/>
      <w:pPr>
        <w:ind w:left="4234" w:hanging="360"/>
      </w:pPr>
      <w:rPr>
        <w:rFonts w:ascii="Symbol" w:hAnsi="Symbol" w:hint="default"/>
      </w:rPr>
    </w:lvl>
    <w:lvl w:ilvl="4" w:tplc="04090003" w:tentative="1">
      <w:start w:val="1"/>
      <w:numFmt w:val="bullet"/>
      <w:lvlText w:val="o"/>
      <w:lvlJc w:val="left"/>
      <w:pPr>
        <w:ind w:left="4954" w:hanging="360"/>
      </w:pPr>
      <w:rPr>
        <w:rFonts w:ascii="Courier New" w:hAnsi="Courier New" w:cs="Courier New" w:hint="default"/>
      </w:rPr>
    </w:lvl>
    <w:lvl w:ilvl="5" w:tplc="04090005" w:tentative="1">
      <w:start w:val="1"/>
      <w:numFmt w:val="bullet"/>
      <w:lvlText w:val=""/>
      <w:lvlJc w:val="left"/>
      <w:pPr>
        <w:ind w:left="5674" w:hanging="360"/>
      </w:pPr>
      <w:rPr>
        <w:rFonts w:ascii="Wingdings" w:hAnsi="Wingdings" w:hint="default"/>
      </w:rPr>
    </w:lvl>
    <w:lvl w:ilvl="6" w:tplc="04090001" w:tentative="1">
      <w:start w:val="1"/>
      <w:numFmt w:val="bullet"/>
      <w:lvlText w:val=""/>
      <w:lvlJc w:val="left"/>
      <w:pPr>
        <w:ind w:left="6394" w:hanging="360"/>
      </w:pPr>
      <w:rPr>
        <w:rFonts w:ascii="Symbol" w:hAnsi="Symbol" w:hint="default"/>
      </w:rPr>
    </w:lvl>
    <w:lvl w:ilvl="7" w:tplc="04090003" w:tentative="1">
      <w:start w:val="1"/>
      <w:numFmt w:val="bullet"/>
      <w:lvlText w:val="o"/>
      <w:lvlJc w:val="left"/>
      <w:pPr>
        <w:ind w:left="7114" w:hanging="360"/>
      </w:pPr>
      <w:rPr>
        <w:rFonts w:ascii="Courier New" w:hAnsi="Courier New" w:cs="Courier New" w:hint="default"/>
      </w:rPr>
    </w:lvl>
    <w:lvl w:ilvl="8" w:tplc="04090005" w:tentative="1">
      <w:start w:val="1"/>
      <w:numFmt w:val="bullet"/>
      <w:lvlText w:val=""/>
      <w:lvlJc w:val="left"/>
      <w:pPr>
        <w:ind w:left="7834" w:hanging="360"/>
      </w:pPr>
      <w:rPr>
        <w:rFonts w:ascii="Wingdings" w:hAnsi="Wingdings" w:hint="default"/>
      </w:rPr>
    </w:lvl>
  </w:abstractNum>
  <w:abstractNum w:abstractNumId="1" w15:restartNumberingAfterBreak="0">
    <w:nsid w:val="05DA2041"/>
    <w:multiLevelType w:val="hybridMultilevel"/>
    <w:tmpl w:val="22E0323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55465"/>
    <w:multiLevelType w:val="hybridMultilevel"/>
    <w:tmpl w:val="E2E27A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1866A6"/>
    <w:multiLevelType w:val="hybridMultilevel"/>
    <w:tmpl w:val="63ECC5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3590106"/>
    <w:multiLevelType w:val="hybridMultilevel"/>
    <w:tmpl w:val="034EFE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B140534"/>
    <w:multiLevelType w:val="hybridMultilevel"/>
    <w:tmpl w:val="D2AC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FC4BC6"/>
    <w:multiLevelType w:val="hybridMultilevel"/>
    <w:tmpl w:val="AE52181E"/>
    <w:lvl w:ilvl="0" w:tplc="C606741C">
      <w:start w:val="13"/>
      <w:numFmt w:val="bullet"/>
      <w:lvlText w:val="•"/>
      <w:lvlJc w:val="left"/>
      <w:pPr>
        <w:ind w:left="2160" w:hanging="360"/>
      </w:pPr>
      <w:rPr>
        <w:rFonts w:ascii="Times New Roman" w:eastAsia="Times New Roman" w:hAnsi="Times New Roman"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2EC57402"/>
    <w:multiLevelType w:val="hybridMultilevel"/>
    <w:tmpl w:val="93C67D2C"/>
    <w:lvl w:ilvl="0" w:tplc="11BE118A">
      <w:start w:val="1"/>
      <w:numFmt w:val="bullet"/>
      <w:pStyle w:val="TOC2"/>
      <w:lvlText w:val=""/>
      <w:lvlJc w:val="left"/>
      <w:pPr>
        <w:tabs>
          <w:tab w:val="num" w:pos="960"/>
        </w:tabs>
        <w:ind w:left="960" w:hanging="360"/>
      </w:pPr>
      <w:rPr>
        <w:rFonts w:ascii="Wingdings" w:hAnsi="Wingdings"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8" w15:restartNumberingAfterBreak="0">
    <w:nsid w:val="2F837049"/>
    <w:multiLevelType w:val="hybridMultilevel"/>
    <w:tmpl w:val="9AAC6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242DE4"/>
    <w:multiLevelType w:val="hybridMultilevel"/>
    <w:tmpl w:val="795C4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FC4D42"/>
    <w:multiLevelType w:val="hybridMultilevel"/>
    <w:tmpl w:val="4C0CF7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1E0214"/>
    <w:multiLevelType w:val="hybridMultilevel"/>
    <w:tmpl w:val="24A0847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4A1E8D"/>
    <w:multiLevelType w:val="hybridMultilevel"/>
    <w:tmpl w:val="94A6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E772B8"/>
    <w:multiLevelType w:val="hybridMultilevel"/>
    <w:tmpl w:val="1DBAB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362672"/>
    <w:multiLevelType w:val="hybridMultilevel"/>
    <w:tmpl w:val="013A68E2"/>
    <w:lvl w:ilvl="0" w:tplc="C606741C">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835C0D"/>
    <w:multiLevelType w:val="hybridMultilevel"/>
    <w:tmpl w:val="789A4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0715F9"/>
    <w:multiLevelType w:val="hybridMultilevel"/>
    <w:tmpl w:val="5BDC8D5E"/>
    <w:lvl w:ilvl="0" w:tplc="E0801518">
      <w:start w:val="1"/>
      <w:numFmt w:val="bullet"/>
      <w:lvlText w:val=""/>
      <w:lvlJc w:val="left"/>
      <w:pPr>
        <w:ind w:left="1016" w:hanging="360"/>
      </w:pPr>
      <w:rPr>
        <w:rFonts w:ascii="Symbol" w:eastAsia="Symbol" w:hAnsi="Symbol" w:hint="default"/>
        <w:w w:val="100"/>
        <w:sz w:val="24"/>
        <w:szCs w:val="24"/>
      </w:rPr>
    </w:lvl>
    <w:lvl w:ilvl="1" w:tplc="B6EAD504">
      <w:start w:val="1"/>
      <w:numFmt w:val="bullet"/>
      <w:lvlText w:val="•"/>
      <w:lvlJc w:val="left"/>
      <w:pPr>
        <w:ind w:left="1243" w:hanging="360"/>
      </w:pPr>
      <w:rPr>
        <w:rFonts w:hint="default"/>
      </w:rPr>
    </w:lvl>
    <w:lvl w:ilvl="2" w:tplc="8030241C">
      <w:start w:val="1"/>
      <w:numFmt w:val="bullet"/>
      <w:lvlText w:val="•"/>
      <w:lvlJc w:val="left"/>
      <w:pPr>
        <w:ind w:left="1467" w:hanging="360"/>
      </w:pPr>
      <w:rPr>
        <w:rFonts w:hint="default"/>
      </w:rPr>
    </w:lvl>
    <w:lvl w:ilvl="3" w:tplc="9D4277C8">
      <w:start w:val="1"/>
      <w:numFmt w:val="bullet"/>
      <w:lvlText w:val="•"/>
      <w:lvlJc w:val="left"/>
      <w:pPr>
        <w:ind w:left="1691" w:hanging="360"/>
      </w:pPr>
      <w:rPr>
        <w:rFonts w:hint="default"/>
      </w:rPr>
    </w:lvl>
    <w:lvl w:ilvl="4" w:tplc="945879BE">
      <w:start w:val="1"/>
      <w:numFmt w:val="bullet"/>
      <w:lvlText w:val="•"/>
      <w:lvlJc w:val="left"/>
      <w:pPr>
        <w:ind w:left="1915" w:hanging="360"/>
      </w:pPr>
      <w:rPr>
        <w:rFonts w:hint="default"/>
      </w:rPr>
    </w:lvl>
    <w:lvl w:ilvl="5" w:tplc="FDE25E82">
      <w:start w:val="1"/>
      <w:numFmt w:val="bullet"/>
      <w:lvlText w:val="•"/>
      <w:lvlJc w:val="left"/>
      <w:pPr>
        <w:ind w:left="2138" w:hanging="360"/>
      </w:pPr>
      <w:rPr>
        <w:rFonts w:hint="default"/>
      </w:rPr>
    </w:lvl>
    <w:lvl w:ilvl="6" w:tplc="214254BA">
      <w:start w:val="1"/>
      <w:numFmt w:val="bullet"/>
      <w:lvlText w:val="•"/>
      <w:lvlJc w:val="left"/>
      <w:pPr>
        <w:ind w:left="2362" w:hanging="360"/>
      </w:pPr>
      <w:rPr>
        <w:rFonts w:hint="default"/>
      </w:rPr>
    </w:lvl>
    <w:lvl w:ilvl="7" w:tplc="F088371E">
      <w:start w:val="1"/>
      <w:numFmt w:val="bullet"/>
      <w:lvlText w:val="•"/>
      <w:lvlJc w:val="left"/>
      <w:pPr>
        <w:ind w:left="2586" w:hanging="360"/>
      </w:pPr>
      <w:rPr>
        <w:rFonts w:hint="default"/>
      </w:rPr>
    </w:lvl>
    <w:lvl w:ilvl="8" w:tplc="C21E7C92">
      <w:start w:val="1"/>
      <w:numFmt w:val="bullet"/>
      <w:lvlText w:val="•"/>
      <w:lvlJc w:val="left"/>
      <w:pPr>
        <w:ind w:left="2810" w:hanging="360"/>
      </w:pPr>
      <w:rPr>
        <w:rFonts w:hint="default"/>
      </w:rPr>
    </w:lvl>
  </w:abstractNum>
  <w:abstractNum w:abstractNumId="17" w15:restartNumberingAfterBreak="0">
    <w:nsid w:val="540C26CE"/>
    <w:multiLevelType w:val="hybridMultilevel"/>
    <w:tmpl w:val="C408E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0678C8"/>
    <w:multiLevelType w:val="hybridMultilevel"/>
    <w:tmpl w:val="E2F2FE4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614E2E28"/>
    <w:multiLevelType w:val="hybridMultilevel"/>
    <w:tmpl w:val="06F42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8D1386"/>
    <w:multiLevelType w:val="hybridMultilevel"/>
    <w:tmpl w:val="4E6849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6E243BC"/>
    <w:multiLevelType w:val="hybridMultilevel"/>
    <w:tmpl w:val="6EAC54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636E22"/>
    <w:multiLevelType w:val="hybridMultilevel"/>
    <w:tmpl w:val="C5F24AFC"/>
    <w:lvl w:ilvl="0" w:tplc="82FC62A6">
      <w:start w:val="1"/>
      <w:numFmt w:val="bullet"/>
      <w:pStyle w:val="TOC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5160B28"/>
    <w:multiLevelType w:val="hybridMultilevel"/>
    <w:tmpl w:val="59B85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F445FB"/>
    <w:multiLevelType w:val="hybridMultilevel"/>
    <w:tmpl w:val="C164BC6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78877B6"/>
    <w:multiLevelType w:val="hybridMultilevel"/>
    <w:tmpl w:val="BD82C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D442E7"/>
    <w:multiLevelType w:val="hybridMultilevel"/>
    <w:tmpl w:val="94EA7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6B1E72"/>
    <w:multiLevelType w:val="hybridMultilevel"/>
    <w:tmpl w:val="51F81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7391950">
    <w:abstractNumId w:val="22"/>
  </w:num>
  <w:num w:numId="2" w16cid:durableId="1901862822">
    <w:abstractNumId w:val="7"/>
  </w:num>
  <w:num w:numId="3" w16cid:durableId="128475939">
    <w:abstractNumId w:val="11"/>
  </w:num>
  <w:num w:numId="4" w16cid:durableId="911740830">
    <w:abstractNumId w:val="19"/>
  </w:num>
  <w:num w:numId="5" w16cid:durableId="356393516">
    <w:abstractNumId w:val="16"/>
  </w:num>
  <w:num w:numId="6" w16cid:durableId="1980569187">
    <w:abstractNumId w:val="26"/>
  </w:num>
  <w:num w:numId="7" w16cid:durableId="785394772">
    <w:abstractNumId w:val="9"/>
  </w:num>
  <w:num w:numId="8" w16cid:durableId="398134155">
    <w:abstractNumId w:val="5"/>
  </w:num>
  <w:num w:numId="9" w16cid:durableId="313873537">
    <w:abstractNumId w:val="15"/>
  </w:num>
  <w:num w:numId="10" w16cid:durableId="1871409018">
    <w:abstractNumId w:val="8"/>
  </w:num>
  <w:num w:numId="11" w16cid:durableId="699933206">
    <w:abstractNumId w:val="13"/>
  </w:num>
  <w:num w:numId="12" w16cid:durableId="1182285575">
    <w:abstractNumId w:val="18"/>
  </w:num>
  <w:num w:numId="13" w16cid:durableId="1891528166">
    <w:abstractNumId w:val="6"/>
  </w:num>
  <w:num w:numId="14" w16cid:durableId="629018626">
    <w:abstractNumId w:val="21"/>
  </w:num>
  <w:num w:numId="15" w16cid:durableId="440609485">
    <w:abstractNumId w:val="2"/>
  </w:num>
  <w:num w:numId="16" w16cid:durableId="713118432">
    <w:abstractNumId w:val="14"/>
  </w:num>
  <w:num w:numId="17" w16cid:durableId="1670451329">
    <w:abstractNumId w:val="24"/>
  </w:num>
  <w:num w:numId="18" w16cid:durableId="1655916653">
    <w:abstractNumId w:val="0"/>
  </w:num>
  <w:num w:numId="19" w16cid:durableId="1478645377">
    <w:abstractNumId w:val="10"/>
  </w:num>
  <w:num w:numId="20" w16cid:durableId="545529438">
    <w:abstractNumId w:val="17"/>
  </w:num>
  <w:num w:numId="21" w16cid:durableId="583346626">
    <w:abstractNumId w:val="23"/>
  </w:num>
  <w:num w:numId="22" w16cid:durableId="898832747">
    <w:abstractNumId w:val="12"/>
  </w:num>
  <w:num w:numId="23" w16cid:durableId="1607080103">
    <w:abstractNumId w:val="27"/>
  </w:num>
  <w:num w:numId="24" w16cid:durableId="1958608955">
    <w:abstractNumId w:val="25"/>
  </w:num>
  <w:num w:numId="25" w16cid:durableId="2084716771">
    <w:abstractNumId w:val="1"/>
  </w:num>
  <w:num w:numId="26" w16cid:durableId="1936285017">
    <w:abstractNumId w:val="4"/>
  </w:num>
  <w:num w:numId="27" w16cid:durableId="172040572">
    <w:abstractNumId w:val="3"/>
  </w:num>
  <w:num w:numId="28" w16cid:durableId="152949259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om5NTLqTGd/4HogjkC+eHm8/CCMqns7uPL8P2zdQg0B+7zwVQlLP4JYXlNArQAeQGdLD4f4PcEtD8aF4tUYs9A==" w:salt="4mmUZT+pN/qvcgFboJXFsg=="/>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1NLE0MTMzMDe0MDVT0lEKTi0uzszPAykwqwUATbMDSywAAAA="/>
  </w:docVars>
  <w:rsids>
    <w:rsidRoot w:val="00F8751E"/>
    <w:rsid w:val="000065B4"/>
    <w:rsid w:val="00017E2D"/>
    <w:rsid w:val="00017E48"/>
    <w:rsid w:val="00031D39"/>
    <w:rsid w:val="00032E26"/>
    <w:rsid w:val="00045705"/>
    <w:rsid w:val="000473D3"/>
    <w:rsid w:val="00052CB4"/>
    <w:rsid w:val="0005567F"/>
    <w:rsid w:val="00060D6E"/>
    <w:rsid w:val="00070842"/>
    <w:rsid w:val="0007375E"/>
    <w:rsid w:val="00077FC5"/>
    <w:rsid w:val="00087573"/>
    <w:rsid w:val="00091F6B"/>
    <w:rsid w:val="000B1F02"/>
    <w:rsid w:val="000B7ADF"/>
    <w:rsid w:val="000E0FA0"/>
    <w:rsid w:val="000E4F22"/>
    <w:rsid w:val="000F5A8E"/>
    <w:rsid w:val="00107D6F"/>
    <w:rsid w:val="00116E05"/>
    <w:rsid w:val="00124D7D"/>
    <w:rsid w:val="00131E33"/>
    <w:rsid w:val="00133BBE"/>
    <w:rsid w:val="0013417B"/>
    <w:rsid w:val="00137A70"/>
    <w:rsid w:val="00144640"/>
    <w:rsid w:val="00160F2B"/>
    <w:rsid w:val="001615A3"/>
    <w:rsid w:val="00163F7C"/>
    <w:rsid w:val="00164F26"/>
    <w:rsid w:val="00190124"/>
    <w:rsid w:val="001A37AD"/>
    <w:rsid w:val="001A38D1"/>
    <w:rsid w:val="001B75A9"/>
    <w:rsid w:val="001C0128"/>
    <w:rsid w:val="001C0EE3"/>
    <w:rsid w:val="001C70DE"/>
    <w:rsid w:val="001E4707"/>
    <w:rsid w:val="001F011F"/>
    <w:rsid w:val="00291B5E"/>
    <w:rsid w:val="002A141F"/>
    <w:rsid w:val="002B2570"/>
    <w:rsid w:val="002C4EEE"/>
    <w:rsid w:val="002D14F3"/>
    <w:rsid w:val="002D7348"/>
    <w:rsid w:val="002F68DA"/>
    <w:rsid w:val="003112B4"/>
    <w:rsid w:val="0031353F"/>
    <w:rsid w:val="00315485"/>
    <w:rsid w:val="00322ABF"/>
    <w:rsid w:val="003234C4"/>
    <w:rsid w:val="003235A9"/>
    <w:rsid w:val="003274A6"/>
    <w:rsid w:val="003420CC"/>
    <w:rsid w:val="0034322B"/>
    <w:rsid w:val="0034770B"/>
    <w:rsid w:val="00356170"/>
    <w:rsid w:val="00385719"/>
    <w:rsid w:val="003872EE"/>
    <w:rsid w:val="003B0122"/>
    <w:rsid w:val="003B6F79"/>
    <w:rsid w:val="003C563D"/>
    <w:rsid w:val="003C7CEA"/>
    <w:rsid w:val="003E79B2"/>
    <w:rsid w:val="00400F18"/>
    <w:rsid w:val="004171ED"/>
    <w:rsid w:val="0041769A"/>
    <w:rsid w:val="0042131E"/>
    <w:rsid w:val="004251B0"/>
    <w:rsid w:val="004412F9"/>
    <w:rsid w:val="00445270"/>
    <w:rsid w:val="004626D2"/>
    <w:rsid w:val="00471A11"/>
    <w:rsid w:val="00477517"/>
    <w:rsid w:val="004816FA"/>
    <w:rsid w:val="00491B48"/>
    <w:rsid w:val="004A62A9"/>
    <w:rsid w:val="004C5B1B"/>
    <w:rsid w:val="004C7CC4"/>
    <w:rsid w:val="004C7DCA"/>
    <w:rsid w:val="004D7229"/>
    <w:rsid w:val="004E3E8C"/>
    <w:rsid w:val="004E414D"/>
    <w:rsid w:val="004E574A"/>
    <w:rsid w:val="004E760F"/>
    <w:rsid w:val="004F06CD"/>
    <w:rsid w:val="004F5DA6"/>
    <w:rsid w:val="004F7CE4"/>
    <w:rsid w:val="00500A60"/>
    <w:rsid w:val="00512590"/>
    <w:rsid w:val="005153B2"/>
    <w:rsid w:val="00542072"/>
    <w:rsid w:val="0054426D"/>
    <w:rsid w:val="00551C3F"/>
    <w:rsid w:val="00560B2E"/>
    <w:rsid w:val="005644C7"/>
    <w:rsid w:val="00565825"/>
    <w:rsid w:val="00575F9B"/>
    <w:rsid w:val="00586954"/>
    <w:rsid w:val="005B2AC2"/>
    <w:rsid w:val="005B55AB"/>
    <w:rsid w:val="005E259F"/>
    <w:rsid w:val="005F0242"/>
    <w:rsid w:val="005F1FF3"/>
    <w:rsid w:val="006031E1"/>
    <w:rsid w:val="006129F5"/>
    <w:rsid w:val="00622F76"/>
    <w:rsid w:val="00635765"/>
    <w:rsid w:val="00647415"/>
    <w:rsid w:val="00647ADC"/>
    <w:rsid w:val="006507FF"/>
    <w:rsid w:val="006567C3"/>
    <w:rsid w:val="00673836"/>
    <w:rsid w:val="00674324"/>
    <w:rsid w:val="00684ECE"/>
    <w:rsid w:val="00692D22"/>
    <w:rsid w:val="006A6EA0"/>
    <w:rsid w:val="006B34B4"/>
    <w:rsid w:val="006B76BA"/>
    <w:rsid w:val="006C17AF"/>
    <w:rsid w:val="006C70ED"/>
    <w:rsid w:val="006E2B8D"/>
    <w:rsid w:val="00701A7F"/>
    <w:rsid w:val="0070258A"/>
    <w:rsid w:val="0070286C"/>
    <w:rsid w:val="007046E2"/>
    <w:rsid w:val="00731481"/>
    <w:rsid w:val="007577F1"/>
    <w:rsid w:val="007936A1"/>
    <w:rsid w:val="007955B6"/>
    <w:rsid w:val="00796B1D"/>
    <w:rsid w:val="007C3B11"/>
    <w:rsid w:val="007C531C"/>
    <w:rsid w:val="007D02A2"/>
    <w:rsid w:val="007E14E0"/>
    <w:rsid w:val="007E1A3C"/>
    <w:rsid w:val="007F5CF3"/>
    <w:rsid w:val="008049BF"/>
    <w:rsid w:val="008138BF"/>
    <w:rsid w:val="00822309"/>
    <w:rsid w:val="00826E06"/>
    <w:rsid w:val="00831081"/>
    <w:rsid w:val="008321FA"/>
    <w:rsid w:val="008322FB"/>
    <w:rsid w:val="00835A93"/>
    <w:rsid w:val="00836BF5"/>
    <w:rsid w:val="00850B6B"/>
    <w:rsid w:val="008A385A"/>
    <w:rsid w:val="008A6AC8"/>
    <w:rsid w:val="008B5E88"/>
    <w:rsid w:val="008D0780"/>
    <w:rsid w:val="008D2FF9"/>
    <w:rsid w:val="008D4932"/>
    <w:rsid w:val="008D5277"/>
    <w:rsid w:val="008D548F"/>
    <w:rsid w:val="008F71A3"/>
    <w:rsid w:val="00912A49"/>
    <w:rsid w:val="00930D08"/>
    <w:rsid w:val="00935B33"/>
    <w:rsid w:val="00941B58"/>
    <w:rsid w:val="00947218"/>
    <w:rsid w:val="00947B74"/>
    <w:rsid w:val="00954E82"/>
    <w:rsid w:val="00957605"/>
    <w:rsid w:val="00960FA2"/>
    <w:rsid w:val="009660AC"/>
    <w:rsid w:val="009674AD"/>
    <w:rsid w:val="00967616"/>
    <w:rsid w:val="00975518"/>
    <w:rsid w:val="009779B6"/>
    <w:rsid w:val="009A40C2"/>
    <w:rsid w:val="009C1004"/>
    <w:rsid w:val="009C1BEE"/>
    <w:rsid w:val="009E25B5"/>
    <w:rsid w:val="009E7435"/>
    <w:rsid w:val="009F4A49"/>
    <w:rsid w:val="00A00366"/>
    <w:rsid w:val="00A02423"/>
    <w:rsid w:val="00A06495"/>
    <w:rsid w:val="00A125F4"/>
    <w:rsid w:val="00A330BA"/>
    <w:rsid w:val="00A534DD"/>
    <w:rsid w:val="00A5520E"/>
    <w:rsid w:val="00A710B7"/>
    <w:rsid w:val="00A73F5B"/>
    <w:rsid w:val="00A7734C"/>
    <w:rsid w:val="00A95170"/>
    <w:rsid w:val="00AA1C36"/>
    <w:rsid w:val="00AB125D"/>
    <w:rsid w:val="00AB42FA"/>
    <w:rsid w:val="00AC3202"/>
    <w:rsid w:val="00AD614C"/>
    <w:rsid w:val="00AD7DE5"/>
    <w:rsid w:val="00AF1EA0"/>
    <w:rsid w:val="00B1210E"/>
    <w:rsid w:val="00B178E0"/>
    <w:rsid w:val="00B4768B"/>
    <w:rsid w:val="00B522C4"/>
    <w:rsid w:val="00B54FF2"/>
    <w:rsid w:val="00B621A6"/>
    <w:rsid w:val="00B83AF3"/>
    <w:rsid w:val="00B96376"/>
    <w:rsid w:val="00B97322"/>
    <w:rsid w:val="00BA1F90"/>
    <w:rsid w:val="00BA3E4E"/>
    <w:rsid w:val="00BB0029"/>
    <w:rsid w:val="00BB2404"/>
    <w:rsid w:val="00BC42AC"/>
    <w:rsid w:val="00BD6221"/>
    <w:rsid w:val="00C06C7C"/>
    <w:rsid w:val="00C07277"/>
    <w:rsid w:val="00C15D2B"/>
    <w:rsid w:val="00C20534"/>
    <w:rsid w:val="00C20E2F"/>
    <w:rsid w:val="00C2583F"/>
    <w:rsid w:val="00C25B23"/>
    <w:rsid w:val="00C3526D"/>
    <w:rsid w:val="00C41FBB"/>
    <w:rsid w:val="00C437ED"/>
    <w:rsid w:val="00C51A38"/>
    <w:rsid w:val="00C62831"/>
    <w:rsid w:val="00C84852"/>
    <w:rsid w:val="00C92891"/>
    <w:rsid w:val="00C95C94"/>
    <w:rsid w:val="00CB7E3E"/>
    <w:rsid w:val="00CC7DDF"/>
    <w:rsid w:val="00CD4C25"/>
    <w:rsid w:val="00CE0F9E"/>
    <w:rsid w:val="00CE4464"/>
    <w:rsid w:val="00D03B60"/>
    <w:rsid w:val="00D1293E"/>
    <w:rsid w:val="00D2118B"/>
    <w:rsid w:val="00D53DCE"/>
    <w:rsid w:val="00D56472"/>
    <w:rsid w:val="00D67E71"/>
    <w:rsid w:val="00D70B6D"/>
    <w:rsid w:val="00D77A01"/>
    <w:rsid w:val="00D87896"/>
    <w:rsid w:val="00DA4CA4"/>
    <w:rsid w:val="00DB00F5"/>
    <w:rsid w:val="00DC7B8F"/>
    <w:rsid w:val="00DF675D"/>
    <w:rsid w:val="00E23CA3"/>
    <w:rsid w:val="00E40FE6"/>
    <w:rsid w:val="00E529DD"/>
    <w:rsid w:val="00E67688"/>
    <w:rsid w:val="00E67D51"/>
    <w:rsid w:val="00E73773"/>
    <w:rsid w:val="00E85142"/>
    <w:rsid w:val="00EA6323"/>
    <w:rsid w:val="00EC2499"/>
    <w:rsid w:val="00EC4BD1"/>
    <w:rsid w:val="00ED0B9A"/>
    <w:rsid w:val="00EF1384"/>
    <w:rsid w:val="00EF6940"/>
    <w:rsid w:val="00F0134D"/>
    <w:rsid w:val="00F01777"/>
    <w:rsid w:val="00F01B2C"/>
    <w:rsid w:val="00F05407"/>
    <w:rsid w:val="00F20634"/>
    <w:rsid w:val="00F270A2"/>
    <w:rsid w:val="00F32B14"/>
    <w:rsid w:val="00F33111"/>
    <w:rsid w:val="00F460B0"/>
    <w:rsid w:val="00F4793D"/>
    <w:rsid w:val="00F53598"/>
    <w:rsid w:val="00F5609C"/>
    <w:rsid w:val="00F73F1E"/>
    <w:rsid w:val="00F8751E"/>
    <w:rsid w:val="00F9058D"/>
    <w:rsid w:val="00F9106F"/>
    <w:rsid w:val="00FC6AD7"/>
    <w:rsid w:val="00FD2020"/>
    <w:rsid w:val="00FF23CD"/>
    <w:rsid w:val="00FF7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67DC9"/>
  <w15:docId w15:val="{A077C3BE-4B53-4FCF-B950-2B7510A32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76BA"/>
    <w:pPr>
      <w:spacing w:before="240" w:after="240" w:line="360" w:lineRule="auto"/>
    </w:pPr>
    <w:rPr>
      <w:rFonts w:ascii="Arial" w:hAnsi="Arial"/>
      <w:sz w:val="24"/>
      <w:szCs w:val="24"/>
    </w:rPr>
  </w:style>
  <w:style w:type="paragraph" w:styleId="Heading1">
    <w:name w:val="heading 1"/>
    <w:next w:val="Normal"/>
    <w:qFormat/>
    <w:rsid w:val="00FF7F9E"/>
    <w:pPr>
      <w:spacing w:before="120" w:after="120"/>
      <w:ind w:left="-86"/>
      <w:jc w:val="center"/>
      <w:outlineLvl w:val="0"/>
    </w:pPr>
    <w:rPr>
      <w:rFonts w:ascii="Arial" w:hAnsi="Arial" w:cs="Arial"/>
      <w:b/>
      <w:bCs/>
      <w:sz w:val="28"/>
      <w:szCs w:val="24"/>
    </w:rPr>
  </w:style>
  <w:style w:type="paragraph" w:styleId="Heading2">
    <w:name w:val="heading 2"/>
    <w:next w:val="Normal"/>
    <w:qFormat/>
    <w:rsid w:val="00FF7F9E"/>
    <w:pPr>
      <w:spacing w:before="240" w:after="120"/>
      <w:jc w:val="center"/>
      <w:outlineLvl w:val="1"/>
    </w:pPr>
    <w:rPr>
      <w:rFonts w:ascii="Arial" w:hAnsi="Arial"/>
      <w:b/>
      <w:sz w:val="36"/>
      <w:szCs w:val="24"/>
    </w:rPr>
  </w:style>
  <w:style w:type="paragraph" w:styleId="Heading3">
    <w:name w:val="heading 3"/>
    <w:next w:val="Normal"/>
    <w:qFormat/>
    <w:rsid w:val="00FF7F9E"/>
    <w:pPr>
      <w:spacing w:before="120" w:after="120" w:line="360" w:lineRule="auto"/>
      <w:outlineLvl w:val="2"/>
    </w:pPr>
    <w:rPr>
      <w:rFonts w:ascii="Arial" w:hAnsi="Arial"/>
      <w:b/>
      <w:sz w:val="28"/>
      <w:szCs w:val="28"/>
    </w:rPr>
  </w:style>
  <w:style w:type="paragraph" w:styleId="Heading4">
    <w:name w:val="heading 4"/>
    <w:basedOn w:val="Normal"/>
    <w:next w:val="Normal"/>
    <w:qFormat/>
    <w:rsid w:val="0005567F"/>
    <w:pPr>
      <w:keepNext/>
      <w:jc w:val="center"/>
      <w:outlineLvl w:val="3"/>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05567F"/>
    <w:pPr>
      <w:framePr w:w="7920" w:h="1980" w:hRule="exact" w:hSpace="180" w:wrap="auto" w:hAnchor="page" w:xAlign="center" w:yAlign="bottom"/>
      <w:ind w:left="2880"/>
    </w:pPr>
    <w:rPr>
      <w:rFonts w:ascii="Comic Sans MS" w:hAnsi="Comic Sans MS" w:cs="Arial"/>
    </w:rPr>
  </w:style>
  <w:style w:type="character" w:styleId="Hyperlink">
    <w:name w:val="Hyperlink"/>
    <w:basedOn w:val="DefaultParagraphFont"/>
    <w:rsid w:val="00B4768B"/>
    <w:rPr>
      <w:rFonts w:ascii="Arial" w:hAnsi="Arial"/>
      <w:b/>
      <w:color w:val="04427D"/>
      <w:sz w:val="24"/>
      <w:u w:val="single"/>
    </w:rPr>
  </w:style>
  <w:style w:type="paragraph" w:styleId="BodyText">
    <w:name w:val="Body Text"/>
    <w:basedOn w:val="Normal"/>
    <w:rsid w:val="0005567F"/>
    <w:pPr>
      <w:jc w:val="both"/>
    </w:pPr>
    <w:rPr>
      <w:rFonts w:cs="Arial"/>
    </w:rPr>
  </w:style>
  <w:style w:type="paragraph" w:styleId="TOC1">
    <w:name w:val="toc 1"/>
    <w:basedOn w:val="Normal"/>
    <w:next w:val="Normal"/>
    <w:autoRedefine/>
    <w:semiHidden/>
    <w:rsid w:val="0005567F"/>
    <w:pPr>
      <w:numPr>
        <w:numId w:val="1"/>
      </w:numPr>
    </w:pPr>
    <w:rPr>
      <w:b/>
    </w:rPr>
  </w:style>
  <w:style w:type="paragraph" w:styleId="TOC2">
    <w:name w:val="toc 2"/>
    <w:basedOn w:val="Normal"/>
    <w:next w:val="Normal"/>
    <w:autoRedefine/>
    <w:semiHidden/>
    <w:rsid w:val="0005567F"/>
    <w:pPr>
      <w:numPr>
        <w:numId w:val="2"/>
      </w:numPr>
      <w:tabs>
        <w:tab w:val="clear" w:pos="960"/>
        <w:tab w:val="num" w:pos="360"/>
      </w:tabs>
      <w:ind w:left="0" w:firstLine="0"/>
    </w:pPr>
    <w:rPr>
      <w:b/>
    </w:rPr>
  </w:style>
  <w:style w:type="paragraph" w:styleId="Header">
    <w:name w:val="header"/>
    <w:basedOn w:val="Normal"/>
    <w:rsid w:val="0005567F"/>
    <w:pPr>
      <w:tabs>
        <w:tab w:val="center" w:pos="4320"/>
        <w:tab w:val="right" w:pos="8640"/>
      </w:tabs>
    </w:pPr>
  </w:style>
  <w:style w:type="paragraph" w:styleId="Footer">
    <w:name w:val="footer"/>
    <w:basedOn w:val="Normal"/>
    <w:link w:val="FooterChar"/>
    <w:uiPriority w:val="99"/>
    <w:rsid w:val="0005567F"/>
    <w:pPr>
      <w:tabs>
        <w:tab w:val="center" w:pos="4320"/>
        <w:tab w:val="right" w:pos="8640"/>
      </w:tabs>
    </w:pPr>
  </w:style>
  <w:style w:type="paragraph" w:customStyle="1" w:styleId="xl28">
    <w:name w:val="xl28"/>
    <w:basedOn w:val="Normal"/>
    <w:rsid w:val="0005567F"/>
    <w:pPr>
      <w:spacing w:before="100" w:beforeAutospacing="1" w:after="100" w:afterAutospacing="1"/>
    </w:pPr>
    <w:rPr>
      <w:rFonts w:eastAsia="Arial Unicode MS" w:cs="Arial"/>
    </w:rPr>
  </w:style>
  <w:style w:type="paragraph" w:styleId="BodyText2">
    <w:name w:val="Body Text 2"/>
    <w:basedOn w:val="Normal"/>
    <w:rsid w:val="0005567F"/>
    <w:pPr>
      <w:jc w:val="both"/>
    </w:pPr>
    <w:rPr>
      <w:u w:val="single"/>
    </w:rPr>
  </w:style>
  <w:style w:type="paragraph" w:styleId="BodyText3">
    <w:name w:val="Body Text 3"/>
    <w:basedOn w:val="Normal"/>
    <w:rsid w:val="0005567F"/>
    <w:pPr>
      <w:jc w:val="center"/>
    </w:pPr>
    <w:rPr>
      <w:b/>
      <w:bCs/>
      <w:sz w:val="32"/>
    </w:rPr>
  </w:style>
  <w:style w:type="character" w:styleId="FollowedHyperlink">
    <w:name w:val="FollowedHyperlink"/>
    <w:basedOn w:val="DefaultParagraphFont"/>
    <w:rsid w:val="00B4768B"/>
    <w:rPr>
      <w:rFonts w:ascii="Arial" w:hAnsi="Arial"/>
      <w:color w:val="04427D"/>
      <w:sz w:val="18"/>
      <w:u w:val="single"/>
    </w:rPr>
  </w:style>
  <w:style w:type="paragraph" w:styleId="BalloonText">
    <w:name w:val="Balloon Text"/>
    <w:basedOn w:val="Normal"/>
    <w:semiHidden/>
    <w:rsid w:val="0042131E"/>
    <w:rPr>
      <w:rFonts w:ascii="Tahoma" w:hAnsi="Tahoma" w:cs="Tahoma"/>
      <w:sz w:val="16"/>
      <w:szCs w:val="16"/>
    </w:rPr>
  </w:style>
  <w:style w:type="paragraph" w:styleId="ListParagraph">
    <w:name w:val="List Paragraph"/>
    <w:basedOn w:val="Normal"/>
    <w:qFormat/>
    <w:rsid w:val="008D2FF9"/>
    <w:pPr>
      <w:ind w:left="720"/>
      <w:contextualSpacing/>
    </w:pPr>
  </w:style>
  <w:style w:type="character" w:customStyle="1" w:styleId="FooterChar">
    <w:name w:val="Footer Char"/>
    <w:basedOn w:val="DefaultParagraphFont"/>
    <w:link w:val="Footer"/>
    <w:uiPriority w:val="99"/>
    <w:rsid w:val="009E7435"/>
    <w:rPr>
      <w:rFonts w:ascii="Arial" w:hAnsi="Arial"/>
      <w:sz w:val="24"/>
      <w:szCs w:val="24"/>
    </w:rPr>
  </w:style>
  <w:style w:type="table" w:styleId="TableGrid">
    <w:name w:val="Table Grid"/>
    <w:basedOn w:val="TableNormal"/>
    <w:uiPriority w:val="39"/>
    <w:rsid w:val="004E3E8C"/>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1BEE"/>
    <w:rPr>
      <w:rFonts w:ascii="Arial" w:hAnsi="Arial"/>
      <w:sz w:val="24"/>
      <w:szCs w:val="24"/>
    </w:rPr>
  </w:style>
  <w:style w:type="character" w:styleId="CommentReference">
    <w:name w:val="annotation reference"/>
    <w:basedOn w:val="DefaultParagraphFont"/>
    <w:rsid w:val="00144640"/>
    <w:rPr>
      <w:sz w:val="16"/>
      <w:szCs w:val="16"/>
    </w:rPr>
  </w:style>
  <w:style w:type="paragraph" w:styleId="CommentText">
    <w:name w:val="annotation text"/>
    <w:basedOn w:val="Normal"/>
    <w:link w:val="CommentTextChar"/>
    <w:rsid w:val="00144640"/>
    <w:rPr>
      <w:sz w:val="20"/>
      <w:szCs w:val="20"/>
    </w:rPr>
  </w:style>
  <w:style w:type="character" w:customStyle="1" w:styleId="CommentTextChar">
    <w:name w:val="Comment Text Char"/>
    <w:basedOn w:val="DefaultParagraphFont"/>
    <w:link w:val="CommentText"/>
    <w:rsid w:val="00144640"/>
    <w:rPr>
      <w:rFonts w:ascii="Arial" w:hAnsi="Arial"/>
    </w:rPr>
  </w:style>
  <w:style w:type="paragraph" w:styleId="CommentSubject">
    <w:name w:val="annotation subject"/>
    <w:basedOn w:val="CommentText"/>
    <w:next w:val="CommentText"/>
    <w:link w:val="CommentSubjectChar"/>
    <w:rsid w:val="00144640"/>
    <w:rPr>
      <w:b/>
      <w:bCs/>
    </w:rPr>
  </w:style>
  <w:style w:type="character" w:customStyle="1" w:styleId="CommentSubjectChar">
    <w:name w:val="Comment Subject Char"/>
    <w:basedOn w:val="CommentTextChar"/>
    <w:link w:val="CommentSubject"/>
    <w:rsid w:val="00144640"/>
    <w:rPr>
      <w:rFonts w:ascii="Arial" w:hAnsi="Arial"/>
      <w:b/>
      <w:bCs/>
    </w:rPr>
  </w:style>
  <w:style w:type="character" w:styleId="UnresolvedMention">
    <w:name w:val="Unresolved Mention"/>
    <w:basedOn w:val="DefaultParagraphFont"/>
    <w:uiPriority w:val="99"/>
    <w:semiHidden/>
    <w:unhideWhenUsed/>
    <w:rsid w:val="00E73773"/>
    <w:rPr>
      <w:color w:val="605E5C"/>
      <w:shd w:val="clear" w:color="auto" w:fill="E1DFDD"/>
    </w:rPr>
  </w:style>
  <w:style w:type="paragraph" w:customStyle="1" w:styleId="Bulletinendtext">
    <w:name w:val="Bulletin end text"/>
    <w:qFormat/>
    <w:rsid w:val="006B76BA"/>
    <w:pPr>
      <w:spacing w:before="120" w:after="120" w:line="240" w:lineRule="atLeast"/>
      <w:jc w:val="both"/>
    </w:pPr>
    <w:rPr>
      <w:rFonts w:ascii="Arial" w:hAnsi="Arial"/>
      <w:i/>
      <w:iCs/>
      <w:sz w:val="18"/>
      <w:szCs w:val="18"/>
    </w:rPr>
  </w:style>
  <w:style w:type="paragraph" w:customStyle="1" w:styleId="Bull">
    <w:name w:val="Bull"/>
    <w:basedOn w:val="Bulletinendtext"/>
    <w:qFormat/>
    <w:rsid w:val="00032E26"/>
  </w:style>
  <w:style w:type="paragraph" w:customStyle="1" w:styleId="hyperlinkBulletinendtext">
    <w:name w:val="hyperlink Bulletin end text"/>
    <w:next w:val="Bulletinendtext"/>
    <w:qFormat/>
    <w:rsid w:val="00A95170"/>
    <w:rPr>
      <w:rFonts w:ascii="Arial" w:hAnsi="Arial"/>
      <w:b/>
      <w:i/>
      <w:iCs/>
      <w:color w:val="04427D"/>
      <w:sz w:val="18"/>
      <w:szCs w:val="18"/>
      <w:u w:val="single"/>
    </w:rPr>
  </w:style>
  <w:style w:type="paragraph" w:customStyle="1" w:styleId="StyleBottomSinglesolidlineAuto15ptLinewidth">
    <w:name w:val="Style Bottom: (Single solid line Auto  1.5 pt Line width)"/>
    <w:basedOn w:val="Normal"/>
    <w:rsid w:val="006B76BA"/>
    <w:pPr>
      <w:pBdr>
        <w:bottom w:val="single" w:sz="12" w:space="1" w:color="auto"/>
      </w:pBdr>
    </w:pPr>
    <w:rPr>
      <w:szCs w:val="20"/>
    </w:rPr>
  </w:style>
  <w:style w:type="paragraph" w:customStyle="1" w:styleId="StyleListParagraphTopSinglesolidlineAuto15ptLine">
    <w:name w:val="Style List Paragraph + Top: (Single solid line Auto  1.5 pt Line ..."/>
    <w:basedOn w:val="ListParagraph"/>
    <w:rsid w:val="006B76BA"/>
    <w:pPr>
      <w:pBdr>
        <w:top w:val="single" w:sz="12" w:space="1" w:color="auto"/>
        <w:bottom w:val="single" w:sz="12" w:space="1" w:color="auto"/>
      </w:pBdr>
      <w:spacing w:line="480" w:lineRule="auto"/>
    </w:pPr>
    <w:rPr>
      <w:szCs w:val="20"/>
    </w:rPr>
  </w:style>
  <w:style w:type="paragraph" w:customStyle="1" w:styleId="StyleListParagraphTopSinglesolidlineAuto15ptLine1">
    <w:name w:val="Style List Paragraph + Top: (Single solid line Auto  1.5 pt Line ...1"/>
    <w:basedOn w:val="ListParagraph"/>
    <w:rsid w:val="006B76BA"/>
    <w:pPr>
      <w:pBdr>
        <w:top w:val="single" w:sz="12" w:space="1" w:color="auto"/>
        <w:bottom w:val="single" w:sz="12" w:space="1" w:color="auto"/>
      </w:pBdr>
      <w:spacing w:line="480" w:lineRule="auto"/>
    </w:pPr>
    <w:rPr>
      <w:szCs w:val="20"/>
    </w:rPr>
  </w:style>
  <w:style w:type="paragraph" w:styleId="NormalWeb">
    <w:name w:val="Normal (Web)"/>
    <w:basedOn w:val="Normal"/>
    <w:uiPriority w:val="99"/>
    <w:semiHidden/>
    <w:unhideWhenUsed/>
    <w:rsid w:val="00822309"/>
    <w:pPr>
      <w:spacing w:before="100" w:beforeAutospacing="1" w:after="100" w:afterAutospacing="1" w:line="240" w:lineRule="auto"/>
    </w:pPr>
    <w:rPr>
      <w:rFonts w:ascii="Times New Roman" w:hAnsi="Times New Roman"/>
    </w:rPr>
  </w:style>
  <w:style w:type="character" w:styleId="Strong">
    <w:name w:val="Strong"/>
    <w:basedOn w:val="DefaultParagraphFont"/>
    <w:uiPriority w:val="22"/>
    <w:qFormat/>
    <w:rsid w:val="008223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742638">
      <w:bodyDiv w:val="1"/>
      <w:marLeft w:val="0"/>
      <w:marRight w:val="0"/>
      <w:marTop w:val="0"/>
      <w:marBottom w:val="0"/>
      <w:divBdr>
        <w:top w:val="none" w:sz="0" w:space="0" w:color="auto"/>
        <w:left w:val="none" w:sz="0" w:space="0" w:color="auto"/>
        <w:bottom w:val="none" w:sz="0" w:space="0" w:color="auto"/>
        <w:right w:val="none" w:sz="0" w:space="0" w:color="auto"/>
      </w:divBdr>
    </w:div>
    <w:div w:id="123300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dss.mo.gov/media/file/general-sections-provider-manual" TargetMode="External"/><Relationship Id="rId18" Type="http://schemas.openxmlformats.org/officeDocument/2006/relationships/hyperlink" Target="https://www.emomed.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mydss.mo.gov/mhd/education-and-training" TargetMode="External"/><Relationship Id="rId7" Type="http://schemas.openxmlformats.org/officeDocument/2006/relationships/settings" Target="settings.xml"/><Relationship Id="rId12" Type="http://schemas.openxmlformats.org/officeDocument/2006/relationships/hyperlink" Target="https://mydss.mo.gov/media/file/general-sections-provider-manual" TargetMode="External"/><Relationship Id="rId17" Type="http://schemas.openxmlformats.org/officeDocument/2006/relationships/hyperlink" Target="https://mydss.mo.gov/media/pdf/managed-care-provider-information-reques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mydss.mo.gov/mhd/providers" TargetMode="External"/><Relationship Id="rId20" Type="http://schemas.openxmlformats.org/officeDocument/2006/relationships/hyperlink" Target="https://public.govdelivery.com/accounts/MODSS/subscriber/new?preferences=tru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emomed.com/"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mydss.mo.gov/mhd/new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os.mo.gov/cmsimages/adrules/csr/current/13csr/13c70-4.pdf" TargetMode="External"/><Relationship Id="rId22" Type="http://schemas.openxmlformats.org/officeDocument/2006/relationships/hyperlink" Target="https://moexperience.qualtrics.com/jfe/form/SV_8v5YgbpJmYXuPa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d20ec6b62ad95006f46e04ae00891f85">
  <xsd:schema xmlns:xsd="http://www.w3.org/2001/XMLSchema" xmlns:xs="http://www.w3.org/2001/XMLSchema" xmlns:p="http://schemas.microsoft.com/office/2006/metadata/properties" xmlns:ns3="de4ce362-36a0-45ca-b15f-c64cd8e27601" targetNamespace="http://schemas.microsoft.com/office/2006/metadata/properties" ma:root="true" ma:fieldsID="573fccda873d472861422d9bccf75335"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Props1.xml><?xml version="1.0" encoding="utf-8"?>
<ds:datastoreItem xmlns:ds="http://schemas.openxmlformats.org/officeDocument/2006/customXml" ds:itemID="{888D662F-B0E4-4296-BA9C-5496226688B7}">
  <ds:schemaRefs>
    <ds:schemaRef ds:uri="http://schemas.microsoft.com/sharepoint/v3/contenttype/forms"/>
  </ds:schemaRefs>
</ds:datastoreItem>
</file>

<file path=customXml/itemProps2.xml><?xml version="1.0" encoding="utf-8"?>
<ds:datastoreItem xmlns:ds="http://schemas.openxmlformats.org/officeDocument/2006/customXml" ds:itemID="{5664BA2C-F8B3-47D5-A511-77EF954DC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58B5B4-D336-47A8-84BC-1AE585D0F064}">
  <ds:schemaRefs>
    <ds:schemaRef ds:uri="http://schemas.openxmlformats.org/officeDocument/2006/bibliography"/>
  </ds:schemaRefs>
</ds:datastoreItem>
</file>

<file path=customXml/itemProps4.xml><?xml version="1.0" encoding="utf-8"?>
<ds:datastoreItem xmlns:ds="http://schemas.openxmlformats.org/officeDocument/2006/customXml" ds:itemID="{F6376A26-ABCF-4F33-9418-C2B4CFA3D9BE}">
  <ds:schemaRefs>
    <ds:schemaRef ds:uri="de4ce362-36a0-45ca-b15f-c64cd8e2760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590</Words>
  <Characters>4301</Characters>
  <Application>Microsoft Office Word</Application>
  <DocSecurity>8</DocSecurity>
  <Lines>35</Lines>
  <Paragraphs>9</Paragraphs>
  <ScaleCrop>false</ScaleCrop>
  <HeadingPairs>
    <vt:vector size="2" baseType="variant">
      <vt:variant>
        <vt:lpstr>Title</vt:lpstr>
      </vt:variant>
      <vt:variant>
        <vt:i4>1</vt:i4>
      </vt:variant>
    </vt:vector>
  </HeadingPairs>
  <TitlesOfParts>
    <vt:vector size="1" baseType="lpstr">
      <vt:lpstr>MO HealthNet Provider Bulletin Template</vt:lpstr>
    </vt:vector>
  </TitlesOfParts>
  <Manager>Missouri Department of Social Services</Manager>
  <Company>State of Missouri</Company>
  <LinksUpToDate>false</LinksUpToDate>
  <CharactersWithSpaces>4882</CharactersWithSpaces>
  <SharedDoc>false</SharedDoc>
  <HLinks>
    <vt:vector size="24" baseType="variant">
      <vt:variant>
        <vt:i4>4390989</vt:i4>
      </vt:variant>
      <vt:variant>
        <vt:i4>9</vt:i4>
      </vt:variant>
      <vt:variant>
        <vt:i4>0</vt:i4>
      </vt:variant>
      <vt:variant>
        <vt:i4>5</vt:i4>
      </vt:variant>
      <vt:variant>
        <vt:lpwstr>http://dss.missouri.gov/mhd/global/pages/mednewssubscribe.htm</vt:lpwstr>
      </vt:variant>
      <vt:variant>
        <vt:lpwstr/>
      </vt:variant>
      <vt:variant>
        <vt:i4>5242900</vt:i4>
      </vt:variant>
      <vt:variant>
        <vt:i4>6</vt:i4>
      </vt:variant>
      <vt:variant>
        <vt:i4>0</vt:i4>
      </vt:variant>
      <vt:variant>
        <vt:i4>5</vt:i4>
      </vt:variant>
      <vt:variant>
        <vt:lpwstr>http://manuals.momed.com/</vt:lpwstr>
      </vt:variant>
      <vt:variant>
        <vt:lpwstr/>
      </vt:variant>
      <vt:variant>
        <vt:i4>3604542</vt:i4>
      </vt:variant>
      <vt:variant>
        <vt:i4>3</vt:i4>
      </vt:variant>
      <vt:variant>
        <vt:i4>0</vt:i4>
      </vt:variant>
      <vt:variant>
        <vt:i4>5</vt:i4>
      </vt:variant>
      <vt:variant>
        <vt:lpwstr>http://dss.mo.gov/mhd/providers/pages/bulletins.htm</vt:lpwstr>
      </vt:variant>
      <vt:variant>
        <vt:lpwstr/>
      </vt:variant>
      <vt:variant>
        <vt:i4>5701662</vt:i4>
      </vt:variant>
      <vt:variant>
        <vt:i4>0</vt:i4>
      </vt:variant>
      <vt:variant>
        <vt:i4>0</vt:i4>
      </vt:variant>
      <vt:variant>
        <vt:i4>5</vt:i4>
      </vt:variant>
      <vt:variant>
        <vt:lpwstr>http://www.dss.mo.gov/mhd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Provider Bulletin Template</dc:title>
  <dc:creator>MO HealthNet</dc:creator>
  <cp:keywords>MO HealthNet Provider Bulletin Template</cp:keywords>
  <cp:lastModifiedBy>Craig, Madelyn</cp:lastModifiedBy>
  <cp:revision>3</cp:revision>
  <cp:lastPrinted>2018-12-28T19:46:00Z</cp:lastPrinted>
  <dcterms:created xsi:type="dcterms:W3CDTF">2026-07-09T16:57:00Z</dcterms:created>
  <dcterms:modified xsi:type="dcterms:W3CDTF">2026-07-09T16:57:00Z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393f7b5cafba1db6b979a5036e7e13c156db6d0604ca2a285162f501e8dbe580</vt:lpwstr>
  </property>
  <property fmtid="{D5CDD505-2E9C-101B-9397-08002B2CF9AE}" pid="3" name="ContentTypeId">
    <vt:lpwstr>0x010100C435508F8315CF448504F42060908B5E</vt:lpwstr>
  </property>
</Properties>
</file>