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5110E10D" w:rsidR="004C5767" w:rsidRPr="008859E1" w:rsidRDefault="004C5767" w:rsidP="00D27533">
      <w:pPr>
        <w:pStyle w:val="tbody"/>
        <w:rPr>
          <w:b w:val="0"/>
          <w:bCs/>
        </w:rPr>
      </w:pPr>
      <w:r w:rsidRPr="00C02553">
        <w:t>Drug/Drug Class:</w:t>
      </w:r>
      <w:r w:rsidR="003B4820" w:rsidRPr="00573856">
        <w:rPr>
          <w:b w:val="0"/>
          <w:bCs/>
        </w:rPr>
        <w:t xml:space="preserve"> </w:t>
      </w:r>
      <w:r w:rsidR="008E58E0" w:rsidRPr="008E58E0">
        <w:rPr>
          <w:b w:val="0"/>
          <w:bCs/>
        </w:rPr>
        <w:t>Cryopyrin-Associated Periodic Syndrome (CAPS) Agents PDL Edit</w:t>
      </w:r>
    </w:p>
    <w:p w14:paraId="7AD7FFCE" w14:textId="51097896" w:rsidR="004C5767" w:rsidRPr="00C02553" w:rsidRDefault="004C5767" w:rsidP="00D27533">
      <w:pPr>
        <w:pStyle w:val="tbody"/>
      </w:pPr>
      <w:r w:rsidRPr="00C02553">
        <w:t>First Implementation Date:</w:t>
      </w:r>
      <w:r w:rsidRPr="00573856">
        <w:rPr>
          <w:b w:val="0"/>
          <w:bCs/>
        </w:rPr>
        <w:t xml:space="preserve"> </w:t>
      </w:r>
      <w:r w:rsidR="000643BB" w:rsidRPr="000643BB">
        <w:rPr>
          <w:b w:val="0"/>
          <w:bCs/>
        </w:rPr>
        <w:t>May 26, 2010</w:t>
      </w:r>
    </w:p>
    <w:p w14:paraId="4B7D760D" w14:textId="42DE2784" w:rsidR="004C5767" w:rsidRPr="00057F84" w:rsidRDefault="00F41F69" w:rsidP="70E341D6">
      <w:pPr>
        <w:pStyle w:val="tbody"/>
        <w:rPr>
          <w:b w:val="0"/>
        </w:rPr>
      </w:pPr>
      <w:r>
        <w:t>Pro</w:t>
      </w:r>
      <w:r w:rsidR="00FA2CFB">
        <w:t>posed</w:t>
      </w:r>
      <w:r w:rsidR="004C5767">
        <w:t xml:space="preserve"> Date:</w:t>
      </w:r>
      <w:r w:rsidR="00065C22">
        <w:t xml:space="preserve"> </w:t>
      </w:r>
      <w:r w:rsidR="00B04A72">
        <w:rPr>
          <w:b w:val="0"/>
          <w:bCs/>
        </w:rPr>
        <w:t>July</w:t>
      </w:r>
      <w:r w:rsidR="00BD4DC4" w:rsidRPr="00BD4DC4">
        <w:rPr>
          <w:b w:val="0"/>
          <w:bCs/>
        </w:rPr>
        <w:t xml:space="preserve"> 14</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137E07F9" w:rsidR="004C5767" w:rsidRPr="00D27533" w:rsidRDefault="004C5767" w:rsidP="00D27533">
      <w:pPr>
        <w:pStyle w:val="tbody"/>
        <w:rPr>
          <w:b w:val="0"/>
          <w:bCs/>
          <w:spacing w:val="-3"/>
        </w:rPr>
      </w:pPr>
      <w:r w:rsidRPr="00C02553">
        <w:t xml:space="preserve">Criteria Status: </w:t>
      </w:r>
      <w:r w:rsidR="2F849D83" w:rsidRPr="00C02553">
        <w:rPr>
          <w:b w:val="0"/>
        </w:rPr>
        <w:t xml:space="preserve">Revision of </w:t>
      </w:r>
      <w:r w:rsidR="00566BE4" w:rsidRPr="00D27533">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ACECC9F" w14:textId="77777777" w:rsidR="00B56DCC" w:rsidRDefault="00B56DCC" w:rsidP="00696E3A"/>
    <w:p w14:paraId="3C72722C" w14:textId="77777777" w:rsidR="00B469FE" w:rsidRDefault="00B469FE" w:rsidP="00B469FE">
      <w:r>
        <w:t>Cryopyrin-associated periodic syndrome (CAPS) is a group of rare autosomal-dominant, interleukin (IL) 1-associated, auto-inflammatory disorders. The group includes familial cold autoinflammatory (urticaria) syndromes (FCAS/FCU), Muckle-Wells syndrome (MWS), and neonatal-onset multisystem inflammatory disease (NOMID); also known as chronic infantile neurological cutaneous articular (CINCA) syndrome. CAPS is caused by pathogenic variants in the nucleotide-binding domain, leucine rich family, pyrin domain containing 3gene or the cold-induced auto-inflammatory syndrome-1 (CIAS1) gene. Cryopyrin, a protein encoded by this gene, regulates IL-1beta activation and a deficiency in cryopyrin causes excessive inflammation. Symptoms include rash, headaches, periodic fevers, general malaise, joint pain, and conjunctivitis. Prevalence of CAPS in the United States is largely unknown, although one French study estimated a prevalence of 1 in 360,000. Symptoms are typically triggered by cold or cooling temperatures in participants with FCAS/FCU or MWS and can last for 1-3 days. MWS can also be triggered by stress or other unknown factors and may be characterized by a progressive, hearing loss starting in adolescence. NOMID/CINCA is characterized by continuous inflammation in multiple organs starting during infancy. Most participants suffer from chronic inflammation of the central nervous system resulting in chronic aseptic meningitis, severe headaches, elevated brain pressures, and progressive hearing loss, along with cognitive and mental deficits.</w:t>
      </w:r>
    </w:p>
    <w:p w14:paraId="0D92E425" w14:textId="77777777" w:rsidR="00B469FE" w:rsidRDefault="00B469FE" w:rsidP="00B469FE"/>
    <w:p w14:paraId="05964CF2" w14:textId="574710F8" w:rsidR="007A3034" w:rsidRDefault="00B469FE" w:rsidP="00B469FE">
      <w:r>
        <w:t>Total program savings for the PDL classes will be regularly reviewed.</w:t>
      </w:r>
    </w:p>
    <w:p w14:paraId="5D101410" w14:textId="77777777" w:rsidR="00B469FE" w:rsidRPr="002C2C41" w:rsidRDefault="00B469FE" w:rsidP="00B469FE">
      <w:pPr>
        <w:rPr>
          <w:rFonts w:cs="Arial"/>
          <w:szCs w:val="20"/>
        </w:rPr>
      </w:pPr>
    </w:p>
    <w:p w14:paraId="6CBEE541" w14:textId="3A362043" w:rsidR="00E90D11" w:rsidRDefault="009A0FB1" w:rsidP="00696E3A">
      <w:pPr>
        <w:rPr>
          <w:b/>
          <w:bCs/>
        </w:rPr>
      </w:pPr>
      <w:r>
        <w:rPr>
          <w:b/>
          <w:bCs/>
        </w:rPr>
        <w:t>Preferred Agents:</w:t>
      </w:r>
    </w:p>
    <w:p w14:paraId="2C64E60D" w14:textId="77777777" w:rsidR="00195834" w:rsidRDefault="00195834" w:rsidP="00537A22">
      <w:pPr>
        <w:pStyle w:val="ListParagraph"/>
        <w:numPr>
          <w:ilvl w:val="0"/>
          <w:numId w:val="15"/>
        </w:numPr>
        <w:ind w:left="360"/>
      </w:pPr>
      <w:r>
        <w:t>Ilaris</w:t>
      </w:r>
      <w:r w:rsidRPr="00537A22">
        <w:rPr>
          <w:vertAlign w:val="superscript"/>
        </w:rPr>
        <w:t>®</w:t>
      </w:r>
      <w:r>
        <w:tab/>
      </w:r>
    </w:p>
    <w:p w14:paraId="47320590" w14:textId="35DA3EEA" w:rsidR="00FD34EA" w:rsidRDefault="00195834" w:rsidP="00537A22">
      <w:pPr>
        <w:pStyle w:val="ListParagraph"/>
        <w:numPr>
          <w:ilvl w:val="0"/>
          <w:numId w:val="15"/>
        </w:numPr>
        <w:ind w:left="360"/>
      </w:pPr>
      <w:r>
        <w:t>Kineret</w:t>
      </w:r>
      <w:r w:rsidRPr="00537A22">
        <w:rPr>
          <w:vertAlign w:val="superscript"/>
        </w:rPr>
        <w:t>®</w:t>
      </w:r>
    </w:p>
    <w:p w14:paraId="7E31BF19" w14:textId="77777777" w:rsidR="00195834" w:rsidRDefault="00195834" w:rsidP="00195834">
      <w:pPr>
        <w:rPr>
          <w:rFonts w:cs="Arial"/>
          <w:szCs w:val="20"/>
        </w:rPr>
      </w:pPr>
    </w:p>
    <w:p w14:paraId="56404718" w14:textId="252714AD" w:rsidR="00846FA4" w:rsidRDefault="00846FA4" w:rsidP="00846FA4">
      <w:pPr>
        <w:rPr>
          <w:b/>
          <w:bCs/>
        </w:rPr>
      </w:pPr>
      <w:r>
        <w:rPr>
          <w:b/>
          <w:bCs/>
        </w:rPr>
        <w:t>Non-Preferred Agents:</w:t>
      </w:r>
    </w:p>
    <w:p w14:paraId="2B60F976" w14:textId="77777777" w:rsidR="00274E41" w:rsidRPr="00274E41" w:rsidRDefault="00274E41" w:rsidP="00537A22">
      <w:pPr>
        <w:pStyle w:val="ListParagraph"/>
        <w:numPr>
          <w:ilvl w:val="0"/>
          <w:numId w:val="15"/>
        </w:numPr>
        <w:ind w:left="360"/>
      </w:pPr>
      <w:r w:rsidRPr="00274E41">
        <w:t>Arcalyst</w:t>
      </w:r>
      <w:r w:rsidRPr="00537A22">
        <w:rPr>
          <w:vertAlign w:val="superscript"/>
        </w:rPr>
        <w:t>®</w:t>
      </w:r>
      <w:r w:rsidRPr="00274E41">
        <w:t xml:space="preserve"> </w:t>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7BED8A85" w:rsidR="0097028A" w:rsidRPr="0079438F" w:rsidRDefault="0097028A" w:rsidP="00696E3A">
      <w:pPr>
        <w:rPr>
          <w:b/>
        </w:rPr>
      </w:pPr>
      <w:r w:rsidRPr="00696E3A">
        <w:rPr>
          <w:b/>
          <w:bCs/>
        </w:rPr>
        <w:t>Drug class for review:</w:t>
      </w:r>
      <w:r w:rsidRPr="00C02553">
        <w:t xml:space="preserve"> </w:t>
      </w:r>
      <w:r w:rsidR="00206A54" w:rsidRPr="00206A54">
        <w:t>Cryopyrin-Associated Periodic Syndrome (CAPS) Agents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2A1D8188" w14:textId="2A0F618D" w:rsidR="005328B2" w:rsidRPr="002C2C41" w:rsidRDefault="00B43BCE" w:rsidP="005328B2">
      <w:pPr>
        <w:rPr>
          <w:rFonts w:cs="Arial"/>
          <w:szCs w:val="20"/>
        </w:rPr>
      </w:pPr>
      <w:r>
        <w:rPr>
          <w:rFonts w:cs="Arial"/>
          <w:szCs w:val="20"/>
        </w:rPr>
        <w:br w:type="page"/>
      </w:r>
    </w:p>
    <w:p w14:paraId="6413C035" w14:textId="4FE30429" w:rsidR="00AE77DB" w:rsidRPr="00C02553" w:rsidRDefault="00AE77DB" w:rsidP="0097028A">
      <w:pPr>
        <w:pStyle w:val="Heading1"/>
        <w:rPr>
          <w:lang w:val="en-US"/>
        </w:rPr>
      </w:pPr>
      <w:r w:rsidRPr="00C02553">
        <w:rPr>
          <w:lang w:val="en-US"/>
        </w:rPr>
        <w:lastRenderedPageBreak/>
        <w:t>Approval Criteria</w:t>
      </w:r>
    </w:p>
    <w:p w14:paraId="7522C0F1" w14:textId="77777777" w:rsidR="00171004" w:rsidRPr="00171004" w:rsidRDefault="00171004" w:rsidP="00171004">
      <w:pPr>
        <w:numPr>
          <w:ilvl w:val="0"/>
          <w:numId w:val="17"/>
        </w:numPr>
        <w:contextualSpacing/>
        <w:rPr>
          <w:rFonts w:cs="Arial"/>
        </w:rPr>
      </w:pPr>
      <w:r w:rsidRPr="00171004">
        <w:rPr>
          <w:rFonts w:cs="Arial"/>
        </w:rPr>
        <w:t>Must meet one of the following:</w:t>
      </w:r>
    </w:p>
    <w:p w14:paraId="5150DDFA" w14:textId="77777777" w:rsidR="00171004" w:rsidRPr="00171004" w:rsidRDefault="00171004" w:rsidP="00171004">
      <w:pPr>
        <w:numPr>
          <w:ilvl w:val="1"/>
          <w:numId w:val="17"/>
        </w:numPr>
        <w:ind w:left="720"/>
        <w:contextualSpacing/>
        <w:rPr>
          <w:rFonts w:cs="Arial"/>
        </w:rPr>
      </w:pPr>
      <w:r w:rsidRPr="00171004">
        <w:rPr>
          <w:rFonts w:cs="Arial"/>
        </w:rPr>
        <w:t>Claim is for a preferred agent;</w:t>
      </w:r>
    </w:p>
    <w:p w14:paraId="2660A68D" w14:textId="77777777" w:rsidR="00171004" w:rsidRPr="00171004" w:rsidRDefault="00171004" w:rsidP="00171004">
      <w:pPr>
        <w:numPr>
          <w:ilvl w:val="1"/>
          <w:numId w:val="17"/>
        </w:numPr>
        <w:ind w:left="720"/>
        <w:contextualSpacing/>
        <w:rPr>
          <w:rFonts w:cs="Arial"/>
        </w:rPr>
      </w:pPr>
      <w:r w:rsidRPr="00171004">
        <w:rPr>
          <w:rFonts w:cs="Arial"/>
        </w:rPr>
        <w:t xml:space="preserve">Documented compliance on current therapy regimen; </w:t>
      </w:r>
      <w:r w:rsidRPr="00171004">
        <w:rPr>
          <w:rFonts w:cs="Arial"/>
          <w:b/>
          <w:bCs/>
        </w:rPr>
        <w:t>OR</w:t>
      </w:r>
    </w:p>
    <w:p w14:paraId="64E223D2" w14:textId="77777777" w:rsidR="00171004" w:rsidRPr="00171004" w:rsidRDefault="00171004" w:rsidP="00171004">
      <w:pPr>
        <w:numPr>
          <w:ilvl w:val="1"/>
          <w:numId w:val="17"/>
        </w:numPr>
        <w:ind w:left="720"/>
        <w:rPr>
          <w:rFonts w:cs="Arial"/>
          <w:szCs w:val="20"/>
        </w:rPr>
      </w:pPr>
      <w:r w:rsidRPr="00171004">
        <w:rPr>
          <w:rFonts w:cs="Arial"/>
          <w:szCs w:val="20"/>
        </w:rPr>
        <w:t>Failure to achieve desired therapeutic outcomes with trial on 1 or more preferred agents:</w:t>
      </w:r>
    </w:p>
    <w:p w14:paraId="52851CC2" w14:textId="77777777" w:rsidR="00171004" w:rsidRPr="00171004" w:rsidRDefault="00171004" w:rsidP="00171004">
      <w:pPr>
        <w:numPr>
          <w:ilvl w:val="2"/>
          <w:numId w:val="17"/>
        </w:numPr>
        <w:ind w:left="1080"/>
        <w:jc w:val="both"/>
        <w:rPr>
          <w:rFonts w:cs="Arial"/>
          <w:szCs w:val="20"/>
        </w:rPr>
      </w:pPr>
      <w:r w:rsidRPr="00171004">
        <w:rPr>
          <w:rFonts w:cs="Arial"/>
          <w:szCs w:val="20"/>
        </w:rPr>
        <w:t xml:space="preserve">Documented trial period of preferred agents; </w:t>
      </w:r>
      <w:r w:rsidRPr="00171004">
        <w:rPr>
          <w:rFonts w:cs="Arial"/>
          <w:b/>
          <w:bCs/>
          <w:szCs w:val="20"/>
        </w:rPr>
        <w:t>OR</w:t>
      </w:r>
    </w:p>
    <w:p w14:paraId="57AD26C7" w14:textId="77777777" w:rsidR="00171004" w:rsidRPr="00171004" w:rsidRDefault="00171004" w:rsidP="00171004">
      <w:pPr>
        <w:numPr>
          <w:ilvl w:val="2"/>
          <w:numId w:val="17"/>
        </w:numPr>
        <w:ind w:left="1080"/>
        <w:jc w:val="both"/>
        <w:rPr>
          <w:rFonts w:cs="Arial"/>
          <w:szCs w:val="20"/>
        </w:rPr>
      </w:pPr>
      <w:r w:rsidRPr="00171004">
        <w:rPr>
          <w:rFonts w:cs="Arial"/>
          <w:szCs w:val="20"/>
        </w:rPr>
        <w:t>Documented ADE/ADR to preferred agents.</w:t>
      </w:r>
    </w:p>
    <w:p w14:paraId="28B57424" w14:textId="77777777" w:rsidR="00171004" w:rsidRPr="00171004" w:rsidRDefault="00171004" w:rsidP="00171004">
      <w:pPr>
        <w:numPr>
          <w:ilvl w:val="0"/>
          <w:numId w:val="17"/>
        </w:numPr>
        <w:jc w:val="both"/>
        <w:rPr>
          <w:rFonts w:cs="Arial"/>
          <w:szCs w:val="20"/>
        </w:rPr>
      </w:pPr>
      <w:r w:rsidRPr="00171004">
        <w:rPr>
          <w:rFonts w:cs="Arial"/>
          <w:szCs w:val="20"/>
        </w:rPr>
        <w:t>Additional approval criteria for Arcalyst – must meet one of the following:</w:t>
      </w:r>
    </w:p>
    <w:p w14:paraId="5435465E" w14:textId="77777777" w:rsidR="00171004" w:rsidRPr="00171004" w:rsidRDefault="00171004" w:rsidP="00171004">
      <w:pPr>
        <w:numPr>
          <w:ilvl w:val="1"/>
          <w:numId w:val="17"/>
        </w:numPr>
        <w:ind w:left="720"/>
        <w:jc w:val="both"/>
        <w:rPr>
          <w:rFonts w:cs="Arial"/>
          <w:szCs w:val="20"/>
        </w:rPr>
      </w:pPr>
      <w:r w:rsidRPr="00171004">
        <w:rPr>
          <w:rFonts w:cs="Arial"/>
          <w:szCs w:val="20"/>
        </w:rPr>
        <w:t xml:space="preserve">Documented diagnosis of deficiency of Interleukin-1 Receptor Antagonist (DIRA); </w:t>
      </w:r>
      <w:r w:rsidRPr="00171004">
        <w:rPr>
          <w:rFonts w:cs="Arial"/>
          <w:b/>
          <w:bCs/>
          <w:szCs w:val="20"/>
        </w:rPr>
        <w:t>OR</w:t>
      </w:r>
      <w:r w:rsidRPr="00171004">
        <w:rPr>
          <w:rFonts w:cs="Arial"/>
          <w:szCs w:val="20"/>
        </w:rPr>
        <w:t xml:space="preserve"> </w:t>
      </w:r>
    </w:p>
    <w:p w14:paraId="1AD97452" w14:textId="77777777" w:rsidR="00171004" w:rsidRPr="00171004" w:rsidRDefault="00171004" w:rsidP="00171004">
      <w:pPr>
        <w:numPr>
          <w:ilvl w:val="1"/>
          <w:numId w:val="17"/>
        </w:numPr>
        <w:ind w:left="720"/>
        <w:jc w:val="both"/>
        <w:rPr>
          <w:rFonts w:cs="Arial"/>
          <w:szCs w:val="20"/>
        </w:rPr>
      </w:pPr>
      <w:r w:rsidRPr="00171004">
        <w:rPr>
          <w:rFonts w:cs="Arial"/>
          <w:szCs w:val="20"/>
        </w:rPr>
        <w:t>Participant aged 12 years or older, and one of the following:</w:t>
      </w:r>
    </w:p>
    <w:p w14:paraId="23501E0C" w14:textId="77777777" w:rsidR="00171004" w:rsidRPr="00171004" w:rsidRDefault="00171004" w:rsidP="00171004">
      <w:pPr>
        <w:numPr>
          <w:ilvl w:val="2"/>
          <w:numId w:val="17"/>
        </w:numPr>
        <w:ind w:left="1080"/>
        <w:jc w:val="both"/>
        <w:rPr>
          <w:rFonts w:cs="Arial"/>
          <w:szCs w:val="20"/>
        </w:rPr>
      </w:pPr>
      <w:r w:rsidRPr="00171004">
        <w:rPr>
          <w:rFonts w:cs="Arial"/>
          <w:szCs w:val="20"/>
        </w:rPr>
        <w:t xml:space="preserve">Documented diagnosis of CAPS; </w:t>
      </w:r>
      <w:r w:rsidRPr="00171004">
        <w:rPr>
          <w:rFonts w:cs="Arial"/>
          <w:b/>
          <w:bCs/>
          <w:szCs w:val="20"/>
        </w:rPr>
        <w:t>OR</w:t>
      </w:r>
    </w:p>
    <w:p w14:paraId="539D64EF" w14:textId="77777777" w:rsidR="00171004" w:rsidRPr="00171004" w:rsidRDefault="00171004" w:rsidP="00171004">
      <w:pPr>
        <w:numPr>
          <w:ilvl w:val="2"/>
          <w:numId w:val="17"/>
        </w:numPr>
        <w:ind w:left="1080"/>
        <w:jc w:val="both"/>
        <w:rPr>
          <w:rFonts w:cs="Arial"/>
          <w:szCs w:val="20"/>
        </w:rPr>
      </w:pPr>
      <w:r w:rsidRPr="00171004">
        <w:rPr>
          <w:rFonts w:cs="Arial"/>
          <w:szCs w:val="20"/>
        </w:rPr>
        <w:t xml:space="preserve">Documented diagnosis of recurrent pericarditis. </w:t>
      </w:r>
    </w:p>
    <w:p w14:paraId="583615F7" w14:textId="77777777" w:rsidR="00171004" w:rsidRPr="00171004" w:rsidRDefault="00171004" w:rsidP="00171004">
      <w:pPr>
        <w:numPr>
          <w:ilvl w:val="0"/>
          <w:numId w:val="17"/>
        </w:numPr>
        <w:jc w:val="both"/>
        <w:rPr>
          <w:rFonts w:cs="Arial"/>
          <w:szCs w:val="20"/>
        </w:rPr>
      </w:pPr>
      <w:r w:rsidRPr="00171004">
        <w:rPr>
          <w:rFonts w:cs="Arial"/>
          <w:szCs w:val="20"/>
        </w:rPr>
        <w:t>Additional approval criteria for Ilaris:</w:t>
      </w:r>
    </w:p>
    <w:p w14:paraId="2DF58936" w14:textId="77777777" w:rsidR="00171004" w:rsidRPr="00171004" w:rsidRDefault="00171004" w:rsidP="00171004">
      <w:pPr>
        <w:numPr>
          <w:ilvl w:val="1"/>
          <w:numId w:val="17"/>
        </w:numPr>
        <w:ind w:left="720"/>
        <w:jc w:val="both"/>
        <w:rPr>
          <w:rFonts w:cs="Arial"/>
          <w:szCs w:val="20"/>
        </w:rPr>
      </w:pPr>
      <w:r w:rsidRPr="00171004">
        <w:rPr>
          <w:rFonts w:cs="Arial"/>
          <w:szCs w:val="20"/>
        </w:rPr>
        <w:t xml:space="preserve">For a documented diagnosis of systemic juvenile idiopathic arthritis </w:t>
      </w:r>
      <w:r w:rsidRPr="005113F5">
        <w:rPr>
          <w:rFonts w:cs="Arial"/>
          <w:b/>
          <w:bCs/>
          <w:strike/>
          <w:color w:val="1F497D" w:themeColor="text2"/>
          <w:szCs w:val="20"/>
        </w:rPr>
        <w:t xml:space="preserve">– must meet </w:t>
      </w:r>
      <w:proofErr w:type="gramStart"/>
      <w:r w:rsidRPr="005113F5">
        <w:rPr>
          <w:rFonts w:cs="Arial"/>
          <w:b/>
          <w:bCs/>
          <w:strike/>
          <w:color w:val="1F497D" w:themeColor="text2"/>
          <w:szCs w:val="20"/>
        </w:rPr>
        <w:t>all of</w:t>
      </w:r>
      <w:proofErr w:type="gramEnd"/>
      <w:r w:rsidRPr="005113F5">
        <w:rPr>
          <w:rFonts w:cs="Arial"/>
          <w:b/>
          <w:bCs/>
          <w:strike/>
          <w:color w:val="1F497D" w:themeColor="text2"/>
          <w:szCs w:val="20"/>
        </w:rPr>
        <w:t xml:space="preserve"> the following:</w:t>
      </w:r>
    </w:p>
    <w:p w14:paraId="3F9DA659" w14:textId="6BDB30FB" w:rsidR="00171004" w:rsidRPr="00171004" w:rsidRDefault="00171004" w:rsidP="00171004">
      <w:pPr>
        <w:numPr>
          <w:ilvl w:val="2"/>
          <w:numId w:val="17"/>
        </w:numPr>
        <w:ind w:left="1080"/>
        <w:jc w:val="both"/>
        <w:rPr>
          <w:rFonts w:cs="Arial"/>
          <w:szCs w:val="20"/>
        </w:rPr>
      </w:pPr>
      <w:r w:rsidRPr="00171004">
        <w:rPr>
          <w:rFonts w:cs="Arial"/>
          <w:szCs w:val="20"/>
        </w:rPr>
        <w:t>Participant aged 2 years or older</w:t>
      </w:r>
      <w:r w:rsidR="00D90208">
        <w:rPr>
          <w:rFonts w:cs="Arial"/>
          <w:szCs w:val="20"/>
        </w:rPr>
        <w:t xml:space="preserve">. </w:t>
      </w:r>
      <w:r w:rsidRPr="005113F5">
        <w:rPr>
          <w:rFonts w:cs="Arial"/>
          <w:b/>
          <w:bCs/>
          <w:strike/>
          <w:color w:val="1F497D" w:themeColor="text2"/>
          <w:szCs w:val="20"/>
        </w:rPr>
        <w:t>AND</w:t>
      </w:r>
      <w:r w:rsidRPr="00171004">
        <w:rPr>
          <w:rFonts w:cs="Arial"/>
          <w:szCs w:val="20"/>
        </w:rPr>
        <w:t xml:space="preserve"> </w:t>
      </w:r>
    </w:p>
    <w:p w14:paraId="1E0373FC" w14:textId="77777777" w:rsidR="00171004" w:rsidRPr="005113F5" w:rsidRDefault="00171004" w:rsidP="00171004">
      <w:pPr>
        <w:numPr>
          <w:ilvl w:val="2"/>
          <w:numId w:val="17"/>
        </w:numPr>
        <w:ind w:left="1080"/>
        <w:jc w:val="both"/>
        <w:rPr>
          <w:rFonts w:cs="Arial"/>
          <w:b/>
          <w:bCs/>
          <w:strike/>
          <w:color w:val="1F497D" w:themeColor="text2"/>
          <w:szCs w:val="20"/>
        </w:rPr>
      </w:pPr>
      <w:r w:rsidRPr="005113F5">
        <w:rPr>
          <w:rFonts w:cs="Arial"/>
          <w:b/>
          <w:bCs/>
          <w:strike/>
          <w:color w:val="1F497D" w:themeColor="text2"/>
          <w:szCs w:val="20"/>
        </w:rPr>
        <w:t>Adequate therapeutic 6 month trial of tumor necrosis factor (TNF) inhibitor (trial defined as duration of therapy with class not agent).</w:t>
      </w:r>
    </w:p>
    <w:p w14:paraId="05854140" w14:textId="77777777" w:rsidR="00171004" w:rsidRPr="00171004" w:rsidRDefault="00171004" w:rsidP="00171004">
      <w:pPr>
        <w:numPr>
          <w:ilvl w:val="1"/>
          <w:numId w:val="17"/>
        </w:numPr>
        <w:ind w:left="720"/>
        <w:jc w:val="both"/>
        <w:rPr>
          <w:rFonts w:cs="Arial"/>
          <w:szCs w:val="20"/>
        </w:rPr>
      </w:pPr>
      <w:r w:rsidRPr="00171004">
        <w:rPr>
          <w:rFonts w:cs="Arial"/>
          <w:szCs w:val="20"/>
        </w:rPr>
        <w:t>For a documented diagnosis of CAPS:</w:t>
      </w:r>
    </w:p>
    <w:p w14:paraId="6424D84A" w14:textId="77777777" w:rsidR="00171004" w:rsidRPr="00171004" w:rsidRDefault="00171004" w:rsidP="00171004">
      <w:pPr>
        <w:numPr>
          <w:ilvl w:val="2"/>
          <w:numId w:val="17"/>
        </w:numPr>
        <w:ind w:left="1080"/>
        <w:jc w:val="both"/>
        <w:rPr>
          <w:rFonts w:cs="Arial"/>
          <w:szCs w:val="20"/>
        </w:rPr>
      </w:pPr>
      <w:r w:rsidRPr="00171004">
        <w:rPr>
          <w:rFonts w:cs="Arial"/>
          <w:szCs w:val="20"/>
        </w:rPr>
        <w:t>Participant aged 4 years or older.</w:t>
      </w:r>
    </w:p>
    <w:p w14:paraId="748A76E1" w14:textId="77777777" w:rsidR="00171004" w:rsidRPr="00171004" w:rsidRDefault="00171004" w:rsidP="00171004">
      <w:pPr>
        <w:numPr>
          <w:ilvl w:val="1"/>
          <w:numId w:val="17"/>
        </w:numPr>
        <w:ind w:left="720"/>
        <w:jc w:val="both"/>
        <w:rPr>
          <w:rFonts w:cs="Arial"/>
          <w:szCs w:val="20"/>
        </w:rPr>
      </w:pPr>
      <w:r w:rsidRPr="00171004">
        <w:rPr>
          <w:rFonts w:cs="Arial"/>
          <w:szCs w:val="20"/>
        </w:rPr>
        <w:t>For a documented diagnosis of periodic fever syndromes or adult-onset Still’s disease:</w:t>
      </w:r>
    </w:p>
    <w:p w14:paraId="7EFF9A6F" w14:textId="77777777" w:rsidR="00171004" w:rsidRPr="00171004" w:rsidRDefault="00171004" w:rsidP="00171004">
      <w:pPr>
        <w:numPr>
          <w:ilvl w:val="2"/>
          <w:numId w:val="17"/>
        </w:numPr>
        <w:ind w:left="1080"/>
        <w:jc w:val="both"/>
        <w:rPr>
          <w:rFonts w:cs="Arial"/>
          <w:szCs w:val="20"/>
        </w:rPr>
      </w:pPr>
      <w:r w:rsidRPr="00171004">
        <w:rPr>
          <w:rFonts w:cs="Arial"/>
          <w:szCs w:val="20"/>
        </w:rPr>
        <w:t>Participant aged 2 years or older.</w:t>
      </w:r>
    </w:p>
    <w:p w14:paraId="2ED4888A" w14:textId="77777777" w:rsidR="00171004" w:rsidRPr="00171004" w:rsidRDefault="00171004" w:rsidP="00171004">
      <w:pPr>
        <w:numPr>
          <w:ilvl w:val="1"/>
          <w:numId w:val="17"/>
        </w:numPr>
        <w:ind w:left="720"/>
        <w:jc w:val="both"/>
        <w:rPr>
          <w:rFonts w:cs="Arial"/>
          <w:szCs w:val="20"/>
        </w:rPr>
      </w:pPr>
      <w:r w:rsidRPr="00171004">
        <w:rPr>
          <w:rFonts w:cs="Arial"/>
          <w:szCs w:val="20"/>
        </w:rPr>
        <w:t xml:space="preserve">For a documented diagnosis of gout – must meet </w:t>
      </w:r>
      <w:proofErr w:type="gramStart"/>
      <w:r w:rsidRPr="00171004">
        <w:rPr>
          <w:rFonts w:cs="Arial"/>
          <w:szCs w:val="20"/>
        </w:rPr>
        <w:t>all of</w:t>
      </w:r>
      <w:proofErr w:type="gramEnd"/>
      <w:r w:rsidRPr="00171004">
        <w:rPr>
          <w:rFonts w:cs="Arial"/>
          <w:szCs w:val="20"/>
        </w:rPr>
        <w:t xml:space="preserve"> the following:</w:t>
      </w:r>
    </w:p>
    <w:p w14:paraId="2A86E57C" w14:textId="77777777" w:rsidR="00171004" w:rsidRPr="00171004" w:rsidRDefault="00171004" w:rsidP="00171004">
      <w:pPr>
        <w:numPr>
          <w:ilvl w:val="2"/>
          <w:numId w:val="17"/>
        </w:numPr>
        <w:ind w:left="1080"/>
        <w:jc w:val="both"/>
        <w:rPr>
          <w:rFonts w:cs="Arial"/>
          <w:szCs w:val="20"/>
        </w:rPr>
      </w:pPr>
      <w:r w:rsidRPr="00171004">
        <w:rPr>
          <w:rFonts w:cs="Arial"/>
          <w:szCs w:val="20"/>
        </w:rPr>
        <w:t xml:space="preserve">Documented contraindication, intolerance, or inadequate response to </w:t>
      </w:r>
      <w:r w:rsidRPr="00171004">
        <w:rPr>
          <w:rFonts w:cs="Arial"/>
        </w:rPr>
        <w:t>nonsteroidal anti-inflammatory drugs (NSAIDs) and colchicine, AND</w:t>
      </w:r>
    </w:p>
    <w:p w14:paraId="141E873D" w14:textId="77777777" w:rsidR="00171004" w:rsidRPr="00171004" w:rsidRDefault="00171004" w:rsidP="00171004">
      <w:pPr>
        <w:numPr>
          <w:ilvl w:val="2"/>
          <w:numId w:val="17"/>
        </w:numPr>
        <w:ind w:left="1080"/>
        <w:jc w:val="both"/>
        <w:rPr>
          <w:rFonts w:cs="Arial"/>
          <w:szCs w:val="20"/>
        </w:rPr>
      </w:pPr>
      <w:r w:rsidRPr="00171004">
        <w:rPr>
          <w:rFonts w:cs="Arial"/>
          <w:szCs w:val="20"/>
        </w:rPr>
        <w:t>Documented reason repeated courses of corticosteroids are not appropriate.</w:t>
      </w:r>
    </w:p>
    <w:p w14:paraId="7236E3AF" w14:textId="77777777" w:rsidR="00171004" w:rsidRPr="00171004" w:rsidRDefault="00171004" w:rsidP="00171004">
      <w:pPr>
        <w:numPr>
          <w:ilvl w:val="0"/>
          <w:numId w:val="17"/>
        </w:numPr>
        <w:contextualSpacing/>
        <w:jc w:val="both"/>
        <w:rPr>
          <w:rFonts w:cs="Arial"/>
          <w:b/>
          <w:bCs/>
          <w:color w:val="0070C0"/>
          <w:szCs w:val="20"/>
        </w:rPr>
      </w:pPr>
      <w:r w:rsidRPr="00171004">
        <w:rPr>
          <w:rFonts w:cs="Arial"/>
          <w:szCs w:val="20"/>
        </w:rPr>
        <w:t>Additional approval criteria for Kineret – must meet one of the following:</w:t>
      </w:r>
    </w:p>
    <w:p w14:paraId="3EC99714" w14:textId="77777777" w:rsidR="00171004" w:rsidRPr="00171004" w:rsidRDefault="00171004" w:rsidP="00171004">
      <w:pPr>
        <w:numPr>
          <w:ilvl w:val="1"/>
          <w:numId w:val="17"/>
        </w:numPr>
        <w:ind w:left="720"/>
        <w:contextualSpacing/>
        <w:jc w:val="both"/>
        <w:rPr>
          <w:rFonts w:cs="Arial"/>
          <w:b/>
          <w:bCs/>
          <w:color w:val="0070C0"/>
          <w:szCs w:val="20"/>
        </w:rPr>
      </w:pPr>
      <w:r w:rsidRPr="00171004">
        <w:rPr>
          <w:rFonts w:cs="Arial"/>
          <w:szCs w:val="20"/>
        </w:rPr>
        <w:t xml:space="preserve">Documented diagnosis of DIRA or neonatal-onset multisystem inflammatory disease; </w:t>
      </w:r>
    </w:p>
    <w:p w14:paraId="56B5A053" w14:textId="77777777" w:rsidR="00171004" w:rsidRPr="00171004" w:rsidRDefault="00171004" w:rsidP="00171004">
      <w:pPr>
        <w:numPr>
          <w:ilvl w:val="1"/>
          <w:numId w:val="17"/>
        </w:numPr>
        <w:ind w:left="720"/>
        <w:contextualSpacing/>
        <w:jc w:val="both"/>
        <w:rPr>
          <w:rFonts w:cs="Arial"/>
          <w:color w:val="000000" w:themeColor="text1"/>
          <w:szCs w:val="20"/>
        </w:rPr>
      </w:pPr>
      <w:r w:rsidRPr="00171004">
        <w:rPr>
          <w:rFonts w:cs="Arial"/>
          <w:color w:val="000000" w:themeColor="text1"/>
          <w:szCs w:val="20"/>
        </w:rPr>
        <w:t xml:space="preserve">Documented diagnosis of recurrent pericarditis; </w:t>
      </w:r>
      <w:r w:rsidRPr="00171004">
        <w:rPr>
          <w:rFonts w:cs="Arial"/>
          <w:b/>
          <w:bCs/>
          <w:color w:val="000000" w:themeColor="text1"/>
          <w:szCs w:val="20"/>
        </w:rPr>
        <w:t>OR</w:t>
      </w:r>
    </w:p>
    <w:p w14:paraId="10D463A0" w14:textId="77777777" w:rsidR="00171004" w:rsidRPr="00171004" w:rsidRDefault="00171004" w:rsidP="00171004">
      <w:pPr>
        <w:numPr>
          <w:ilvl w:val="1"/>
          <w:numId w:val="17"/>
        </w:numPr>
        <w:ind w:left="720"/>
        <w:contextualSpacing/>
        <w:jc w:val="both"/>
        <w:rPr>
          <w:rFonts w:cs="Arial"/>
          <w:b/>
          <w:bCs/>
          <w:color w:val="0070C0"/>
          <w:szCs w:val="20"/>
        </w:rPr>
      </w:pPr>
      <w:r w:rsidRPr="00171004">
        <w:rPr>
          <w:rFonts w:cs="Arial"/>
          <w:szCs w:val="20"/>
        </w:rPr>
        <w:t xml:space="preserve">For a documented diagnosis of rheumatoid arthritis – must meet </w:t>
      </w:r>
      <w:proofErr w:type="gramStart"/>
      <w:r w:rsidRPr="00171004">
        <w:rPr>
          <w:rFonts w:cs="Arial"/>
          <w:szCs w:val="20"/>
        </w:rPr>
        <w:t>all of</w:t>
      </w:r>
      <w:proofErr w:type="gramEnd"/>
      <w:r w:rsidRPr="00171004">
        <w:rPr>
          <w:rFonts w:cs="Arial"/>
          <w:szCs w:val="20"/>
        </w:rPr>
        <w:t xml:space="preserve"> the following:</w:t>
      </w:r>
    </w:p>
    <w:p w14:paraId="3EFEB1F0" w14:textId="77777777" w:rsidR="00171004" w:rsidRPr="00171004" w:rsidRDefault="00171004" w:rsidP="00171004">
      <w:pPr>
        <w:numPr>
          <w:ilvl w:val="2"/>
          <w:numId w:val="17"/>
        </w:numPr>
        <w:ind w:left="1080"/>
        <w:contextualSpacing/>
        <w:jc w:val="both"/>
        <w:rPr>
          <w:rFonts w:cs="Arial"/>
          <w:b/>
          <w:bCs/>
          <w:color w:val="0070C0"/>
          <w:szCs w:val="20"/>
        </w:rPr>
      </w:pPr>
      <w:r w:rsidRPr="00171004">
        <w:rPr>
          <w:rFonts w:cs="Arial"/>
          <w:szCs w:val="20"/>
        </w:rPr>
        <w:t xml:space="preserve">Participant is aged 18 years or older; </w:t>
      </w:r>
      <w:r w:rsidRPr="00171004">
        <w:rPr>
          <w:rFonts w:cs="Arial"/>
          <w:b/>
          <w:bCs/>
          <w:szCs w:val="20"/>
        </w:rPr>
        <w:t>AND</w:t>
      </w:r>
    </w:p>
    <w:p w14:paraId="4BFD2299" w14:textId="77777777" w:rsidR="00171004" w:rsidRPr="00171004" w:rsidRDefault="00171004" w:rsidP="00171004">
      <w:pPr>
        <w:numPr>
          <w:ilvl w:val="2"/>
          <w:numId w:val="17"/>
        </w:numPr>
        <w:ind w:left="1080"/>
        <w:jc w:val="both"/>
        <w:rPr>
          <w:rFonts w:cs="Arial"/>
          <w:szCs w:val="20"/>
        </w:rPr>
      </w:pPr>
      <w:r w:rsidRPr="00171004">
        <w:rPr>
          <w:rFonts w:cs="Arial"/>
          <w:szCs w:val="20"/>
        </w:rPr>
        <w:t>Adequate therapeutic 6 month trial of TNF inhibitor (trial defined as duration of therapy with class not agent).</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595A331C" w14:textId="77777777" w:rsidR="00FC41D8" w:rsidRPr="00FC41D8" w:rsidRDefault="00FC41D8" w:rsidP="00FC41D8">
      <w:pPr>
        <w:numPr>
          <w:ilvl w:val="0"/>
          <w:numId w:val="18"/>
        </w:numPr>
        <w:rPr>
          <w:rFonts w:cs="Arial"/>
        </w:rPr>
      </w:pPr>
      <w:r w:rsidRPr="00FC41D8">
        <w:rPr>
          <w:rFonts w:cs="Arial"/>
        </w:rPr>
        <w:t>Therapy will deny with presence of one of the following:</w:t>
      </w:r>
    </w:p>
    <w:p w14:paraId="7467ADAF" w14:textId="77777777" w:rsidR="00FC41D8" w:rsidRPr="00FC41D8" w:rsidRDefault="00FC41D8" w:rsidP="00FC41D8">
      <w:pPr>
        <w:numPr>
          <w:ilvl w:val="1"/>
          <w:numId w:val="18"/>
        </w:numPr>
        <w:rPr>
          <w:rFonts w:cs="Arial"/>
        </w:rPr>
      </w:pPr>
      <w:r w:rsidRPr="00FC41D8">
        <w:rPr>
          <w:rFonts w:cs="Arial"/>
        </w:rPr>
        <w:t xml:space="preserve">Any approval criteria are not met; </w:t>
      </w:r>
      <w:r w:rsidRPr="00FC41D8">
        <w:rPr>
          <w:rFonts w:cs="Arial"/>
          <w:b/>
          <w:bCs/>
        </w:rPr>
        <w:t>OR</w:t>
      </w:r>
    </w:p>
    <w:p w14:paraId="487EFDB9" w14:textId="77777777" w:rsidR="00FC41D8" w:rsidRPr="00FC41D8" w:rsidRDefault="00FC41D8" w:rsidP="00FC41D8">
      <w:pPr>
        <w:numPr>
          <w:ilvl w:val="1"/>
          <w:numId w:val="18"/>
        </w:numPr>
        <w:rPr>
          <w:rFonts w:cs="Arial"/>
        </w:rPr>
      </w:pPr>
      <w:r w:rsidRPr="00FC41D8">
        <w:rPr>
          <w:rFonts w:cs="Arial"/>
        </w:rPr>
        <w:t>For a documented diagnosis of CAPS, DIRA, or periodic fever syndromes:</w:t>
      </w:r>
    </w:p>
    <w:p w14:paraId="4AD87274" w14:textId="77777777" w:rsidR="00FC41D8" w:rsidRPr="00FC41D8" w:rsidRDefault="00FC41D8" w:rsidP="00FC41D8">
      <w:pPr>
        <w:numPr>
          <w:ilvl w:val="2"/>
          <w:numId w:val="18"/>
        </w:numPr>
        <w:ind w:left="1080"/>
        <w:rPr>
          <w:rFonts w:cs="Arial"/>
        </w:rPr>
      </w:pPr>
      <w:r w:rsidRPr="00FC41D8">
        <w:rPr>
          <w:rFonts w:cs="Arial"/>
        </w:rPr>
        <w:t xml:space="preserve">Concurrent therapy with a TNF inhibitor in the past 45 days. </w:t>
      </w:r>
    </w:p>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0D21F598" w14:textId="77777777" w:rsidR="006E0ED0" w:rsidRPr="006E0ED0" w:rsidRDefault="006E0ED0" w:rsidP="006E0ED0">
      <w:pPr>
        <w:numPr>
          <w:ilvl w:val="0"/>
          <w:numId w:val="19"/>
        </w:numPr>
        <w:contextualSpacing/>
        <w:rPr>
          <w:rFonts w:cs="Arial"/>
        </w:rPr>
      </w:pPr>
      <w:bookmarkStart w:id="2" w:name="_Hlk34121003"/>
      <w:r w:rsidRPr="006E0ED0">
        <w:rPr>
          <w:rFonts w:cs="Arial"/>
        </w:rPr>
        <w:t>Evidence-Based Medicine and Fiscal Analysis: “Therapeutic Class Review: IMMUNOLOGIC AGENTS Systemic Immunomodulators, Cryopyrin-Associated Periodic Syndrome (CAPS) Agents”, Gainwell Technologies; Last updated May 10, 2024.</w:t>
      </w:r>
    </w:p>
    <w:p w14:paraId="6AD77DF1" w14:textId="342B7F62" w:rsidR="006E0ED0" w:rsidRPr="006E0ED0" w:rsidRDefault="006E0ED0" w:rsidP="006E0ED0">
      <w:pPr>
        <w:numPr>
          <w:ilvl w:val="0"/>
          <w:numId w:val="19"/>
        </w:numPr>
        <w:rPr>
          <w:rFonts w:cs="Arial"/>
        </w:rPr>
      </w:pPr>
      <w:r w:rsidRPr="006E0ED0">
        <w:rPr>
          <w:rFonts w:cs="Arial"/>
        </w:rPr>
        <w:lastRenderedPageBreak/>
        <w:t xml:space="preserve">Evidence-Based Medicine Analysis: “Cryopyrin-Associated Periodic Syndrome (CAPS) Treatment”. UMKC-DIC; May </w:t>
      </w:r>
      <w:r w:rsidRPr="3B41E976">
        <w:rPr>
          <w:rFonts w:cs="Arial"/>
        </w:rPr>
        <w:t>202</w:t>
      </w:r>
      <w:r w:rsidR="2EDF3BE0" w:rsidRPr="3B41E976">
        <w:rPr>
          <w:rFonts w:cs="Arial"/>
        </w:rPr>
        <w:t>6</w:t>
      </w:r>
      <w:r w:rsidRPr="006E0ED0">
        <w:rPr>
          <w:rFonts w:cs="Arial"/>
        </w:rPr>
        <w:t>.</w:t>
      </w:r>
    </w:p>
    <w:p w14:paraId="68076974" w14:textId="575ABEDB" w:rsidR="006E0ED0" w:rsidRPr="006E0ED0" w:rsidRDefault="006E0ED0" w:rsidP="006E0ED0">
      <w:pPr>
        <w:numPr>
          <w:ilvl w:val="0"/>
          <w:numId w:val="19"/>
        </w:numPr>
        <w:contextualSpacing/>
        <w:rPr>
          <w:rFonts w:cs="Arial"/>
          <w:szCs w:val="20"/>
        </w:rPr>
      </w:pPr>
      <w:r w:rsidRPr="006E0ED0">
        <w:rPr>
          <w:rFonts w:cs="Arial"/>
          <w:szCs w:val="20"/>
        </w:rPr>
        <w:t>Nigrovic PA, TePas E, Orange JS, Kaplan SL. Cryopyrin-associated periodic syndromes and related disorders. UpToDate. UpToDate; 2024. Accessed June 2, 202</w:t>
      </w:r>
      <w:r w:rsidR="00130AA6">
        <w:rPr>
          <w:rFonts w:cs="Arial"/>
          <w:szCs w:val="20"/>
        </w:rPr>
        <w:t>6</w:t>
      </w:r>
    </w:p>
    <w:p w14:paraId="7F657E59" w14:textId="77777777" w:rsidR="006E0ED0" w:rsidRPr="006E0ED0" w:rsidRDefault="006E0ED0" w:rsidP="006E0ED0">
      <w:pPr>
        <w:numPr>
          <w:ilvl w:val="0"/>
          <w:numId w:val="19"/>
        </w:numPr>
        <w:rPr>
          <w:rFonts w:cs="Arial"/>
        </w:rPr>
      </w:pPr>
      <w:r w:rsidRPr="006E0ED0">
        <w:rPr>
          <w:rFonts w:cs="Arial"/>
        </w:rPr>
        <w:t>Kineret [package insert]. Stockholm, Sweden: Swedish Orphan Biovitrum AB; September 2024.</w:t>
      </w:r>
    </w:p>
    <w:p w14:paraId="73AD1C28" w14:textId="77777777" w:rsidR="006E0ED0" w:rsidRPr="006E0ED0" w:rsidRDefault="006E0ED0" w:rsidP="006E0ED0">
      <w:pPr>
        <w:numPr>
          <w:ilvl w:val="0"/>
          <w:numId w:val="19"/>
        </w:numPr>
        <w:rPr>
          <w:rFonts w:cs="Arial"/>
        </w:rPr>
      </w:pPr>
      <w:r w:rsidRPr="006E0ED0">
        <w:rPr>
          <w:rFonts w:cs="Arial"/>
        </w:rPr>
        <w:t>Ilaris [package insert]. East Hanover, NJ: Novartis Pharmaceuticals; November 2024.</w:t>
      </w:r>
    </w:p>
    <w:p w14:paraId="531E263D" w14:textId="33C30377" w:rsidR="006E0ED0" w:rsidRPr="006E0ED0" w:rsidRDefault="006E0ED0" w:rsidP="006E0ED0">
      <w:pPr>
        <w:numPr>
          <w:ilvl w:val="0"/>
          <w:numId w:val="19"/>
        </w:numPr>
        <w:rPr>
          <w:rFonts w:cs="Arial"/>
        </w:rPr>
      </w:pPr>
      <w:r w:rsidRPr="006E0ED0">
        <w:rPr>
          <w:rFonts w:cs="Arial"/>
        </w:rPr>
        <w:t xml:space="preserve">Arcalyst [package insert]. London, UK: Kiniksa Pharmaceuticals (UK), Ltd.; </w:t>
      </w:r>
      <w:r w:rsidR="00082FB7">
        <w:rPr>
          <w:rFonts w:cs="Arial"/>
        </w:rPr>
        <w:t>November</w:t>
      </w:r>
      <w:r w:rsidRPr="006E0ED0">
        <w:rPr>
          <w:rFonts w:cs="Arial"/>
        </w:rPr>
        <w:t xml:space="preserve"> 202</w:t>
      </w:r>
      <w:r w:rsidR="00082FB7">
        <w:rPr>
          <w:rFonts w:cs="Arial"/>
        </w:rPr>
        <w:t>5</w:t>
      </w:r>
      <w:r w:rsidRPr="006E0ED0">
        <w:rPr>
          <w:rFonts w:cs="Arial"/>
        </w:rPr>
        <w:t xml:space="preserve">. </w:t>
      </w:r>
    </w:p>
    <w:bookmarkEnd w:id="2"/>
    <w:p w14:paraId="46ADC7CE" w14:textId="79D93FBB" w:rsidR="006E0ED0" w:rsidRPr="006E0ED0" w:rsidRDefault="006E0ED0" w:rsidP="006E0ED0">
      <w:pPr>
        <w:numPr>
          <w:ilvl w:val="0"/>
          <w:numId w:val="19"/>
        </w:numPr>
        <w:rPr>
          <w:rFonts w:cs="Arial"/>
          <w:szCs w:val="20"/>
        </w:rPr>
      </w:pPr>
      <w:r w:rsidRPr="006E0ED0">
        <w:rPr>
          <w:rFonts w:cs="Arial"/>
          <w:szCs w:val="20"/>
        </w:rPr>
        <w:t>USPDI, Micromedex; 202</w:t>
      </w:r>
      <w:r w:rsidR="00130AA6">
        <w:rPr>
          <w:rFonts w:cs="Arial"/>
          <w:szCs w:val="20"/>
        </w:rPr>
        <w:t>6</w:t>
      </w:r>
      <w:r w:rsidRPr="006E0ED0">
        <w:rPr>
          <w:rFonts w:cs="Arial"/>
          <w:szCs w:val="20"/>
        </w:rPr>
        <w:t xml:space="preserve">. </w:t>
      </w:r>
    </w:p>
    <w:p w14:paraId="13D6F4EB" w14:textId="178F13C2" w:rsidR="006E0ED0" w:rsidRPr="006E0ED0" w:rsidRDefault="006E0ED0" w:rsidP="006E0ED0">
      <w:pPr>
        <w:numPr>
          <w:ilvl w:val="0"/>
          <w:numId w:val="19"/>
        </w:numPr>
        <w:contextualSpacing/>
        <w:rPr>
          <w:rFonts w:cs="Arial"/>
          <w:szCs w:val="20"/>
        </w:rPr>
      </w:pPr>
      <w:r w:rsidRPr="006E0ED0">
        <w:rPr>
          <w:rFonts w:cs="Arial"/>
          <w:szCs w:val="20"/>
        </w:rPr>
        <w:t>Clinical Pharmacology [online]. Tampa (FL): Elsevier. 202</w:t>
      </w:r>
      <w:r w:rsidR="00130AA6">
        <w:rPr>
          <w:rFonts w:cs="Arial"/>
          <w:szCs w:val="20"/>
        </w:rPr>
        <w:t>6</w:t>
      </w:r>
      <w:r w:rsidRPr="006E0ED0">
        <w:rPr>
          <w:rFonts w:cs="Arial"/>
          <w:szCs w:val="20"/>
        </w:rPr>
        <w:t>.</w:t>
      </w:r>
    </w:p>
    <w:p w14:paraId="3FA1E7DB" w14:textId="22AE2083" w:rsidR="00777CA4" w:rsidRDefault="00777CA4" w:rsidP="006E0ED0">
      <w:pPr>
        <w:pStyle w:val="ListParagraph"/>
        <w:numPr>
          <w:ilvl w:val="0"/>
          <w:numId w:val="0"/>
        </w:numPr>
        <w:ind w:left="360"/>
      </w:pP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E0408" w14:textId="77777777" w:rsidR="00D41DF8" w:rsidRPr="00C02553" w:rsidRDefault="00D41DF8" w:rsidP="00AE77DB">
      <w:r w:rsidRPr="00C02553">
        <w:separator/>
      </w:r>
    </w:p>
  </w:endnote>
  <w:endnote w:type="continuationSeparator" w:id="0">
    <w:p w14:paraId="7FD1EE24" w14:textId="77777777" w:rsidR="00D41DF8" w:rsidRPr="00C02553" w:rsidRDefault="00D41DF8" w:rsidP="00AE77DB">
      <w:r w:rsidRPr="00C02553">
        <w:continuationSeparator/>
      </w:r>
    </w:p>
  </w:endnote>
  <w:endnote w:type="continuationNotice" w:id="1">
    <w:p w14:paraId="1393AA42" w14:textId="77777777" w:rsidR="00D41DF8" w:rsidRPr="00C02553" w:rsidRDefault="00D41D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56A6D" w14:textId="77777777" w:rsidR="00D41DF8" w:rsidRPr="00C02553" w:rsidRDefault="00D41DF8" w:rsidP="00AE77DB">
      <w:r w:rsidRPr="00C02553">
        <w:separator/>
      </w:r>
    </w:p>
  </w:footnote>
  <w:footnote w:type="continuationSeparator" w:id="0">
    <w:p w14:paraId="5BCEA83F" w14:textId="77777777" w:rsidR="00D41DF8" w:rsidRPr="00C02553" w:rsidRDefault="00D41DF8" w:rsidP="00AE77DB">
      <w:r w:rsidRPr="00C02553">
        <w:continuationSeparator/>
      </w:r>
    </w:p>
  </w:footnote>
  <w:footnote w:type="continuationNotice" w:id="1">
    <w:p w14:paraId="43C915BD" w14:textId="77777777" w:rsidR="00D41DF8" w:rsidRPr="00C02553" w:rsidRDefault="00D41D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B325A1">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8239;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B325A1">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8238;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58243"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B325A1">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8240;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D643976"/>
    <w:multiLevelType w:val="hybridMultilevel"/>
    <w:tmpl w:val="4F722D76"/>
    <w:lvl w:ilvl="0" w:tplc="2F5C5494">
      <w:start w:val="1"/>
      <w:numFmt w:val="bullet"/>
      <w:lvlText w:val=""/>
      <w:lvlJc w:val="left"/>
      <w:pPr>
        <w:ind w:left="360" w:hanging="360"/>
      </w:pPr>
      <w:rPr>
        <w:rFonts w:ascii="Symbol" w:hAnsi="Symbol" w:hint="default"/>
        <w:color w:val="auto"/>
      </w:rPr>
    </w:lvl>
    <w:lvl w:ilvl="1" w:tplc="AA94A2F2">
      <w:start w:val="1"/>
      <w:numFmt w:val="bullet"/>
      <w:lvlText w:val="o"/>
      <w:lvlJc w:val="left"/>
      <w:pPr>
        <w:ind w:left="720" w:hanging="360"/>
      </w:pPr>
      <w:rPr>
        <w:rFonts w:ascii="Courier New" w:hAnsi="Courier New" w:hint="default"/>
        <w:color w:val="auto"/>
      </w:rPr>
    </w:lvl>
    <w:lvl w:ilvl="2" w:tplc="E9D888AC">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84B5A5F"/>
    <w:multiLevelType w:val="hybridMultilevel"/>
    <w:tmpl w:val="4BF689AC"/>
    <w:lvl w:ilvl="0" w:tplc="FF4CB266">
      <w:start w:val="1"/>
      <w:numFmt w:val="bullet"/>
      <w:lvlText w:val=""/>
      <w:lvlJc w:val="left"/>
      <w:pPr>
        <w:ind w:left="360" w:hanging="360"/>
      </w:pPr>
      <w:rPr>
        <w:rFonts w:ascii="Symbol" w:hAnsi="Symbol" w:hint="default"/>
        <w:color w:val="auto"/>
      </w:rPr>
    </w:lvl>
    <w:lvl w:ilvl="1" w:tplc="1D102EF6">
      <w:start w:val="1"/>
      <w:numFmt w:val="bullet"/>
      <w:lvlText w:val="o"/>
      <w:lvlJc w:val="left"/>
      <w:pPr>
        <w:ind w:left="1080" w:hanging="360"/>
      </w:pPr>
      <w:rPr>
        <w:rFonts w:ascii="Courier New" w:hAnsi="Courier New" w:cs="Courier New" w:hint="default"/>
        <w:color w:val="auto"/>
      </w:rPr>
    </w:lvl>
    <w:lvl w:ilvl="2" w:tplc="822A295A">
      <w:start w:val="1"/>
      <w:numFmt w:val="bullet"/>
      <w:lvlText w:val=""/>
      <w:lvlJc w:val="left"/>
      <w:pPr>
        <w:ind w:left="1800" w:hanging="360"/>
      </w:pPr>
      <w:rPr>
        <w:rFonts w:ascii="Wingdings" w:hAnsi="Wingdings" w:hint="default"/>
        <w:color w:val="auto"/>
      </w:rPr>
    </w:lvl>
    <w:lvl w:ilvl="3" w:tplc="957ACEFC">
      <w:start w:val="1"/>
      <w:numFmt w:val="bullet"/>
      <w:lvlText w:val=""/>
      <w:lvlJc w:val="left"/>
      <w:pPr>
        <w:ind w:left="2520" w:hanging="360"/>
      </w:pPr>
      <w:rPr>
        <w:rFonts w:ascii="Symbol" w:hAnsi="Symbol" w:hint="default"/>
        <w:color w:val="auto"/>
      </w:rPr>
    </w:lvl>
    <w:lvl w:ilvl="4" w:tplc="F0EE69EC">
      <w:start w:val="1"/>
      <w:numFmt w:val="bullet"/>
      <w:lvlText w:val="o"/>
      <w:lvlJc w:val="left"/>
      <w:pPr>
        <w:ind w:left="3240" w:hanging="360"/>
      </w:pPr>
      <w:rPr>
        <w:rFonts w:ascii="Courier New" w:hAnsi="Courier New" w:cs="Courier New" w:hint="default"/>
        <w:color w:val="auto"/>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21D09DE"/>
    <w:multiLevelType w:val="hybridMultilevel"/>
    <w:tmpl w:val="61568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6C008B3"/>
    <w:multiLevelType w:val="hybridMultilevel"/>
    <w:tmpl w:val="B7223B82"/>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7"/>
  </w:num>
  <w:num w:numId="3" w16cid:durableId="1729067566">
    <w:abstractNumId w:val="4"/>
  </w:num>
  <w:num w:numId="4" w16cid:durableId="320159068">
    <w:abstractNumId w:val="7"/>
  </w:num>
  <w:num w:numId="5" w16cid:durableId="1769498754">
    <w:abstractNumId w:val="3"/>
  </w:num>
  <w:num w:numId="6" w16cid:durableId="1094596320">
    <w:abstractNumId w:val="12"/>
  </w:num>
  <w:num w:numId="7" w16cid:durableId="2110008555">
    <w:abstractNumId w:val="2"/>
  </w:num>
  <w:num w:numId="8" w16cid:durableId="489712751">
    <w:abstractNumId w:val="6"/>
  </w:num>
  <w:num w:numId="9" w16cid:durableId="1085147965">
    <w:abstractNumId w:val="9"/>
  </w:num>
  <w:num w:numId="10" w16cid:durableId="917518096">
    <w:abstractNumId w:val="8"/>
  </w:num>
  <w:num w:numId="11" w16cid:durableId="1894998475">
    <w:abstractNumId w:val="1"/>
  </w:num>
  <w:num w:numId="12" w16cid:durableId="1418215296">
    <w:abstractNumId w:val="13"/>
  </w:num>
  <w:num w:numId="13" w16cid:durableId="604729665">
    <w:abstractNumId w:val="5"/>
  </w:num>
  <w:num w:numId="14" w16cid:durableId="1805081292">
    <w:abstractNumId w:val="11"/>
  </w:num>
  <w:num w:numId="15" w16cid:durableId="1577393770">
    <w:abstractNumId w:val="15"/>
  </w:num>
  <w:num w:numId="16" w16cid:durableId="1319185971">
    <w:abstractNumId w:val="12"/>
  </w:num>
  <w:num w:numId="17" w16cid:durableId="841431099">
    <w:abstractNumId w:val="14"/>
  </w:num>
  <w:num w:numId="18" w16cid:durableId="1268387786">
    <w:abstractNumId w:val="10"/>
  </w:num>
  <w:num w:numId="19" w16cid:durableId="2121754400">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RCsexv6HoW4adYSh4Evml91LJG10zl1stPEw/Elh1WCgB41WYv/ktB/TtidA4n6v31SwMwVBHmVxRkKQXFxs2A==" w:salt="EX0Am8J+RiM8PKyc8ObPQQ=="/>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44C5"/>
    <w:rsid w:val="00040AD3"/>
    <w:rsid w:val="00053807"/>
    <w:rsid w:val="000572E5"/>
    <w:rsid w:val="00057F84"/>
    <w:rsid w:val="00061541"/>
    <w:rsid w:val="00064162"/>
    <w:rsid w:val="000643BB"/>
    <w:rsid w:val="00065C22"/>
    <w:rsid w:val="00066885"/>
    <w:rsid w:val="00074464"/>
    <w:rsid w:val="00076030"/>
    <w:rsid w:val="00082590"/>
    <w:rsid w:val="00082914"/>
    <w:rsid w:val="00082FB7"/>
    <w:rsid w:val="00083E4D"/>
    <w:rsid w:val="00086EEA"/>
    <w:rsid w:val="000913C3"/>
    <w:rsid w:val="000953B9"/>
    <w:rsid w:val="000A413B"/>
    <w:rsid w:val="000A6279"/>
    <w:rsid w:val="000B496B"/>
    <w:rsid w:val="000C3940"/>
    <w:rsid w:val="000C5992"/>
    <w:rsid w:val="000E1479"/>
    <w:rsid w:val="000E21CC"/>
    <w:rsid w:val="000E231E"/>
    <w:rsid w:val="000E247D"/>
    <w:rsid w:val="000E6B14"/>
    <w:rsid w:val="000E70D8"/>
    <w:rsid w:val="001062F6"/>
    <w:rsid w:val="00112FC7"/>
    <w:rsid w:val="00125F5F"/>
    <w:rsid w:val="00126951"/>
    <w:rsid w:val="00126B60"/>
    <w:rsid w:val="001273EB"/>
    <w:rsid w:val="00127EF6"/>
    <w:rsid w:val="00130AA6"/>
    <w:rsid w:val="001310AD"/>
    <w:rsid w:val="001314A5"/>
    <w:rsid w:val="00132C7F"/>
    <w:rsid w:val="00144DBE"/>
    <w:rsid w:val="00152C8B"/>
    <w:rsid w:val="0015636A"/>
    <w:rsid w:val="00171004"/>
    <w:rsid w:val="00172053"/>
    <w:rsid w:val="00177A80"/>
    <w:rsid w:val="00195834"/>
    <w:rsid w:val="001A50CB"/>
    <w:rsid w:val="001A6ACA"/>
    <w:rsid w:val="001A74B7"/>
    <w:rsid w:val="001B2D47"/>
    <w:rsid w:val="001C0250"/>
    <w:rsid w:val="001C6DA4"/>
    <w:rsid w:val="001C73B1"/>
    <w:rsid w:val="001D1E7D"/>
    <w:rsid w:val="001D6567"/>
    <w:rsid w:val="001E2CCB"/>
    <w:rsid w:val="001E4CBA"/>
    <w:rsid w:val="001E523C"/>
    <w:rsid w:val="001E61DF"/>
    <w:rsid w:val="001F2B9F"/>
    <w:rsid w:val="001F5954"/>
    <w:rsid w:val="00201F08"/>
    <w:rsid w:val="00202DD3"/>
    <w:rsid w:val="00206A54"/>
    <w:rsid w:val="00206E7D"/>
    <w:rsid w:val="00217E14"/>
    <w:rsid w:val="00217EFD"/>
    <w:rsid w:val="00222134"/>
    <w:rsid w:val="0022233F"/>
    <w:rsid w:val="00226275"/>
    <w:rsid w:val="00246564"/>
    <w:rsid w:val="00246A3B"/>
    <w:rsid w:val="00255404"/>
    <w:rsid w:val="0025594F"/>
    <w:rsid w:val="00270C5E"/>
    <w:rsid w:val="00273272"/>
    <w:rsid w:val="00274E41"/>
    <w:rsid w:val="002760BE"/>
    <w:rsid w:val="00290A03"/>
    <w:rsid w:val="0029159A"/>
    <w:rsid w:val="00291600"/>
    <w:rsid w:val="002A02F4"/>
    <w:rsid w:val="002B6347"/>
    <w:rsid w:val="002C2C41"/>
    <w:rsid w:val="002C62E7"/>
    <w:rsid w:val="002D3694"/>
    <w:rsid w:val="002E05E2"/>
    <w:rsid w:val="002E2793"/>
    <w:rsid w:val="002E2DD6"/>
    <w:rsid w:val="002E3F28"/>
    <w:rsid w:val="002E4DFC"/>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55AC"/>
    <w:rsid w:val="00343D6B"/>
    <w:rsid w:val="00347FB5"/>
    <w:rsid w:val="00355515"/>
    <w:rsid w:val="003608B5"/>
    <w:rsid w:val="003613AF"/>
    <w:rsid w:val="00362114"/>
    <w:rsid w:val="003663B5"/>
    <w:rsid w:val="003878C1"/>
    <w:rsid w:val="003905C4"/>
    <w:rsid w:val="00396C0B"/>
    <w:rsid w:val="003A211F"/>
    <w:rsid w:val="003A630F"/>
    <w:rsid w:val="003B3958"/>
    <w:rsid w:val="003B4820"/>
    <w:rsid w:val="003B5F4B"/>
    <w:rsid w:val="003B682F"/>
    <w:rsid w:val="003C52D8"/>
    <w:rsid w:val="003C53FC"/>
    <w:rsid w:val="003C6C98"/>
    <w:rsid w:val="003C7013"/>
    <w:rsid w:val="003D641B"/>
    <w:rsid w:val="003F227C"/>
    <w:rsid w:val="004023CC"/>
    <w:rsid w:val="00407564"/>
    <w:rsid w:val="00411152"/>
    <w:rsid w:val="004156AA"/>
    <w:rsid w:val="004253A1"/>
    <w:rsid w:val="004313B6"/>
    <w:rsid w:val="00433339"/>
    <w:rsid w:val="00446BBC"/>
    <w:rsid w:val="004472C0"/>
    <w:rsid w:val="00450705"/>
    <w:rsid w:val="00451928"/>
    <w:rsid w:val="00464BB4"/>
    <w:rsid w:val="0046618B"/>
    <w:rsid w:val="0048608C"/>
    <w:rsid w:val="00493867"/>
    <w:rsid w:val="00496E57"/>
    <w:rsid w:val="004B3E10"/>
    <w:rsid w:val="004C0F5D"/>
    <w:rsid w:val="004C375A"/>
    <w:rsid w:val="004C4954"/>
    <w:rsid w:val="004C5767"/>
    <w:rsid w:val="004D5322"/>
    <w:rsid w:val="004D78B0"/>
    <w:rsid w:val="004E611F"/>
    <w:rsid w:val="004F2A79"/>
    <w:rsid w:val="004F4D37"/>
    <w:rsid w:val="00501A14"/>
    <w:rsid w:val="00501DE3"/>
    <w:rsid w:val="005058CB"/>
    <w:rsid w:val="0051044D"/>
    <w:rsid w:val="005113F5"/>
    <w:rsid w:val="005139E4"/>
    <w:rsid w:val="00515075"/>
    <w:rsid w:val="00520FE9"/>
    <w:rsid w:val="005233E7"/>
    <w:rsid w:val="005328B2"/>
    <w:rsid w:val="00535BD5"/>
    <w:rsid w:val="00537A22"/>
    <w:rsid w:val="00537AC0"/>
    <w:rsid w:val="00540977"/>
    <w:rsid w:val="00547C06"/>
    <w:rsid w:val="00551668"/>
    <w:rsid w:val="0055358F"/>
    <w:rsid w:val="005572D5"/>
    <w:rsid w:val="005637E3"/>
    <w:rsid w:val="00566BE4"/>
    <w:rsid w:val="00570D21"/>
    <w:rsid w:val="00573856"/>
    <w:rsid w:val="00576113"/>
    <w:rsid w:val="00590652"/>
    <w:rsid w:val="0059235F"/>
    <w:rsid w:val="00596936"/>
    <w:rsid w:val="005A2F1E"/>
    <w:rsid w:val="005A4232"/>
    <w:rsid w:val="005B168B"/>
    <w:rsid w:val="005C3616"/>
    <w:rsid w:val="005D36B2"/>
    <w:rsid w:val="005D52E7"/>
    <w:rsid w:val="005D78B5"/>
    <w:rsid w:val="005E27A3"/>
    <w:rsid w:val="005E3572"/>
    <w:rsid w:val="005E45E4"/>
    <w:rsid w:val="005F0A81"/>
    <w:rsid w:val="005F0FCF"/>
    <w:rsid w:val="0060042F"/>
    <w:rsid w:val="006008BC"/>
    <w:rsid w:val="00602CFD"/>
    <w:rsid w:val="00606B55"/>
    <w:rsid w:val="00612A7B"/>
    <w:rsid w:val="006148DD"/>
    <w:rsid w:val="00616E5E"/>
    <w:rsid w:val="006173A4"/>
    <w:rsid w:val="00617E50"/>
    <w:rsid w:val="006205AD"/>
    <w:rsid w:val="00625C3A"/>
    <w:rsid w:val="00635DDB"/>
    <w:rsid w:val="0064149A"/>
    <w:rsid w:val="00646DFE"/>
    <w:rsid w:val="00650530"/>
    <w:rsid w:val="00650C96"/>
    <w:rsid w:val="00653788"/>
    <w:rsid w:val="0065477F"/>
    <w:rsid w:val="00656896"/>
    <w:rsid w:val="00661656"/>
    <w:rsid w:val="0066374F"/>
    <w:rsid w:val="00677C65"/>
    <w:rsid w:val="00693152"/>
    <w:rsid w:val="00694FAE"/>
    <w:rsid w:val="00696E3A"/>
    <w:rsid w:val="006A0834"/>
    <w:rsid w:val="006A4BBD"/>
    <w:rsid w:val="006A52F1"/>
    <w:rsid w:val="006B33F8"/>
    <w:rsid w:val="006B561D"/>
    <w:rsid w:val="006B6D5D"/>
    <w:rsid w:val="006D2330"/>
    <w:rsid w:val="006E0ED0"/>
    <w:rsid w:val="006E0F8B"/>
    <w:rsid w:val="006E12F7"/>
    <w:rsid w:val="006E29D7"/>
    <w:rsid w:val="006F36EF"/>
    <w:rsid w:val="007068A4"/>
    <w:rsid w:val="00706BF4"/>
    <w:rsid w:val="00706D67"/>
    <w:rsid w:val="00713052"/>
    <w:rsid w:val="00716B06"/>
    <w:rsid w:val="00721367"/>
    <w:rsid w:val="007231FA"/>
    <w:rsid w:val="00732C67"/>
    <w:rsid w:val="00734418"/>
    <w:rsid w:val="00757826"/>
    <w:rsid w:val="007632B7"/>
    <w:rsid w:val="0076382F"/>
    <w:rsid w:val="00765768"/>
    <w:rsid w:val="00765D10"/>
    <w:rsid w:val="0076632C"/>
    <w:rsid w:val="00766AC8"/>
    <w:rsid w:val="00767486"/>
    <w:rsid w:val="0077070E"/>
    <w:rsid w:val="0077296A"/>
    <w:rsid w:val="00777CA4"/>
    <w:rsid w:val="00792DF0"/>
    <w:rsid w:val="0079438F"/>
    <w:rsid w:val="007950E7"/>
    <w:rsid w:val="007A3034"/>
    <w:rsid w:val="007A527E"/>
    <w:rsid w:val="007A53E7"/>
    <w:rsid w:val="007A78F7"/>
    <w:rsid w:val="007B3333"/>
    <w:rsid w:val="007B379F"/>
    <w:rsid w:val="007B37D6"/>
    <w:rsid w:val="007B5D30"/>
    <w:rsid w:val="007D2920"/>
    <w:rsid w:val="007D42DD"/>
    <w:rsid w:val="007E649E"/>
    <w:rsid w:val="007E6A37"/>
    <w:rsid w:val="007F1774"/>
    <w:rsid w:val="007F6915"/>
    <w:rsid w:val="00811A70"/>
    <w:rsid w:val="0081406E"/>
    <w:rsid w:val="00832211"/>
    <w:rsid w:val="008325F4"/>
    <w:rsid w:val="00832AC8"/>
    <w:rsid w:val="00844981"/>
    <w:rsid w:val="00846FA4"/>
    <w:rsid w:val="008524BA"/>
    <w:rsid w:val="00852B74"/>
    <w:rsid w:val="00856928"/>
    <w:rsid w:val="00865538"/>
    <w:rsid w:val="00870875"/>
    <w:rsid w:val="0088225C"/>
    <w:rsid w:val="00884026"/>
    <w:rsid w:val="00884C78"/>
    <w:rsid w:val="008859E1"/>
    <w:rsid w:val="00896264"/>
    <w:rsid w:val="008A5D88"/>
    <w:rsid w:val="008B2851"/>
    <w:rsid w:val="008C000E"/>
    <w:rsid w:val="008D0F2F"/>
    <w:rsid w:val="008D237F"/>
    <w:rsid w:val="008D6B05"/>
    <w:rsid w:val="008E58E0"/>
    <w:rsid w:val="008E7D2D"/>
    <w:rsid w:val="008F44C0"/>
    <w:rsid w:val="008F5999"/>
    <w:rsid w:val="00903AD6"/>
    <w:rsid w:val="00904D7A"/>
    <w:rsid w:val="00915332"/>
    <w:rsid w:val="009204BB"/>
    <w:rsid w:val="00935918"/>
    <w:rsid w:val="00935EC3"/>
    <w:rsid w:val="00942E87"/>
    <w:rsid w:val="0094466E"/>
    <w:rsid w:val="0095017E"/>
    <w:rsid w:val="00951097"/>
    <w:rsid w:val="00953C1E"/>
    <w:rsid w:val="0096210F"/>
    <w:rsid w:val="00962633"/>
    <w:rsid w:val="00963187"/>
    <w:rsid w:val="00963ACF"/>
    <w:rsid w:val="00963D1C"/>
    <w:rsid w:val="00964284"/>
    <w:rsid w:val="0097028A"/>
    <w:rsid w:val="00971530"/>
    <w:rsid w:val="00973BD6"/>
    <w:rsid w:val="00984549"/>
    <w:rsid w:val="00985D28"/>
    <w:rsid w:val="00991BF0"/>
    <w:rsid w:val="00997E03"/>
    <w:rsid w:val="009A0FB1"/>
    <w:rsid w:val="009A1FAC"/>
    <w:rsid w:val="009B001A"/>
    <w:rsid w:val="009B1A62"/>
    <w:rsid w:val="009C3CC7"/>
    <w:rsid w:val="009D2057"/>
    <w:rsid w:val="009D3D6C"/>
    <w:rsid w:val="009D5551"/>
    <w:rsid w:val="009D62DB"/>
    <w:rsid w:val="009E3B42"/>
    <w:rsid w:val="00A05B60"/>
    <w:rsid w:val="00A13266"/>
    <w:rsid w:val="00A14FA6"/>
    <w:rsid w:val="00A15D64"/>
    <w:rsid w:val="00A20575"/>
    <w:rsid w:val="00A32452"/>
    <w:rsid w:val="00A32BBF"/>
    <w:rsid w:val="00A37444"/>
    <w:rsid w:val="00A4281A"/>
    <w:rsid w:val="00A459CF"/>
    <w:rsid w:val="00A5014D"/>
    <w:rsid w:val="00A51122"/>
    <w:rsid w:val="00A53E96"/>
    <w:rsid w:val="00A56F18"/>
    <w:rsid w:val="00A628F8"/>
    <w:rsid w:val="00A62BAA"/>
    <w:rsid w:val="00A65FD1"/>
    <w:rsid w:val="00A66172"/>
    <w:rsid w:val="00A744C3"/>
    <w:rsid w:val="00AA70AB"/>
    <w:rsid w:val="00AB0B9F"/>
    <w:rsid w:val="00AB1713"/>
    <w:rsid w:val="00AB63BE"/>
    <w:rsid w:val="00AC1EBC"/>
    <w:rsid w:val="00AC2599"/>
    <w:rsid w:val="00AC2DE9"/>
    <w:rsid w:val="00AD0F62"/>
    <w:rsid w:val="00AD2C5F"/>
    <w:rsid w:val="00AE1481"/>
    <w:rsid w:val="00AE27F9"/>
    <w:rsid w:val="00AE3473"/>
    <w:rsid w:val="00AE77DB"/>
    <w:rsid w:val="00AF7453"/>
    <w:rsid w:val="00B00FFF"/>
    <w:rsid w:val="00B04A72"/>
    <w:rsid w:val="00B06084"/>
    <w:rsid w:val="00B16735"/>
    <w:rsid w:val="00B17EDE"/>
    <w:rsid w:val="00B22585"/>
    <w:rsid w:val="00B325A1"/>
    <w:rsid w:val="00B33693"/>
    <w:rsid w:val="00B34C53"/>
    <w:rsid w:val="00B43BCE"/>
    <w:rsid w:val="00B469FE"/>
    <w:rsid w:val="00B507A5"/>
    <w:rsid w:val="00B52475"/>
    <w:rsid w:val="00B535DA"/>
    <w:rsid w:val="00B56DCC"/>
    <w:rsid w:val="00B56F54"/>
    <w:rsid w:val="00B638C2"/>
    <w:rsid w:val="00B758AB"/>
    <w:rsid w:val="00B76277"/>
    <w:rsid w:val="00B772AB"/>
    <w:rsid w:val="00B80395"/>
    <w:rsid w:val="00B80B56"/>
    <w:rsid w:val="00B86372"/>
    <w:rsid w:val="00B92C34"/>
    <w:rsid w:val="00BA1C17"/>
    <w:rsid w:val="00BA1D65"/>
    <w:rsid w:val="00BB3B4D"/>
    <w:rsid w:val="00BC351E"/>
    <w:rsid w:val="00BC3F77"/>
    <w:rsid w:val="00BC5635"/>
    <w:rsid w:val="00BC5675"/>
    <w:rsid w:val="00BD081C"/>
    <w:rsid w:val="00BD277B"/>
    <w:rsid w:val="00BD47CA"/>
    <w:rsid w:val="00BD4DC4"/>
    <w:rsid w:val="00BD62C7"/>
    <w:rsid w:val="00BE020D"/>
    <w:rsid w:val="00BE354A"/>
    <w:rsid w:val="00BF5EEF"/>
    <w:rsid w:val="00C02553"/>
    <w:rsid w:val="00C03299"/>
    <w:rsid w:val="00C04A40"/>
    <w:rsid w:val="00C04EB6"/>
    <w:rsid w:val="00C056F9"/>
    <w:rsid w:val="00C1018C"/>
    <w:rsid w:val="00C1150E"/>
    <w:rsid w:val="00C14D52"/>
    <w:rsid w:val="00C2586C"/>
    <w:rsid w:val="00C26001"/>
    <w:rsid w:val="00C34E72"/>
    <w:rsid w:val="00C556CF"/>
    <w:rsid w:val="00C56B1F"/>
    <w:rsid w:val="00C61B52"/>
    <w:rsid w:val="00C62745"/>
    <w:rsid w:val="00C654CA"/>
    <w:rsid w:val="00C722C9"/>
    <w:rsid w:val="00C7361D"/>
    <w:rsid w:val="00C763BD"/>
    <w:rsid w:val="00C779A8"/>
    <w:rsid w:val="00C82E19"/>
    <w:rsid w:val="00C96873"/>
    <w:rsid w:val="00CA1735"/>
    <w:rsid w:val="00CA3C4B"/>
    <w:rsid w:val="00CA7252"/>
    <w:rsid w:val="00CB2C5A"/>
    <w:rsid w:val="00CE0C1C"/>
    <w:rsid w:val="00CE34AF"/>
    <w:rsid w:val="00CF00A4"/>
    <w:rsid w:val="00CF25FB"/>
    <w:rsid w:val="00CF614C"/>
    <w:rsid w:val="00D02F34"/>
    <w:rsid w:val="00D13D87"/>
    <w:rsid w:val="00D16590"/>
    <w:rsid w:val="00D20720"/>
    <w:rsid w:val="00D250D9"/>
    <w:rsid w:val="00D27533"/>
    <w:rsid w:val="00D41DF8"/>
    <w:rsid w:val="00D42DA3"/>
    <w:rsid w:val="00D4546D"/>
    <w:rsid w:val="00D47996"/>
    <w:rsid w:val="00D61118"/>
    <w:rsid w:val="00D614F1"/>
    <w:rsid w:val="00D70D50"/>
    <w:rsid w:val="00D71917"/>
    <w:rsid w:val="00D90208"/>
    <w:rsid w:val="00DA3A0F"/>
    <w:rsid w:val="00DA4E62"/>
    <w:rsid w:val="00DA6990"/>
    <w:rsid w:val="00DB27BA"/>
    <w:rsid w:val="00DB337A"/>
    <w:rsid w:val="00DC51CB"/>
    <w:rsid w:val="00DD4819"/>
    <w:rsid w:val="00DD4B8A"/>
    <w:rsid w:val="00DD5403"/>
    <w:rsid w:val="00DE1388"/>
    <w:rsid w:val="00DE63D4"/>
    <w:rsid w:val="00DE7501"/>
    <w:rsid w:val="00DF3146"/>
    <w:rsid w:val="00DF57C3"/>
    <w:rsid w:val="00E008D9"/>
    <w:rsid w:val="00E02FE0"/>
    <w:rsid w:val="00E07ABE"/>
    <w:rsid w:val="00E11A3F"/>
    <w:rsid w:val="00E1386E"/>
    <w:rsid w:val="00E2369B"/>
    <w:rsid w:val="00E23EC0"/>
    <w:rsid w:val="00E320DD"/>
    <w:rsid w:val="00E34158"/>
    <w:rsid w:val="00E354AA"/>
    <w:rsid w:val="00E43D54"/>
    <w:rsid w:val="00E442FB"/>
    <w:rsid w:val="00E5097A"/>
    <w:rsid w:val="00E529DB"/>
    <w:rsid w:val="00E53A5E"/>
    <w:rsid w:val="00E6466A"/>
    <w:rsid w:val="00E72221"/>
    <w:rsid w:val="00E81CE2"/>
    <w:rsid w:val="00E83428"/>
    <w:rsid w:val="00E84C58"/>
    <w:rsid w:val="00E873A5"/>
    <w:rsid w:val="00E90D11"/>
    <w:rsid w:val="00E915E5"/>
    <w:rsid w:val="00EA3800"/>
    <w:rsid w:val="00EB0367"/>
    <w:rsid w:val="00EB4FB9"/>
    <w:rsid w:val="00EB5BC8"/>
    <w:rsid w:val="00EC2738"/>
    <w:rsid w:val="00EC5092"/>
    <w:rsid w:val="00ED7B42"/>
    <w:rsid w:val="00EE3EA5"/>
    <w:rsid w:val="00EE613F"/>
    <w:rsid w:val="00EE6BD1"/>
    <w:rsid w:val="00EF0262"/>
    <w:rsid w:val="00EF070C"/>
    <w:rsid w:val="00EF0828"/>
    <w:rsid w:val="00EF6F8B"/>
    <w:rsid w:val="00F03898"/>
    <w:rsid w:val="00F12F99"/>
    <w:rsid w:val="00F1527A"/>
    <w:rsid w:val="00F2696B"/>
    <w:rsid w:val="00F27821"/>
    <w:rsid w:val="00F4092A"/>
    <w:rsid w:val="00F41F69"/>
    <w:rsid w:val="00F43E41"/>
    <w:rsid w:val="00F44CDD"/>
    <w:rsid w:val="00F475C4"/>
    <w:rsid w:val="00F4790C"/>
    <w:rsid w:val="00F50C4B"/>
    <w:rsid w:val="00F54C08"/>
    <w:rsid w:val="00F553A2"/>
    <w:rsid w:val="00F6068C"/>
    <w:rsid w:val="00F6122E"/>
    <w:rsid w:val="00F62F33"/>
    <w:rsid w:val="00F63A52"/>
    <w:rsid w:val="00F730BA"/>
    <w:rsid w:val="00F80E20"/>
    <w:rsid w:val="00F903BE"/>
    <w:rsid w:val="00F95D04"/>
    <w:rsid w:val="00FA16EC"/>
    <w:rsid w:val="00FA2811"/>
    <w:rsid w:val="00FA2CFB"/>
    <w:rsid w:val="00FA4837"/>
    <w:rsid w:val="00FB1D33"/>
    <w:rsid w:val="00FB5E96"/>
    <w:rsid w:val="00FC008C"/>
    <w:rsid w:val="00FC05A0"/>
    <w:rsid w:val="00FC0D37"/>
    <w:rsid w:val="00FC41D8"/>
    <w:rsid w:val="00FC6758"/>
    <w:rsid w:val="00FD3014"/>
    <w:rsid w:val="00FD34EA"/>
    <w:rsid w:val="00FE3F3E"/>
    <w:rsid w:val="00FE4D52"/>
    <w:rsid w:val="00FE5AEE"/>
    <w:rsid w:val="00FF106B"/>
    <w:rsid w:val="2EDF3BE0"/>
    <w:rsid w:val="2F849D83"/>
    <w:rsid w:val="39AE533F"/>
    <w:rsid w:val="3B41E976"/>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95017E"/>
    <w:rPr>
      <w:sz w:val="16"/>
      <w:szCs w:val="16"/>
    </w:rPr>
  </w:style>
  <w:style w:type="paragraph" w:styleId="CommentSubject">
    <w:name w:val="annotation subject"/>
    <w:basedOn w:val="CommentText"/>
    <w:next w:val="CommentText"/>
    <w:link w:val="CommentSubjectChar"/>
    <w:uiPriority w:val="99"/>
    <w:semiHidden/>
    <w:unhideWhenUsed/>
    <w:rsid w:val="0095017E"/>
    <w:rPr>
      <w:b/>
      <w:bCs/>
    </w:rPr>
  </w:style>
  <w:style w:type="character" w:customStyle="1" w:styleId="CommentTextChar">
    <w:name w:val="Comment Text Char"/>
    <w:basedOn w:val="DefaultParagraphFont"/>
    <w:link w:val="CommentText"/>
    <w:semiHidden/>
    <w:rsid w:val="0095017E"/>
    <w:rPr>
      <w:rFonts w:ascii="Arial" w:hAnsi="Arial"/>
    </w:rPr>
  </w:style>
  <w:style w:type="character" w:customStyle="1" w:styleId="CommentSubjectChar">
    <w:name w:val="Comment Subject Char"/>
    <w:basedOn w:val="CommentTextChar"/>
    <w:link w:val="CommentSubject"/>
    <w:uiPriority w:val="99"/>
    <w:semiHidden/>
    <w:rsid w:val="0095017E"/>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9992BC-7C11-4A83-A97F-D2E41AE80BFC}">
  <ds:schemaRefs>
    <ds:schemaRef ds:uri="http://schemas.microsoft.com/sharepoint/v3"/>
    <ds:schemaRef ds:uri="http://purl.org/dc/terms/"/>
    <ds:schemaRef ds:uri="http://schemas.openxmlformats.org/package/2006/metadata/core-properties"/>
    <ds:schemaRef ds:uri="http://purl.org/dc/dcmitype/"/>
    <ds:schemaRef ds:uri="f5eefb00-5952-4f7e-8cf8-96f81cfadd01"/>
    <ds:schemaRef ds:uri="http://purl.org/dc/elements/1.1/"/>
    <ds:schemaRef ds:uri="http://schemas.microsoft.com/office/2006/documentManagement/types"/>
    <ds:schemaRef ds:uri="http://schemas.microsoft.com/office/infopath/2007/PartnerControls"/>
    <ds:schemaRef ds:uri="aba01ddc-ae9a-4c9e-819c-7140b4239cde"/>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79F1572D-B5E0-45D9-B224-7ADB6B8A14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4623</TotalTime>
  <Pages>3</Pages>
  <Words>751</Words>
  <Characters>4612</Characters>
  <Application>Microsoft Office Word</Application>
  <DocSecurity>10</DocSecurity>
  <Lines>38</Lines>
  <Paragraphs>10</Paragraphs>
  <ScaleCrop>false</ScaleCrop>
  <HeadingPairs>
    <vt:vector size="2" baseType="variant">
      <vt:variant>
        <vt:lpstr>Title</vt:lpstr>
      </vt:variant>
      <vt:variant>
        <vt:i4>1</vt:i4>
      </vt:variant>
    </vt:vector>
  </HeadingPairs>
  <TitlesOfParts>
    <vt:vector size="1" baseType="lpstr">
      <vt:lpstr>Cryopyrin-Associated_Periodic_Syndrome_Agents_</vt:lpstr>
    </vt:vector>
  </TitlesOfParts>
  <Company>DSS</Company>
  <LinksUpToDate>false</LinksUpToDate>
  <CharactersWithSpaces>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Cryopyrin-Associated_Periodic_Syndrome_Agents_</dc:title>
  <dc:creator>DMS</dc:creator>
  <cp:lastModifiedBy>Heriford, Katherine</cp:lastModifiedBy>
  <cp:revision>62</cp:revision>
  <cp:lastPrinted>2018-10-31T20:17:00Z</cp:lastPrinted>
  <dcterms:created xsi:type="dcterms:W3CDTF">2025-09-19T16:48:00Z</dcterms:created>
  <dcterms:modified xsi:type="dcterms:W3CDTF">2026-07-06T22:12:00Z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docLang">
    <vt:lpwstr>en</vt:lpwstr>
  </property>
</Properties>
</file>