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8B503" w14:textId="630D5778" w:rsidR="009B300C" w:rsidRDefault="00DF182F" w:rsidP="00B8330C">
      <w:pPr>
        <w:pStyle w:val="Heading1"/>
        <w:rPr>
          <w:rFonts w:ascii="Times New Roman"/>
          <w:sz w:val="17"/>
        </w:rPr>
      </w:pPr>
      <w:bookmarkStart w:id="0" w:name="_Toc234391867"/>
      <w:r>
        <w:rPr>
          <w:rFonts w:ascii="Times New Roman"/>
          <w:noProof/>
          <w:sz w:val="17"/>
        </w:rPr>
        <w:drawing>
          <wp:anchor distT="0" distB="0" distL="114300" distR="114300" simplePos="0" relativeHeight="487589376" behindDoc="1" locked="0" layoutInCell="1" allowOverlap="1" wp14:anchorId="39C43D03" wp14:editId="781C3F75">
            <wp:simplePos x="0" y="0"/>
            <wp:positionH relativeFrom="column">
              <wp:posOffset>-923925</wp:posOffset>
            </wp:positionH>
            <wp:positionV relativeFrom="page">
              <wp:posOffset>-28575</wp:posOffset>
            </wp:positionV>
            <wp:extent cx="7784465" cy="10077450"/>
            <wp:effectExtent l="0" t="0" r="6985" b="0"/>
            <wp:wrapNone/>
            <wp:docPr id="751291745" name="Picture 1" descr="A picture containing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291745" name="Picture 1" descr="A picture containing logo&#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784465" cy="10077450"/>
                    </a:xfrm>
                    <a:prstGeom prst="rect">
                      <a:avLst/>
                    </a:prstGeom>
                  </pic:spPr>
                </pic:pic>
              </a:graphicData>
            </a:graphic>
            <wp14:sizeRelH relativeFrom="margin">
              <wp14:pctWidth>0</wp14:pctWidth>
            </wp14:sizeRelH>
            <wp14:sizeRelV relativeFrom="margin">
              <wp14:pctHeight>0</wp14:pctHeight>
            </wp14:sizeRelV>
          </wp:anchor>
        </w:drawing>
      </w:r>
      <w:r w:rsidR="00B8330C" w:rsidRPr="006124D5">
        <w:t>School-Based IEP Specialized Transportation Services Manual</w:t>
      </w:r>
      <w:bookmarkEnd w:id="0"/>
      <w:r w:rsidR="00B8330C" w:rsidRPr="006124D5">
        <w:t xml:space="preserve"> </w:t>
      </w:r>
    </w:p>
    <w:p w14:paraId="48B501F1" w14:textId="149B1748" w:rsidR="009B300C" w:rsidRDefault="009B300C">
      <w:pPr>
        <w:pStyle w:val="BodyText"/>
        <w:rPr>
          <w:rFonts w:ascii="Times New Roman"/>
          <w:sz w:val="17"/>
        </w:rPr>
        <w:sectPr w:rsidR="009B300C">
          <w:headerReference w:type="default" r:id="rId11"/>
          <w:type w:val="continuous"/>
          <w:pgSz w:w="12240" w:h="15840"/>
          <w:pgMar w:top="1820" w:right="1080" w:bottom="280" w:left="1440" w:header="720" w:footer="720" w:gutter="0"/>
          <w:cols w:space="720"/>
        </w:sectPr>
      </w:pPr>
    </w:p>
    <w:sdt>
      <w:sdtPr>
        <w:rPr>
          <w:rFonts w:eastAsia="Tahoma" w:cs="Tahoma"/>
          <w:color w:val="auto"/>
          <w:sz w:val="22"/>
          <w:szCs w:val="22"/>
        </w:rPr>
        <w:id w:val="-22791519"/>
        <w:docPartObj>
          <w:docPartGallery w:val="Table of Contents"/>
          <w:docPartUnique/>
        </w:docPartObj>
      </w:sdtPr>
      <w:sdtEndPr>
        <w:rPr>
          <w:bCs/>
          <w:noProof/>
        </w:rPr>
      </w:sdtEndPr>
      <w:sdtContent>
        <w:p w14:paraId="2772C0BC" w14:textId="147FA110" w:rsidR="006F5284" w:rsidRPr="00647AE8" w:rsidRDefault="006F5284" w:rsidP="00647AE8">
          <w:pPr>
            <w:pStyle w:val="TOCHeading"/>
            <w:jc w:val="center"/>
            <w:rPr>
              <w:rFonts w:cs="Tahoma"/>
              <w:color w:val="auto"/>
              <w:szCs w:val="44"/>
            </w:rPr>
          </w:pPr>
          <w:r w:rsidRPr="00647AE8">
            <w:rPr>
              <w:rFonts w:cs="Tahoma"/>
              <w:color w:val="auto"/>
              <w:szCs w:val="44"/>
            </w:rPr>
            <w:t>Table of Contents</w:t>
          </w:r>
        </w:p>
        <w:p w14:paraId="617FD374" w14:textId="1F8D7158" w:rsidR="00DF182F" w:rsidRDefault="006F5284">
          <w:pPr>
            <w:pStyle w:val="TOC1"/>
            <w:tabs>
              <w:tab w:val="right" w:leader="dot" w:pos="10070"/>
            </w:tabs>
            <w:rPr>
              <w:rFonts w:asciiTheme="minorHAnsi" w:eastAsiaTheme="minorEastAsia" w:hAnsiTheme="minorHAnsi" w:cstheme="minorBidi"/>
              <w:b w:val="0"/>
              <w:bCs w:val="0"/>
              <w:noProof/>
              <w:kern w:val="2"/>
              <w:sz w:val="24"/>
              <w:szCs w:val="24"/>
              <w14:ligatures w14:val="standardContextual"/>
            </w:rPr>
          </w:pPr>
          <w:r>
            <w:rPr>
              <w:b w:val="0"/>
              <w:bCs w:val="0"/>
            </w:rPr>
            <w:fldChar w:fldCharType="begin"/>
          </w:r>
          <w:r>
            <w:rPr>
              <w:b w:val="0"/>
              <w:bCs w:val="0"/>
            </w:rPr>
            <w:instrText xml:space="preserve"> TOC \o "1-3" \h \z \u </w:instrText>
          </w:r>
          <w:r>
            <w:rPr>
              <w:b w:val="0"/>
              <w:bCs w:val="0"/>
            </w:rPr>
            <w:fldChar w:fldCharType="separate"/>
          </w:r>
          <w:hyperlink w:anchor="_Toc234391867" w:history="1">
            <w:r w:rsidR="00DF182F" w:rsidRPr="00724174">
              <w:rPr>
                <w:rStyle w:val="Hyperlink"/>
                <w:noProof/>
              </w:rPr>
              <w:t>School-Based IEP Specialized Transportation Services Manual</w:t>
            </w:r>
            <w:r w:rsidR="00DF182F">
              <w:rPr>
                <w:noProof/>
                <w:webHidden/>
              </w:rPr>
              <w:tab/>
            </w:r>
            <w:r w:rsidR="00DF182F">
              <w:rPr>
                <w:noProof/>
                <w:webHidden/>
              </w:rPr>
              <w:fldChar w:fldCharType="begin"/>
            </w:r>
            <w:r w:rsidR="00DF182F">
              <w:rPr>
                <w:noProof/>
                <w:webHidden/>
              </w:rPr>
              <w:instrText xml:space="preserve"> PAGEREF _Toc234391867 \h </w:instrText>
            </w:r>
            <w:r w:rsidR="00DF182F">
              <w:rPr>
                <w:noProof/>
                <w:webHidden/>
              </w:rPr>
            </w:r>
            <w:r w:rsidR="00DF182F">
              <w:rPr>
                <w:noProof/>
                <w:webHidden/>
              </w:rPr>
              <w:fldChar w:fldCharType="separate"/>
            </w:r>
            <w:r w:rsidR="00DF182F">
              <w:rPr>
                <w:noProof/>
                <w:webHidden/>
              </w:rPr>
              <w:t>1</w:t>
            </w:r>
            <w:r w:rsidR="00DF182F">
              <w:rPr>
                <w:noProof/>
                <w:webHidden/>
              </w:rPr>
              <w:fldChar w:fldCharType="end"/>
            </w:r>
          </w:hyperlink>
        </w:p>
        <w:p w14:paraId="7FDFF569" w14:textId="5080A23F" w:rsidR="00DF182F" w:rsidRDefault="00DF182F">
          <w:pPr>
            <w:pStyle w:val="TOC2"/>
            <w:tabs>
              <w:tab w:val="right" w:leader="dot" w:pos="10070"/>
            </w:tabs>
            <w:rPr>
              <w:rFonts w:asciiTheme="minorHAnsi" w:eastAsiaTheme="minorEastAsia" w:hAnsiTheme="minorHAnsi" w:cstheme="minorBidi"/>
              <w:b w:val="0"/>
              <w:noProof/>
              <w:kern w:val="2"/>
              <w:sz w:val="24"/>
              <w:szCs w:val="24"/>
              <w14:ligatures w14:val="standardContextual"/>
            </w:rPr>
          </w:pPr>
          <w:hyperlink w:anchor="_Toc234391868" w:history="1">
            <w:r w:rsidRPr="00724174">
              <w:rPr>
                <w:rStyle w:val="Hyperlink"/>
                <w:noProof/>
              </w:rPr>
              <w:t>Section 1: Cooperative Agreement</w:t>
            </w:r>
            <w:r>
              <w:rPr>
                <w:noProof/>
                <w:webHidden/>
              </w:rPr>
              <w:tab/>
            </w:r>
            <w:r>
              <w:rPr>
                <w:noProof/>
                <w:webHidden/>
              </w:rPr>
              <w:fldChar w:fldCharType="begin"/>
            </w:r>
            <w:r>
              <w:rPr>
                <w:noProof/>
                <w:webHidden/>
              </w:rPr>
              <w:instrText xml:space="preserve"> PAGEREF _Toc234391868 \h </w:instrText>
            </w:r>
            <w:r>
              <w:rPr>
                <w:noProof/>
                <w:webHidden/>
              </w:rPr>
            </w:r>
            <w:r>
              <w:rPr>
                <w:noProof/>
                <w:webHidden/>
              </w:rPr>
              <w:fldChar w:fldCharType="separate"/>
            </w:r>
            <w:r>
              <w:rPr>
                <w:noProof/>
                <w:webHidden/>
              </w:rPr>
              <w:t>4</w:t>
            </w:r>
            <w:r>
              <w:rPr>
                <w:noProof/>
                <w:webHidden/>
              </w:rPr>
              <w:fldChar w:fldCharType="end"/>
            </w:r>
          </w:hyperlink>
        </w:p>
        <w:p w14:paraId="4DD6A90A" w14:textId="4DC52EFF" w:rsidR="00DF182F" w:rsidRDefault="00DF182F">
          <w:pPr>
            <w:pStyle w:val="TOC2"/>
            <w:tabs>
              <w:tab w:val="right" w:leader="dot" w:pos="10070"/>
            </w:tabs>
            <w:rPr>
              <w:rFonts w:asciiTheme="minorHAnsi" w:eastAsiaTheme="minorEastAsia" w:hAnsiTheme="minorHAnsi" w:cstheme="minorBidi"/>
              <w:b w:val="0"/>
              <w:noProof/>
              <w:kern w:val="2"/>
              <w:sz w:val="24"/>
              <w:szCs w:val="24"/>
              <w14:ligatures w14:val="standardContextual"/>
            </w:rPr>
          </w:pPr>
          <w:hyperlink w:anchor="_Toc234391869" w:history="1">
            <w:r w:rsidRPr="00724174">
              <w:rPr>
                <w:rStyle w:val="Hyperlink"/>
                <w:noProof/>
              </w:rPr>
              <w:t>Section 2: Provider Enrollment</w:t>
            </w:r>
            <w:r>
              <w:rPr>
                <w:noProof/>
                <w:webHidden/>
              </w:rPr>
              <w:tab/>
            </w:r>
            <w:r>
              <w:rPr>
                <w:noProof/>
                <w:webHidden/>
              </w:rPr>
              <w:fldChar w:fldCharType="begin"/>
            </w:r>
            <w:r>
              <w:rPr>
                <w:noProof/>
                <w:webHidden/>
              </w:rPr>
              <w:instrText xml:space="preserve"> PAGEREF _Toc234391869 \h </w:instrText>
            </w:r>
            <w:r>
              <w:rPr>
                <w:noProof/>
                <w:webHidden/>
              </w:rPr>
            </w:r>
            <w:r>
              <w:rPr>
                <w:noProof/>
                <w:webHidden/>
              </w:rPr>
              <w:fldChar w:fldCharType="separate"/>
            </w:r>
            <w:r>
              <w:rPr>
                <w:noProof/>
                <w:webHidden/>
              </w:rPr>
              <w:t>4</w:t>
            </w:r>
            <w:r>
              <w:rPr>
                <w:noProof/>
                <w:webHidden/>
              </w:rPr>
              <w:fldChar w:fldCharType="end"/>
            </w:r>
          </w:hyperlink>
        </w:p>
        <w:p w14:paraId="3F1FD40D" w14:textId="08C9E5DB" w:rsidR="00DF182F" w:rsidRDefault="00DF182F">
          <w:pPr>
            <w:pStyle w:val="TOC2"/>
            <w:tabs>
              <w:tab w:val="right" w:leader="dot" w:pos="10070"/>
            </w:tabs>
            <w:rPr>
              <w:rFonts w:asciiTheme="minorHAnsi" w:eastAsiaTheme="minorEastAsia" w:hAnsiTheme="minorHAnsi" w:cstheme="minorBidi"/>
              <w:b w:val="0"/>
              <w:noProof/>
              <w:kern w:val="2"/>
              <w:sz w:val="24"/>
              <w:szCs w:val="24"/>
              <w14:ligatures w14:val="standardContextual"/>
            </w:rPr>
          </w:pPr>
          <w:hyperlink w:anchor="_Toc234391870" w:history="1">
            <w:r w:rsidRPr="00724174">
              <w:rPr>
                <w:rStyle w:val="Hyperlink"/>
                <w:noProof/>
              </w:rPr>
              <w:t>Section 3: Student Eligibility Criteria</w:t>
            </w:r>
            <w:r>
              <w:rPr>
                <w:noProof/>
                <w:webHidden/>
              </w:rPr>
              <w:tab/>
            </w:r>
            <w:r>
              <w:rPr>
                <w:noProof/>
                <w:webHidden/>
              </w:rPr>
              <w:fldChar w:fldCharType="begin"/>
            </w:r>
            <w:r>
              <w:rPr>
                <w:noProof/>
                <w:webHidden/>
              </w:rPr>
              <w:instrText xml:space="preserve"> PAGEREF _Toc234391870 \h </w:instrText>
            </w:r>
            <w:r>
              <w:rPr>
                <w:noProof/>
                <w:webHidden/>
              </w:rPr>
            </w:r>
            <w:r>
              <w:rPr>
                <w:noProof/>
                <w:webHidden/>
              </w:rPr>
              <w:fldChar w:fldCharType="separate"/>
            </w:r>
            <w:r>
              <w:rPr>
                <w:noProof/>
                <w:webHidden/>
              </w:rPr>
              <w:t>4</w:t>
            </w:r>
            <w:r>
              <w:rPr>
                <w:noProof/>
                <w:webHidden/>
              </w:rPr>
              <w:fldChar w:fldCharType="end"/>
            </w:r>
          </w:hyperlink>
        </w:p>
        <w:p w14:paraId="4316D462" w14:textId="09C92184" w:rsidR="00DF182F" w:rsidRDefault="00DF182F">
          <w:pPr>
            <w:pStyle w:val="TOC2"/>
            <w:tabs>
              <w:tab w:val="right" w:leader="dot" w:pos="10070"/>
            </w:tabs>
            <w:rPr>
              <w:rFonts w:asciiTheme="minorHAnsi" w:eastAsiaTheme="minorEastAsia" w:hAnsiTheme="minorHAnsi" w:cstheme="minorBidi"/>
              <w:b w:val="0"/>
              <w:noProof/>
              <w:kern w:val="2"/>
              <w:sz w:val="24"/>
              <w:szCs w:val="24"/>
              <w14:ligatures w14:val="standardContextual"/>
            </w:rPr>
          </w:pPr>
          <w:hyperlink w:anchor="_Toc234391871" w:history="1">
            <w:r w:rsidRPr="00724174">
              <w:rPr>
                <w:rStyle w:val="Hyperlink"/>
                <w:noProof/>
              </w:rPr>
              <w:t>Section 4: School District Eligibility Criteria</w:t>
            </w:r>
            <w:r>
              <w:rPr>
                <w:noProof/>
                <w:webHidden/>
              </w:rPr>
              <w:tab/>
            </w:r>
            <w:r>
              <w:rPr>
                <w:noProof/>
                <w:webHidden/>
              </w:rPr>
              <w:fldChar w:fldCharType="begin"/>
            </w:r>
            <w:r>
              <w:rPr>
                <w:noProof/>
                <w:webHidden/>
              </w:rPr>
              <w:instrText xml:space="preserve"> PAGEREF _Toc234391871 \h </w:instrText>
            </w:r>
            <w:r>
              <w:rPr>
                <w:noProof/>
                <w:webHidden/>
              </w:rPr>
            </w:r>
            <w:r>
              <w:rPr>
                <w:noProof/>
                <w:webHidden/>
              </w:rPr>
              <w:fldChar w:fldCharType="separate"/>
            </w:r>
            <w:r>
              <w:rPr>
                <w:noProof/>
                <w:webHidden/>
              </w:rPr>
              <w:t>6</w:t>
            </w:r>
            <w:r>
              <w:rPr>
                <w:noProof/>
                <w:webHidden/>
              </w:rPr>
              <w:fldChar w:fldCharType="end"/>
            </w:r>
          </w:hyperlink>
        </w:p>
        <w:p w14:paraId="5DDE8F63" w14:textId="15BE4B41" w:rsidR="00DF182F" w:rsidRDefault="00DF182F">
          <w:pPr>
            <w:pStyle w:val="TOC2"/>
            <w:tabs>
              <w:tab w:val="right" w:leader="dot" w:pos="10070"/>
            </w:tabs>
            <w:rPr>
              <w:rFonts w:asciiTheme="minorHAnsi" w:eastAsiaTheme="minorEastAsia" w:hAnsiTheme="minorHAnsi" w:cstheme="minorBidi"/>
              <w:b w:val="0"/>
              <w:noProof/>
              <w:kern w:val="2"/>
              <w:sz w:val="24"/>
              <w:szCs w:val="24"/>
              <w14:ligatures w14:val="standardContextual"/>
            </w:rPr>
          </w:pPr>
          <w:hyperlink w:anchor="_Toc234391872" w:history="1">
            <w:r w:rsidRPr="00724174">
              <w:rPr>
                <w:rStyle w:val="Hyperlink"/>
                <w:noProof/>
              </w:rPr>
              <w:t>Section 5: Reimbursement Methodology</w:t>
            </w:r>
            <w:r>
              <w:rPr>
                <w:noProof/>
                <w:webHidden/>
              </w:rPr>
              <w:tab/>
            </w:r>
            <w:r>
              <w:rPr>
                <w:noProof/>
                <w:webHidden/>
              </w:rPr>
              <w:fldChar w:fldCharType="begin"/>
            </w:r>
            <w:r>
              <w:rPr>
                <w:noProof/>
                <w:webHidden/>
              </w:rPr>
              <w:instrText xml:space="preserve"> PAGEREF _Toc234391872 \h </w:instrText>
            </w:r>
            <w:r>
              <w:rPr>
                <w:noProof/>
                <w:webHidden/>
              </w:rPr>
            </w:r>
            <w:r>
              <w:rPr>
                <w:noProof/>
                <w:webHidden/>
              </w:rPr>
              <w:fldChar w:fldCharType="separate"/>
            </w:r>
            <w:r>
              <w:rPr>
                <w:noProof/>
                <w:webHidden/>
              </w:rPr>
              <w:t>6</w:t>
            </w:r>
            <w:r>
              <w:rPr>
                <w:noProof/>
                <w:webHidden/>
              </w:rPr>
              <w:fldChar w:fldCharType="end"/>
            </w:r>
          </w:hyperlink>
        </w:p>
        <w:p w14:paraId="3E2FB65C" w14:textId="4C326F1D" w:rsidR="00DF182F" w:rsidRDefault="00DF182F">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4391873" w:history="1">
            <w:r w:rsidRPr="00724174">
              <w:rPr>
                <w:rStyle w:val="Hyperlink"/>
                <w:noProof/>
              </w:rPr>
              <w:t>5.1 Transportation Payroll</w:t>
            </w:r>
            <w:r>
              <w:rPr>
                <w:noProof/>
                <w:webHidden/>
              </w:rPr>
              <w:tab/>
            </w:r>
            <w:r>
              <w:rPr>
                <w:noProof/>
                <w:webHidden/>
              </w:rPr>
              <w:fldChar w:fldCharType="begin"/>
            </w:r>
            <w:r>
              <w:rPr>
                <w:noProof/>
                <w:webHidden/>
              </w:rPr>
              <w:instrText xml:space="preserve"> PAGEREF _Toc234391873 \h </w:instrText>
            </w:r>
            <w:r>
              <w:rPr>
                <w:noProof/>
                <w:webHidden/>
              </w:rPr>
            </w:r>
            <w:r>
              <w:rPr>
                <w:noProof/>
                <w:webHidden/>
              </w:rPr>
              <w:fldChar w:fldCharType="separate"/>
            </w:r>
            <w:r>
              <w:rPr>
                <w:noProof/>
                <w:webHidden/>
              </w:rPr>
              <w:t>9</w:t>
            </w:r>
            <w:r>
              <w:rPr>
                <w:noProof/>
                <w:webHidden/>
              </w:rPr>
              <w:fldChar w:fldCharType="end"/>
            </w:r>
          </w:hyperlink>
        </w:p>
        <w:p w14:paraId="4773C8C1" w14:textId="5DC88BC1" w:rsidR="00DF182F" w:rsidRDefault="00DF182F">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4391874" w:history="1">
            <w:r w:rsidRPr="00724174">
              <w:rPr>
                <w:rStyle w:val="Hyperlink"/>
                <w:noProof/>
              </w:rPr>
              <w:t>5.2 Transportation Other Costs</w:t>
            </w:r>
            <w:r>
              <w:rPr>
                <w:noProof/>
                <w:webHidden/>
              </w:rPr>
              <w:tab/>
            </w:r>
            <w:r>
              <w:rPr>
                <w:noProof/>
                <w:webHidden/>
              </w:rPr>
              <w:fldChar w:fldCharType="begin"/>
            </w:r>
            <w:r>
              <w:rPr>
                <w:noProof/>
                <w:webHidden/>
              </w:rPr>
              <w:instrText xml:space="preserve"> PAGEREF _Toc234391874 \h </w:instrText>
            </w:r>
            <w:r>
              <w:rPr>
                <w:noProof/>
                <w:webHidden/>
              </w:rPr>
            </w:r>
            <w:r>
              <w:rPr>
                <w:noProof/>
                <w:webHidden/>
              </w:rPr>
              <w:fldChar w:fldCharType="separate"/>
            </w:r>
            <w:r>
              <w:rPr>
                <w:noProof/>
                <w:webHidden/>
              </w:rPr>
              <w:t>10</w:t>
            </w:r>
            <w:r>
              <w:rPr>
                <w:noProof/>
                <w:webHidden/>
              </w:rPr>
              <w:fldChar w:fldCharType="end"/>
            </w:r>
          </w:hyperlink>
        </w:p>
        <w:p w14:paraId="3FE96C14" w14:textId="1384CCBF" w:rsidR="00DF182F" w:rsidRDefault="00DF182F">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4391875" w:history="1">
            <w:r w:rsidRPr="00724174">
              <w:rPr>
                <w:rStyle w:val="Hyperlink"/>
                <w:noProof/>
              </w:rPr>
              <w:t>5.3 Transportation Equipment Depreciation</w:t>
            </w:r>
            <w:r>
              <w:rPr>
                <w:noProof/>
                <w:webHidden/>
              </w:rPr>
              <w:tab/>
            </w:r>
            <w:r>
              <w:rPr>
                <w:noProof/>
                <w:webHidden/>
              </w:rPr>
              <w:fldChar w:fldCharType="begin"/>
            </w:r>
            <w:r>
              <w:rPr>
                <w:noProof/>
                <w:webHidden/>
              </w:rPr>
              <w:instrText xml:space="preserve"> PAGEREF _Toc234391875 \h </w:instrText>
            </w:r>
            <w:r>
              <w:rPr>
                <w:noProof/>
                <w:webHidden/>
              </w:rPr>
            </w:r>
            <w:r>
              <w:rPr>
                <w:noProof/>
                <w:webHidden/>
              </w:rPr>
              <w:fldChar w:fldCharType="separate"/>
            </w:r>
            <w:r>
              <w:rPr>
                <w:noProof/>
                <w:webHidden/>
              </w:rPr>
              <w:t>10</w:t>
            </w:r>
            <w:r>
              <w:rPr>
                <w:noProof/>
                <w:webHidden/>
              </w:rPr>
              <w:fldChar w:fldCharType="end"/>
            </w:r>
          </w:hyperlink>
        </w:p>
        <w:p w14:paraId="78E41E8B" w14:textId="2D76635F" w:rsidR="00DF182F" w:rsidRDefault="00DF182F">
          <w:pPr>
            <w:pStyle w:val="TOC2"/>
            <w:tabs>
              <w:tab w:val="right" w:leader="dot" w:pos="10070"/>
            </w:tabs>
            <w:rPr>
              <w:rFonts w:asciiTheme="minorHAnsi" w:eastAsiaTheme="minorEastAsia" w:hAnsiTheme="minorHAnsi" w:cstheme="minorBidi"/>
              <w:b w:val="0"/>
              <w:noProof/>
              <w:kern w:val="2"/>
              <w:sz w:val="24"/>
              <w:szCs w:val="24"/>
              <w14:ligatures w14:val="standardContextual"/>
            </w:rPr>
          </w:pPr>
          <w:hyperlink w:anchor="_Toc234391876" w:history="1">
            <w:r w:rsidRPr="00724174">
              <w:rPr>
                <w:rStyle w:val="Hyperlink"/>
                <w:noProof/>
              </w:rPr>
              <w:t>Section 6:  Record Retention of Auditable Records</w:t>
            </w:r>
            <w:r>
              <w:rPr>
                <w:noProof/>
                <w:webHidden/>
              </w:rPr>
              <w:tab/>
            </w:r>
            <w:r>
              <w:rPr>
                <w:noProof/>
                <w:webHidden/>
              </w:rPr>
              <w:fldChar w:fldCharType="begin"/>
            </w:r>
            <w:r>
              <w:rPr>
                <w:noProof/>
                <w:webHidden/>
              </w:rPr>
              <w:instrText xml:space="preserve"> PAGEREF _Toc234391876 \h </w:instrText>
            </w:r>
            <w:r>
              <w:rPr>
                <w:noProof/>
                <w:webHidden/>
              </w:rPr>
            </w:r>
            <w:r>
              <w:rPr>
                <w:noProof/>
                <w:webHidden/>
              </w:rPr>
              <w:fldChar w:fldCharType="separate"/>
            </w:r>
            <w:r>
              <w:rPr>
                <w:noProof/>
                <w:webHidden/>
              </w:rPr>
              <w:t>12</w:t>
            </w:r>
            <w:r>
              <w:rPr>
                <w:noProof/>
                <w:webHidden/>
              </w:rPr>
              <w:fldChar w:fldCharType="end"/>
            </w:r>
          </w:hyperlink>
        </w:p>
        <w:p w14:paraId="6274AE2F" w14:textId="6E5451F8" w:rsidR="00DF182F" w:rsidRDefault="00DF182F">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4391877" w:history="1">
            <w:r w:rsidRPr="00724174">
              <w:rPr>
                <w:rStyle w:val="Hyperlink"/>
                <w:noProof/>
              </w:rPr>
              <w:t>Sample Cooperative Agreement (Attachment A)</w:t>
            </w:r>
            <w:r>
              <w:rPr>
                <w:noProof/>
                <w:webHidden/>
              </w:rPr>
              <w:tab/>
            </w:r>
            <w:r>
              <w:rPr>
                <w:noProof/>
                <w:webHidden/>
              </w:rPr>
              <w:fldChar w:fldCharType="begin"/>
            </w:r>
            <w:r>
              <w:rPr>
                <w:noProof/>
                <w:webHidden/>
              </w:rPr>
              <w:instrText xml:space="preserve"> PAGEREF _Toc234391877 \h </w:instrText>
            </w:r>
            <w:r>
              <w:rPr>
                <w:noProof/>
                <w:webHidden/>
              </w:rPr>
            </w:r>
            <w:r>
              <w:rPr>
                <w:noProof/>
                <w:webHidden/>
              </w:rPr>
              <w:fldChar w:fldCharType="separate"/>
            </w:r>
            <w:r>
              <w:rPr>
                <w:noProof/>
                <w:webHidden/>
              </w:rPr>
              <w:t>13</w:t>
            </w:r>
            <w:r>
              <w:rPr>
                <w:noProof/>
                <w:webHidden/>
              </w:rPr>
              <w:fldChar w:fldCharType="end"/>
            </w:r>
          </w:hyperlink>
        </w:p>
        <w:p w14:paraId="314B2C4C" w14:textId="3C631DCE" w:rsidR="00DF182F" w:rsidRDefault="00DF182F">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4391878" w:history="1">
            <w:r w:rsidRPr="00724174">
              <w:rPr>
                <w:rStyle w:val="Hyperlink"/>
                <w:noProof/>
              </w:rPr>
              <w:t>Specialized Transportation Log and Instructions (Attachment B)</w:t>
            </w:r>
            <w:r>
              <w:rPr>
                <w:noProof/>
                <w:webHidden/>
              </w:rPr>
              <w:tab/>
            </w:r>
            <w:r>
              <w:rPr>
                <w:noProof/>
                <w:webHidden/>
              </w:rPr>
              <w:fldChar w:fldCharType="begin"/>
            </w:r>
            <w:r>
              <w:rPr>
                <w:noProof/>
                <w:webHidden/>
              </w:rPr>
              <w:instrText xml:space="preserve"> PAGEREF _Toc234391878 \h </w:instrText>
            </w:r>
            <w:r>
              <w:rPr>
                <w:noProof/>
                <w:webHidden/>
              </w:rPr>
            </w:r>
            <w:r>
              <w:rPr>
                <w:noProof/>
                <w:webHidden/>
              </w:rPr>
              <w:fldChar w:fldCharType="separate"/>
            </w:r>
            <w:r>
              <w:rPr>
                <w:noProof/>
                <w:webHidden/>
              </w:rPr>
              <w:t>18</w:t>
            </w:r>
            <w:r>
              <w:rPr>
                <w:noProof/>
                <w:webHidden/>
              </w:rPr>
              <w:fldChar w:fldCharType="end"/>
            </w:r>
          </w:hyperlink>
        </w:p>
        <w:p w14:paraId="7858AC82" w14:textId="2BEF36AD" w:rsidR="006F5284" w:rsidRDefault="006F5284">
          <w:r>
            <w:rPr>
              <w:b/>
              <w:bCs/>
              <w:sz w:val="23"/>
              <w:szCs w:val="23"/>
            </w:rPr>
            <w:fldChar w:fldCharType="end"/>
          </w:r>
        </w:p>
      </w:sdtContent>
    </w:sdt>
    <w:p w14:paraId="060AB322" w14:textId="2BA99765" w:rsidR="009B300C" w:rsidRDefault="009B300C">
      <w:pPr>
        <w:pStyle w:val="BodyText"/>
        <w:rPr>
          <w:sz w:val="24"/>
        </w:rPr>
      </w:pPr>
    </w:p>
    <w:p w14:paraId="6386C962" w14:textId="30DD507B" w:rsidR="009B300C" w:rsidRDefault="009B300C">
      <w:pPr>
        <w:pStyle w:val="BodyText"/>
        <w:rPr>
          <w:sz w:val="24"/>
        </w:rPr>
      </w:pPr>
    </w:p>
    <w:p w14:paraId="44E8B0FC" w14:textId="35655680" w:rsidR="009B300C" w:rsidRDefault="009B300C">
      <w:pPr>
        <w:pStyle w:val="BodyText"/>
        <w:rPr>
          <w:sz w:val="24"/>
        </w:rPr>
      </w:pPr>
    </w:p>
    <w:p w14:paraId="2DDA7B1B" w14:textId="0BB441D9" w:rsidR="009B300C" w:rsidRDefault="009B300C">
      <w:pPr>
        <w:pStyle w:val="BodyText"/>
        <w:rPr>
          <w:sz w:val="24"/>
        </w:rPr>
      </w:pPr>
    </w:p>
    <w:p w14:paraId="31B18032" w14:textId="1D4ED10A" w:rsidR="009B300C" w:rsidRDefault="009B300C">
      <w:pPr>
        <w:pStyle w:val="BodyText"/>
        <w:rPr>
          <w:sz w:val="24"/>
        </w:rPr>
      </w:pPr>
    </w:p>
    <w:p w14:paraId="018FB949" w14:textId="73B630BD" w:rsidR="009B300C" w:rsidRDefault="009B300C">
      <w:pPr>
        <w:pStyle w:val="BodyText"/>
        <w:rPr>
          <w:sz w:val="24"/>
        </w:rPr>
      </w:pPr>
    </w:p>
    <w:p w14:paraId="01C3E510" w14:textId="2F78C722" w:rsidR="009B300C" w:rsidRDefault="009B300C">
      <w:pPr>
        <w:pStyle w:val="BodyText"/>
        <w:rPr>
          <w:sz w:val="24"/>
        </w:rPr>
      </w:pPr>
    </w:p>
    <w:p w14:paraId="53374B7D" w14:textId="477C4296" w:rsidR="009B300C" w:rsidRDefault="009B300C">
      <w:pPr>
        <w:pStyle w:val="BodyText"/>
        <w:rPr>
          <w:sz w:val="24"/>
        </w:rPr>
      </w:pPr>
    </w:p>
    <w:p w14:paraId="0B57D3FD" w14:textId="0513492A" w:rsidR="009B300C" w:rsidRDefault="009B300C">
      <w:pPr>
        <w:pStyle w:val="BodyText"/>
        <w:rPr>
          <w:sz w:val="24"/>
        </w:rPr>
      </w:pPr>
    </w:p>
    <w:p w14:paraId="436C4669" w14:textId="4FEA8D79" w:rsidR="009B300C" w:rsidRDefault="009B300C">
      <w:pPr>
        <w:pStyle w:val="BodyText"/>
        <w:rPr>
          <w:sz w:val="24"/>
        </w:rPr>
      </w:pPr>
    </w:p>
    <w:p w14:paraId="2BD5F825" w14:textId="74424427" w:rsidR="009B300C" w:rsidRDefault="009B300C">
      <w:pPr>
        <w:pStyle w:val="BodyText"/>
        <w:rPr>
          <w:sz w:val="24"/>
        </w:rPr>
      </w:pPr>
    </w:p>
    <w:p w14:paraId="4A9D80A7" w14:textId="2D3D8D45" w:rsidR="009B300C" w:rsidRDefault="009B300C">
      <w:pPr>
        <w:pStyle w:val="BodyText"/>
        <w:rPr>
          <w:sz w:val="24"/>
        </w:rPr>
      </w:pPr>
    </w:p>
    <w:p w14:paraId="67D61006" w14:textId="77777777" w:rsidR="00B30EB5" w:rsidRDefault="00B30EB5">
      <w:pPr>
        <w:pStyle w:val="BodyText"/>
        <w:rPr>
          <w:sz w:val="24"/>
        </w:rPr>
      </w:pPr>
    </w:p>
    <w:p w14:paraId="461AD688" w14:textId="77777777" w:rsidR="00E74BA0" w:rsidRPr="00E74BA0" w:rsidRDefault="00E74BA0" w:rsidP="00B4208B">
      <w:pPr>
        <w:rPr>
          <w:rFonts w:ascii="Times New Roman"/>
          <w:sz w:val="24"/>
        </w:rPr>
        <w:sectPr w:rsidR="00E74BA0" w:rsidRPr="00E74BA0" w:rsidSect="00235252">
          <w:footerReference w:type="default" r:id="rId12"/>
          <w:pgSz w:w="12240" w:h="15840"/>
          <w:pgMar w:top="1080" w:right="1080" w:bottom="1080" w:left="1080" w:header="720" w:footer="720" w:gutter="0"/>
          <w:pgNumType w:start="1"/>
          <w:cols w:space="720"/>
          <w:docGrid w:linePitch="299"/>
        </w:sectPr>
      </w:pPr>
    </w:p>
    <w:p w14:paraId="6C7E9A96" w14:textId="77777777" w:rsidR="009B300C" w:rsidRPr="00B54EDD" w:rsidRDefault="005A3BA7" w:rsidP="00DF182F">
      <w:pPr>
        <w:pStyle w:val="Introduction"/>
      </w:pPr>
      <w:r w:rsidRPr="00B54EDD">
        <w:lastRenderedPageBreak/>
        <w:t>Introduction</w:t>
      </w:r>
    </w:p>
    <w:p w14:paraId="4FFD69D9" w14:textId="1FD710E9" w:rsidR="009B300C" w:rsidRPr="007B1043" w:rsidRDefault="005A3BA7" w:rsidP="007B1043">
      <w:pPr>
        <w:pStyle w:val="BodyText"/>
      </w:pPr>
      <w:r w:rsidRPr="007B1043">
        <w:t>The MO HealthNet Division (MHD) works with the Department of Elementary and Secondary Education (DESE) to coordinate MO HealthNet Early Periodic Screening, Diagnostic and Treatment (EPSDT) services for children ages zero (0) to 20. MHD and DESE provide technical assistance to public school districts to implement EPSDT programs specifically designed to assist public school districts with efforts to improve student health outcomes.</w:t>
      </w:r>
      <w:r w:rsidR="008627FC" w:rsidRPr="007B1043">
        <w:t xml:space="preserve"> Missouri’s EPSDT program is the Healthy Children and Youth (HCY) Program.</w:t>
      </w:r>
    </w:p>
    <w:p w14:paraId="58F33E35" w14:textId="569C5E91" w:rsidR="008627FC" w:rsidRPr="007B1043" w:rsidRDefault="005A3BA7" w:rsidP="007B1043">
      <w:pPr>
        <w:pStyle w:val="BodyText"/>
      </w:pPr>
      <w:r w:rsidRPr="007B1043">
        <w:t xml:space="preserve">The purpose of </w:t>
      </w:r>
      <w:r w:rsidR="008627FC" w:rsidRPr="007B1043">
        <w:t>this</w:t>
      </w:r>
      <w:r w:rsidRPr="007B1043">
        <w:t xml:space="preserve"> manual is to provide information to public school districts, including public charter schools (hereafter referred to as school districts) that provide IEP specialized transportation services (hereafter referred to as specialized transportation</w:t>
      </w:r>
      <w:r w:rsidR="008627FC" w:rsidRPr="007B1043">
        <w:t>)</w:t>
      </w:r>
      <w:r w:rsidRPr="007B1043">
        <w:t xml:space="preserve"> to certain MO HealthNet participants in conjunction with the provision of MO HealthNet reimbursed, medically necessary School-Based IEP Direct Services (hereafter referred to as direct services).</w:t>
      </w:r>
    </w:p>
    <w:p w14:paraId="47D27F53" w14:textId="77462480" w:rsidR="009B300C" w:rsidRPr="007B1043" w:rsidRDefault="005A3BA7" w:rsidP="007B1043">
      <w:pPr>
        <w:pStyle w:val="BodyText"/>
      </w:pPr>
      <w:r w:rsidRPr="007B1043">
        <w:t>School district participation in this program is voluntary. If a school district participates and claims reimbursement for specialized transportation services, they must also participate in the direct service program by submitting claims for MO HealthNet approved school-based services supported with specialized transportation. Because participation in the direct service program requires participation in the statewide Random Moment Time Study (RMTS), which is administered through the School District Administrative Claiming (SDAC) program, participation in the school-based Specialized Transportation program also requires participation in the SDAC program.</w:t>
      </w:r>
    </w:p>
    <w:p w14:paraId="716B76A8" w14:textId="73AE549E" w:rsidR="009B300C" w:rsidRPr="007B1043" w:rsidRDefault="005A3BA7" w:rsidP="007B1043">
      <w:pPr>
        <w:pStyle w:val="BodyText"/>
      </w:pPr>
      <w:r w:rsidRPr="007B1043">
        <w:t>Direct services in Missouri include the provision of occupational, physical</w:t>
      </w:r>
      <w:r w:rsidR="008627FC" w:rsidRPr="007B1043">
        <w:t>,</w:t>
      </w:r>
      <w:r w:rsidRPr="007B1043">
        <w:t xml:space="preserve"> and speech evaluation and therapy services, private duty nursing, personal care, audiology</w:t>
      </w:r>
      <w:r w:rsidR="008627FC" w:rsidRPr="007B1043">
        <w:t>,</w:t>
      </w:r>
      <w:r w:rsidRPr="007B1043">
        <w:t xml:space="preserve"> and behavioral health services for children. MHD may reimburse school districts providing such services, when </w:t>
      </w:r>
      <w:r w:rsidR="00311C22" w:rsidRPr="007B1043">
        <w:t xml:space="preserve">they </w:t>
      </w:r>
      <w:r w:rsidRPr="007B1043">
        <w:t xml:space="preserve">are medically necessary and </w:t>
      </w:r>
      <w:r w:rsidR="00311C22" w:rsidRPr="007B1043">
        <w:t xml:space="preserve">are </w:t>
      </w:r>
      <w:r w:rsidRPr="007B1043">
        <w:t>included in the IEP of a current MO HealthNet eligible child.</w:t>
      </w:r>
    </w:p>
    <w:p w14:paraId="42B3ED43" w14:textId="04CC3242" w:rsidR="009B300C" w:rsidRDefault="00311C22" w:rsidP="00102EA2">
      <w:pPr>
        <w:pStyle w:val="BodyText"/>
      </w:pPr>
      <w:r w:rsidRPr="000717A6">
        <w:t>The goal of these efforts is to improve and expand health care services for children served by public school districts.</w:t>
      </w:r>
      <w:r w:rsidRPr="00235252">
        <w:t xml:space="preserve"> </w:t>
      </w:r>
      <w:r w:rsidR="005A3BA7" w:rsidRPr="000717A6">
        <w:t>Public</w:t>
      </w:r>
      <w:r w:rsidR="005A3BA7" w:rsidRPr="00235252">
        <w:t xml:space="preserve"> </w:t>
      </w:r>
      <w:r w:rsidR="005A3BA7" w:rsidRPr="000717A6">
        <w:t>school</w:t>
      </w:r>
      <w:r w:rsidR="005A3BA7" w:rsidRPr="00235252">
        <w:t xml:space="preserve"> </w:t>
      </w:r>
      <w:r w:rsidR="005A3BA7" w:rsidRPr="000717A6">
        <w:t>districts</w:t>
      </w:r>
      <w:r w:rsidR="005A3BA7" w:rsidRPr="00235252">
        <w:t xml:space="preserve"> </w:t>
      </w:r>
      <w:r w:rsidR="005A3BA7" w:rsidRPr="000717A6">
        <w:t>are</w:t>
      </w:r>
      <w:r w:rsidR="005A3BA7" w:rsidRPr="00235252">
        <w:t xml:space="preserve"> </w:t>
      </w:r>
      <w:r w:rsidR="005A3BA7" w:rsidRPr="000717A6">
        <w:t>strongly</w:t>
      </w:r>
      <w:r w:rsidR="005A3BA7" w:rsidRPr="00235252">
        <w:t xml:space="preserve"> </w:t>
      </w:r>
      <w:r w:rsidR="005A3BA7" w:rsidRPr="000717A6">
        <w:t>encouraged to</w:t>
      </w:r>
      <w:r w:rsidR="005A3BA7" w:rsidRPr="00235252">
        <w:t xml:space="preserve"> </w:t>
      </w:r>
      <w:r w:rsidR="005A3BA7" w:rsidRPr="000717A6">
        <w:t>think</w:t>
      </w:r>
      <w:r w:rsidR="005A3BA7" w:rsidRPr="00235252">
        <w:t xml:space="preserve"> </w:t>
      </w:r>
      <w:r w:rsidR="005A3BA7" w:rsidRPr="000717A6">
        <w:t>about</w:t>
      </w:r>
      <w:r w:rsidR="005A3BA7" w:rsidRPr="00235252">
        <w:t xml:space="preserve"> </w:t>
      </w:r>
      <w:r w:rsidR="005A3BA7" w:rsidRPr="000717A6">
        <w:t>the</w:t>
      </w:r>
      <w:r w:rsidR="005A3BA7" w:rsidRPr="00235252">
        <w:t xml:space="preserve"> </w:t>
      </w:r>
      <w:r w:rsidR="005A3BA7" w:rsidRPr="000717A6">
        <w:t>advantages</w:t>
      </w:r>
      <w:r w:rsidR="005A3BA7" w:rsidRPr="00235252">
        <w:t xml:space="preserve"> </w:t>
      </w:r>
      <w:r w:rsidR="005A3BA7" w:rsidRPr="000717A6">
        <w:t>and</w:t>
      </w:r>
      <w:r w:rsidR="005A3BA7" w:rsidRPr="00235252">
        <w:t xml:space="preserve"> </w:t>
      </w:r>
      <w:r w:rsidR="005A3BA7" w:rsidRPr="000717A6">
        <w:t>feasibility</w:t>
      </w:r>
      <w:r w:rsidR="005A3BA7" w:rsidRPr="00235252">
        <w:t xml:space="preserve"> </w:t>
      </w:r>
      <w:r w:rsidR="005A3BA7" w:rsidRPr="000717A6">
        <w:t>of</w:t>
      </w:r>
      <w:r w:rsidR="005A3BA7" w:rsidRPr="00235252">
        <w:t xml:space="preserve"> </w:t>
      </w:r>
      <w:r w:rsidR="005A3BA7" w:rsidRPr="000717A6">
        <w:t>participating</w:t>
      </w:r>
      <w:r w:rsidR="005A3BA7" w:rsidRPr="00235252">
        <w:t xml:space="preserve"> </w:t>
      </w:r>
      <w:r w:rsidR="005A3BA7" w:rsidRPr="000717A6">
        <w:t>in</w:t>
      </w:r>
      <w:r w:rsidR="005A3BA7" w:rsidRPr="00235252">
        <w:t xml:space="preserve"> </w:t>
      </w:r>
      <w:r w:rsidR="005A3BA7" w:rsidRPr="000717A6">
        <w:t>all</w:t>
      </w:r>
      <w:r w:rsidR="005A3BA7" w:rsidRPr="00235252">
        <w:t xml:space="preserve"> </w:t>
      </w:r>
      <w:r w:rsidR="005A3BA7" w:rsidRPr="000717A6">
        <w:t>MHD</w:t>
      </w:r>
      <w:r w:rsidR="005A3BA7" w:rsidRPr="00235252">
        <w:t xml:space="preserve"> </w:t>
      </w:r>
      <w:r w:rsidR="005A3BA7" w:rsidRPr="000717A6">
        <w:t>sponsored</w:t>
      </w:r>
      <w:r w:rsidR="005A3BA7" w:rsidRPr="00235252">
        <w:t xml:space="preserve"> </w:t>
      </w:r>
      <w:r w:rsidR="005A3BA7" w:rsidRPr="000717A6">
        <w:t>programs that may benefit their students. For more information about the MHD Specialized Transportation program, please</w:t>
      </w:r>
      <w:r w:rsidR="005A3BA7">
        <w:t xml:space="preserve"> contact </w:t>
      </w:r>
      <w:hyperlink r:id="rId13">
        <w:r w:rsidR="005A3BA7" w:rsidRPr="002A07F7">
          <w:rPr>
            <w:rStyle w:val="Hyperlink"/>
          </w:rPr>
          <w:t>MHDSchoolPrograms@dss.mo.gov</w:t>
        </w:r>
      </w:hyperlink>
      <w:r w:rsidR="005A3BA7">
        <w:t>, (573) 751- 9290 or by mail at:</w:t>
      </w:r>
    </w:p>
    <w:p w14:paraId="6C326EB5" w14:textId="77777777" w:rsidR="00585802" w:rsidRDefault="005A3BA7" w:rsidP="00102EA2">
      <w:pPr>
        <w:pStyle w:val="BodyText"/>
        <w:ind w:left="4320"/>
        <w:jc w:val="left"/>
      </w:pPr>
      <w:r>
        <w:t>MO HealthNet Division</w:t>
      </w:r>
    </w:p>
    <w:p w14:paraId="7570C27C" w14:textId="77777777" w:rsidR="00A35518" w:rsidRDefault="005A3BA7" w:rsidP="00585802">
      <w:pPr>
        <w:pStyle w:val="BodyText"/>
        <w:spacing w:before="0"/>
        <w:ind w:left="4320"/>
        <w:jc w:val="left"/>
      </w:pPr>
      <w:r>
        <w:t>Program</w:t>
      </w:r>
      <w:r>
        <w:rPr>
          <w:spacing w:val="-18"/>
        </w:rPr>
        <w:t xml:space="preserve"> </w:t>
      </w:r>
      <w:r>
        <w:t>Operations</w:t>
      </w:r>
      <w:r>
        <w:rPr>
          <w:spacing w:val="-18"/>
        </w:rPr>
        <w:t xml:space="preserve"> </w:t>
      </w:r>
      <w:r>
        <w:t>Unit</w:t>
      </w:r>
    </w:p>
    <w:p w14:paraId="0BA20247" w14:textId="5DCB2248" w:rsidR="009B300C" w:rsidRDefault="005A3BA7" w:rsidP="00585802">
      <w:pPr>
        <w:pStyle w:val="BodyText"/>
        <w:spacing w:before="0"/>
        <w:ind w:left="4320"/>
        <w:jc w:val="left"/>
      </w:pPr>
      <w:r>
        <w:t>615 Howerton Court</w:t>
      </w:r>
    </w:p>
    <w:p w14:paraId="0AB775A2" w14:textId="3120AA63" w:rsidR="00A35518" w:rsidRDefault="00A35518" w:rsidP="00585802">
      <w:pPr>
        <w:pStyle w:val="BodyText"/>
        <w:spacing w:before="0"/>
        <w:ind w:left="4320"/>
        <w:jc w:val="left"/>
      </w:pPr>
      <w:r>
        <w:t>P.O. Box 6500</w:t>
      </w:r>
    </w:p>
    <w:p w14:paraId="4A2193D2" w14:textId="5152EE8B" w:rsidR="00A35518" w:rsidRDefault="00A35518" w:rsidP="00585802">
      <w:pPr>
        <w:pStyle w:val="BodyText"/>
        <w:spacing w:before="0"/>
        <w:ind w:left="4320"/>
        <w:jc w:val="left"/>
      </w:pPr>
      <w:r>
        <w:t>Jefferson City, Missouri 65102-6500</w:t>
      </w:r>
    </w:p>
    <w:p w14:paraId="0C0F4E23" w14:textId="77777777" w:rsidR="00A35518" w:rsidRDefault="00A35518" w:rsidP="00585802">
      <w:pPr>
        <w:pStyle w:val="BodyText"/>
        <w:spacing w:before="0"/>
        <w:ind w:left="4320"/>
        <w:jc w:val="left"/>
      </w:pPr>
    </w:p>
    <w:p w14:paraId="536C001B" w14:textId="77777777" w:rsidR="00A35518" w:rsidRDefault="00A35518" w:rsidP="00585802">
      <w:pPr>
        <w:pStyle w:val="BodyText"/>
        <w:spacing w:before="0"/>
        <w:ind w:left="4320"/>
        <w:jc w:val="left"/>
      </w:pPr>
    </w:p>
    <w:p w14:paraId="595C4E4C" w14:textId="77777777" w:rsidR="00A35518" w:rsidRDefault="00A35518" w:rsidP="00585802">
      <w:pPr>
        <w:pStyle w:val="BodyText"/>
        <w:spacing w:before="0"/>
        <w:ind w:left="4320"/>
        <w:jc w:val="left"/>
      </w:pPr>
    </w:p>
    <w:p w14:paraId="3545E6BF" w14:textId="77777777" w:rsidR="00A35518" w:rsidRDefault="00A35518" w:rsidP="00585802">
      <w:pPr>
        <w:pStyle w:val="BodyText"/>
        <w:spacing w:before="0"/>
        <w:ind w:left="4320"/>
        <w:jc w:val="left"/>
      </w:pPr>
    </w:p>
    <w:p w14:paraId="3BD0DB6A" w14:textId="77777777" w:rsidR="00A35518" w:rsidRDefault="00A35518" w:rsidP="00102EA2">
      <w:pPr>
        <w:pStyle w:val="BodyText"/>
        <w:spacing w:before="0"/>
        <w:ind w:left="4320"/>
        <w:jc w:val="left"/>
      </w:pPr>
    </w:p>
    <w:p w14:paraId="53526B49" w14:textId="77777777" w:rsidR="009B300C" w:rsidRPr="00DF182F" w:rsidRDefault="005A3BA7" w:rsidP="00DF182F">
      <w:pPr>
        <w:pStyle w:val="Heading2"/>
      </w:pPr>
      <w:bookmarkStart w:id="1" w:name="_Toc234391868"/>
      <w:r w:rsidRPr="00DF182F">
        <w:lastRenderedPageBreak/>
        <w:t>Section 1: Cooperative Agreement</w:t>
      </w:r>
      <w:bookmarkEnd w:id="1"/>
    </w:p>
    <w:p w14:paraId="4EC32C3E" w14:textId="3293FDDD" w:rsidR="009B300C" w:rsidRDefault="005A3BA7" w:rsidP="00102EA2">
      <w:pPr>
        <w:pStyle w:val="BodyText"/>
      </w:pPr>
      <w:r>
        <w:t xml:space="preserve">Participation in the MO HealthNet </w:t>
      </w:r>
      <w:r w:rsidR="00D679AF">
        <w:t xml:space="preserve">Individualized Education Plan (IEP) </w:t>
      </w:r>
      <w:r>
        <w:t>Specialized Transportation Services Program requires a cooperative agreement between the Department of Social Services</w:t>
      </w:r>
      <w:r>
        <w:rPr>
          <w:spacing w:val="-1"/>
        </w:rPr>
        <w:t xml:space="preserve"> </w:t>
      </w:r>
      <w:r>
        <w:t>(DSS),</w:t>
      </w:r>
      <w:r>
        <w:rPr>
          <w:spacing w:val="-2"/>
        </w:rPr>
        <w:t xml:space="preserve"> </w:t>
      </w:r>
      <w:r w:rsidR="00D679AF">
        <w:rPr>
          <w:spacing w:val="-2"/>
        </w:rPr>
        <w:t>the MO HealthNet Division (</w:t>
      </w:r>
      <w:r>
        <w:t>MHD</w:t>
      </w:r>
      <w:r w:rsidR="00D679AF">
        <w:t>),</w:t>
      </w:r>
      <w:r>
        <w:rPr>
          <w:spacing w:val="-2"/>
        </w:rPr>
        <w:t xml:space="preserve"> </w:t>
      </w:r>
      <w:r>
        <w:t>and</w:t>
      </w:r>
      <w:r>
        <w:rPr>
          <w:spacing w:val="-2"/>
        </w:rPr>
        <w:t xml:space="preserve"> </w:t>
      </w:r>
      <w:r>
        <w:t>the</w:t>
      </w:r>
      <w:r>
        <w:rPr>
          <w:spacing w:val="-1"/>
        </w:rPr>
        <w:t xml:space="preserve"> </w:t>
      </w:r>
      <w:r>
        <w:t>school</w:t>
      </w:r>
      <w:r>
        <w:rPr>
          <w:spacing w:val="-3"/>
        </w:rPr>
        <w:t xml:space="preserve"> </w:t>
      </w:r>
      <w:r>
        <w:t>district.</w:t>
      </w:r>
      <w:r>
        <w:rPr>
          <w:spacing w:val="-2"/>
        </w:rPr>
        <w:t xml:space="preserve"> </w:t>
      </w:r>
      <w:r>
        <w:t>A</w:t>
      </w:r>
      <w:r>
        <w:rPr>
          <w:spacing w:val="-1"/>
        </w:rPr>
        <w:t xml:space="preserve"> </w:t>
      </w:r>
      <w:r>
        <w:t>sample</w:t>
      </w:r>
      <w:r>
        <w:rPr>
          <w:spacing w:val="-1"/>
        </w:rPr>
        <w:t xml:space="preserve"> </w:t>
      </w:r>
      <w:r>
        <w:t>cooperative</w:t>
      </w:r>
      <w:r>
        <w:rPr>
          <w:spacing w:val="-1"/>
        </w:rPr>
        <w:t xml:space="preserve"> </w:t>
      </w:r>
      <w:r>
        <w:t>agreement</w:t>
      </w:r>
      <w:r>
        <w:rPr>
          <w:spacing w:val="-5"/>
        </w:rPr>
        <w:t xml:space="preserve"> </w:t>
      </w:r>
      <w:r>
        <w:t>is</w:t>
      </w:r>
      <w:r>
        <w:rPr>
          <w:spacing w:val="-2"/>
        </w:rPr>
        <w:t xml:space="preserve"> </w:t>
      </w:r>
      <w:r>
        <w:t>included</w:t>
      </w:r>
      <w:r>
        <w:rPr>
          <w:spacing w:val="-2"/>
        </w:rPr>
        <w:t xml:space="preserve"> </w:t>
      </w:r>
      <w:r>
        <w:t xml:space="preserve">as </w:t>
      </w:r>
      <w:hyperlink w:anchor="_bookmark9" w:history="1">
        <w:r w:rsidRPr="00B77CF7">
          <w:rPr>
            <w:rStyle w:val="Hyperlink"/>
          </w:rPr>
          <w:t>Attachment A</w:t>
        </w:r>
      </w:hyperlink>
      <w:r w:rsidRPr="00AC13A1">
        <w:rPr>
          <w:bCs/>
        </w:rPr>
        <w:t xml:space="preserve"> </w:t>
      </w:r>
      <w:r>
        <w:t>of this manual. Interested school districts should contact the MHD Program Operations Unit for the cooperative agreement via the contact information above.</w:t>
      </w:r>
    </w:p>
    <w:p w14:paraId="308512F4" w14:textId="5AC0C490" w:rsidR="009B300C" w:rsidRDefault="005A3BA7" w:rsidP="00102EA2">
      <w:pPr>
        <w:pStyle w:val="BodyText"/>
      </w:pPr>
      <w:r>
        <w:t xml:space="preserve">The school district should complete and return the cooperative agreement to MHD. The cooperative agreement may be </w:t>
      </w:r>
      <w:r w:rsidR="00D20709">
        <w:t xml:space="preserve">emailed </w:t>
      </w:r>
      <w:r>
        <w:t xml:space="preserve">to </w:t>
      </w:r>
      <w:hyperlink r:id="rId14">
        <w:r w:rsidRPr="00B77CF7">
          <w:rPr>
            <w:rStyle w:val="Hyperlink"/>
          </w:rPr>
          <w:t>MHDSchoolPrograms@dss.mo.gov</w:t>
        </w:r>
      </w:hyperlink>
      <w:r w:rsidRPr="00AC13A1">
        <w:rPr>
          <w:bCs/>
        </w:rPr>
        <w:t xml:space="preserve"> </w:t>
      </w:r>
      <w:r>
        <w:t xml:space="preserve">or </w:t>
      </w:r>
      <w:r w:rsidR="00D679AF">
        <w:t xml:space="preserve">sent </w:t>
      </w:r>
      <w:r>
        <w:t>via mail</w:t>
      </w:r>
      <w:r>
        <w:rPr>
          <w:spacing w:val="-13"/>
        </w:rPr>
        <w:t xml:space="preserve"> </w:t>
      </w:r>
      <w:r>
        <w:t>at</w:t>
      </w:r>
      <w:r>
        <w:rPr>
          <w:spacing w:val="-13"/>
        </w:rPr>
        <w:t xml:space="preserve"> </w:t>
      </w:r>
      <w:r>
        <w:t>the</w:t>
      </w:r>
      <w:r>
        <w:rPr>
          <w:spacing w:val="-12"/>
        </w:rPr>
        <w:t xml:space="preserve"> </w:t>
      </w:r>
      <w:r>
        <w:t>address</w:t>
      </w:r>
      <w:r>
        <w:rPr>
          <w:spacing w:val="-13"/>
        </w:rPr>
        <w:t xml:space="preserve"> </w:t>
      </w:r>
      <w:r>
        <w:t>above.</w:t>
      </w:r>
      <w:r>
        <w:rPr>
          <w:spacing w:val="-12"/>
        </w:rPr>
        <w:t xml:space="preserve"> </w:t>
      </w:r>
      <w:r>
        <w:t>If</w:t>
      </w:r>
      <w:r>
        <w:rPr>
          <w:spacing w:val="-12"/>
        </w:rPr>
        <w:t xml:space="preserve"> </w:t>
      </w:r>
      <w:r>
        <w:t>assistance</w:t>
      </w:r>
      <w:r>
        <w:rPr>
          <w:spacing w:val="-12"/>
        </w:rPr>
        <w:t xml:space="preserve"> </w:t>
      </w:r>
      <w:r>
        <w:t>is</w:t>
      </w:r>
      <w:r>
        <w:rPr>
          <w:spacing w:val="-15"/>
        </w:rPr>
        <w:t xml:space="preserve"> </w:t>
      </w:r>
      <w:r>
        <w:t>needed,</w:t>
      </w:r>
      <w:r>
        <w:rPr>
          <w:spacing w:val="-13"/>
        </w:rPr>
        <w:t xml:space="preserve"> </w:t>
      </w:r>
      <w:r>
        <w:t>contact</w:t>
      </w:r>
      <w:r>
        <w:rPr>
          <w:spacing w:val="-14"/>
        </w:rPr>
        <w:t xml:space="preserve"> </w:t>
      </w:r>
      <w:r>
        <w:t>the</w:t>
      </w:r>
      <w:r>
        <w:rPr>
          <w:spacing w:val="-10"/>
        </w:rPr>
        <w:t xml:space="preserve"> </w:t>
      </w:r>
      <w:r>
        <w:t>MHD</w:t>
      </w:r>
      <w:r>
        <w:rPr>
          <w:spacing w:val="-13"/>
        </w:rPr>
        <w:t xml:space="preserve"> </w:t>
      </w:r>
      <w:r>
        <w:t>Program</w:t>
      </w:r>
      <w:r>
        <w:rPr>
          <w:spacing w:val="-12"/>
        </w:rPr>
        <w:t xml:space="preserve"> </w:t>
      </w:r>
      <w:r>
        <w:t>Operations</w:t>
      </w:r>
      <w:r>
        <w:rPr>
          <w:spacing w:val="-13"/>
        </w:rPr>
        <w:t xml:space="preserve"> </w:t>
      </w:r>
      <w:r>
        <w:t>Unit at (573) 751-9290. MHD considers the Superintendent as being the authorized school representative</w:t>
      </w:r>
      <w:r>
        <w:rPr>
          <w:spacing w:val="-5"/>
        </w:rPr>
        <w:t xml:space="preserve"> </w:t>
      </w:r>
      <w:r>
        <w:t>who</w:t>
      </w:r>
      <w:r>
        <w:rPr>
          <w:spacing w:val="-7"/>
        </w:rPr>
        <w:t xml:space="preserve"> </w:t>
      </w:r>
      <w:r>
        <w:t>may</w:t>
      </w:r>
      <w:r>
        <w:rPr>
          <w:spacing w:val="-8"/>
        </w:rPr>
        <w:t xml:space="preserve"> </w:t>
      </w:r>
      <w:r>
        <w:t>sign</w:t>
      </w:r>
      <w:r>
        <w:rPr>
          <w:spacing w:val="-6"/>
        </w:rPr>
        <w:t xml:space="preserve"> </w:t>
      </w:r>
      <w:r>
        <w:t>the</w:t>
      </w:r>
      <w:r>
        <w:rPr>
          <w:spacing w:val="-6"/>
        </w:rPr>
        <w:t xml:space="preserve"> </w:t>
      </w:r>
      <w:r>
        <w:t>agreement.</w:t>
      </w:r>
      <w:r>
        <w:rPr>
          <w:spacing w:val="-7"/>
        </w:rPr>
        <w:t xml:space="preserve"> </w:t>
      </w:r>
      <w:r>
        <w:t>The</w:t>
      </w:r>
      <w:r>
        <w:rPr>
          <w:spacing w:val="-6"/>
        </w:rPr>
        <w:t xml:space="preserve"> </w:t>
      </w:r>
      <w:r>
        <w:t>school</w:t>
      </w:r>
      <w:r>
        <w:rPr>
          <w:spacing w:val="-8"/>
        </w:rPr>
        <w:t xml:space="preserve"> </w:t>
      </w:r>
      <w:r>
        <w:t>district</w:t>
      </w:r>
      <w:r>
        <w:rPr>
          <w:spacing w:val="-8"/>
        </w:rPr>
        <w:t xml:space="preserve"> </w:t>
      </w:r>
      <w:r>
        <w:t>must</w:t>
      </w:r>
      <w:r>
        <w:rPr>
          <w:spacing w:val="-7"/>
        </w:rPr>
        <w:t xml:space="preserve"> </w:t>
      </w:r>
      <w:r>
        <w:t>notify</w:t>
      </w:r>
      <w:r>
        <w:rPr>
          <w:spacing w:val="-7"/>
        </w:rPr>
        <w:t xml:space="preserve"> </w:t>
      </w:r>
      <w:r>
        <w:t>MHD,</w:t>
      </w:r>
      <w:r>
        <w:rPr>
          <w:spacing w:val="-7"/>
        </w:rPr>
        <w:t xml:space="preserve"> </w:t>
      </w:r>
      <w:r>
        <w:t>in</w:t>
      </w:r>
      <w:r>
        <w:rPr>
          <w:spacing w:val="-6"/>
        </w:rPr>
        <w:t xml:space="preserve"> </w:t>
      </w:r>
      <w:r>
        <w:t>writing, of any Superintendent changes</w:t>
      </w:r>
      <w:r w:rsidR="00AC13A1">
        <w:t xml:space="preserve"> to the contact information listed above</w:t>
      </w:r>
      <w:r>
        <w:t>. The school district will receive a copy of the completed, signed cooperative agreement with an approval date for their records.</w:t>
      </w:r>
    </w:p>
    <w:p w14:paraId="7C34D89A" w14:textId="77777777" w:rsidR="009B300C" w:rsidRPr="00AC13A1" w:rsidRDefault="005A3BA7" w:rsidP="00DF182F">
      <w:pPr>
        <w:pStyle w:val="Heading2"/>
      </w:pPr>
      <w:bookmarkStart w:id="2" w:name="_Toc234391869"/>
      <w:r w:rsidRPr="00AC13A1">
        <w:t>Section 2: Provider Enrollment</w:t>
      </w:r>
      <w:bookmarkEnd w:id="2"/>
    </w:p>
    <w:p w14:paraId="12669478" w14:textId="5D88690C" w:rsidR="009B300C" w:rsidRDefault="005A3BA7" w:rsidP="00102EA2">
      <w:pPr>
        <w:pStyle w:val="BodyText"/>
      </w:pPr>
      <w:r>
        <w:t>School</w:t>
      </w:r>
      <w:r>
        <w:rPr>
          <w:spacing w:val="-15"/>
        </w:rPr>
        <w:t xml:space="preserve"> </w:t>
      </w:r>
      <w:r>
        <w:t>districts</w:t>
      </w:r>
      <w:r>
        <w:rPr>
          <w:spacing w:val="-15"/>
        </w:rPr>
        <w:t xml:space="preserve"> </w:t>
      </w:r>
      <w:r>
        <w:t>participating</w:t>
      </w:r>
      <w:r>
        <w:rPr>
          <w:spacing w:val="-15"/>
        </w:rPr>
        <w:t xml:space="preserve"> </w:t>
      </w:r>
      <w:r>
        <w:t>in</w:t>
      </w:r>
      <w:r>
        <w:rPr>
          <w:spacing w:val="-17"/>
        </w:rPr>
        <w:t xml:space="preserve"> </w:t>
      </w:r>
      <w:r>
        <w:t>specialized</w:t>
      </w:r>
      <w:r>
        <w:rPr>
          <w:spacing w:val="-15"/>
        </w:rPr>
        <w:t xml:space="preserve"> </w:t>
      </w:r>
      <w:r>
        <w:t>transportation</w:t>
      </w:r>
      <w:r>
        <w:rPr>
          <w:spacing w:val="-15"/>
        </w:rPr>
        <w:t xml:space="preserve"> </w:t>
      </w:r>
      <w:r>
        <w:t>must</w:t>
      </w:r>
      <w:r>
        <w:rPr>
          <w:spacing w:val="-11"/>
        </w:rPr>
        <w:t xml:space="preserve"> </w:t>
      </w:r>
      <w:r>
        <w:t>be</w:t>
      </w:r>
      <w:r>
        <w:rPr>
          <w:spacing w:val="-17"/>
        </w:rPr>
        <w:t xml:space="preserve"> </w:t>
      </w:r>
      <w:r>
        <w:t>enrolled</w:t>
      </w:r>
      <w:r>
        <w:rPr>
          <w:spacing w:val="-16"/>
        </w:rPr>
        <w:t xml:space="preserve"> </w:t>
      </w:r>
      <w:r>
        <w:t>as</w:t>
      </w:r>
      <w:r>
        <w:rPr>
          <w:spacing w:val="-15"/>
        </w:rPr>
        <w:t xml:space="preserve"> </w:t>
      </w:r>
      <w:r>
        <w:t>a</w:t>
      </w:r>
      <w:r>
        <w:rPr>
          <w:spacing w:val="-16"/>
        </w:rPr>
        <w:t xml:space="preserve"> </w:t>
      </w:r>
      <w:r>
        <w:t>MO</w:t>
      </w:r>
      <w:r>
        <w:rPr>
          <w:spacing w:val="-15"/>
        </w:rPr>
        <w:t xml:space="preserve"> </w:t>
      </w:r>
      <w:r>
        <w:t>HealthNet provider to receive reimbursement for specialized transportation services</w:t>
      </w:r>
      <w:r>
        <w:rPr>
          <w:spacing w:val="-17"/>
        </w:rPr>
        <w:t xml:space="preserve"> </w:t>
      </w:r>
      <w:r>
        <w:t>provided</w:t>
      </w:r>
      <w:r>
        <w:rPr>
          <w:spacing w:val="-15"/>
        </w:rPr>
        <w:t xml:space="preserve"> </w:t>
      </w:r>
      <w:r>
        <w:t>to</w:t>
      </w:r>
      <w:r>
        <w:rPr>
          <w:spacing w:val="-18"/>
        </w:rPr>
        <w:t xml:space="preserve"> </w:t>
      </w:r>
      <w:r>
        <w:t>MO</w:t>
      </w:r>
      <w:r>
        <w:rPr>
          <w:spacing w:val="-18"/>
        </w:rPr>
        <w:t xml:space="preserve"> </w:t>
      </w:r>
      <w:r>
        <w:t>HealthNet</w:t>
      </w:r>
      <w:r>
        <w:rPr>
          <w:spacing w:val="-18"/>
        </w:rPr>
        <w:t xml:space="preserve"> </w:t>
      </w:r>
      <w:r>
        <w:t>eligible</w:t>
      </w:r>
      <w:r>
        <w:rPr>
          <w:spacing w:val="-15"/>
        </w:rPr>
        <w:t xml:space="preserve"> </w:t>
      </w:r>
      <w:r>
        <w:t>students.</w:t>
      </w:r>
      <w:r>
        <w:rPr>
          <w:spacing w:val="-15"/>
        </w:rPr>
        <w:t xml:space="preserve"> </w:t>
      </w:r>
      <w:r>
        <w:t>Refer</w:t>
      </w:r>
      <w:r>
        <w:rPr>
          <w:spacing w:val="-15"/>
        </w:rPr>
        <w:t xml:space="preserve"> </w:t>
      </w:r>
      <w:r>
        <w:t>to</w:t>
      </w:r>
      <w:r>
        <w:rPr>
          <w:spacing w:val="-15"/>
        </w:rPr>
        <w:t xml:space="preserve"> </w:t>
      </w:r>
      <w:hyperlink r:id="rId15" w:history="1">
        <w:r w:rsidR="00D679AF" w:rsidRPr="00B77CF7">
          <w:rPr>
            <w:rStyle w:val="Hyperlink"/>
          </w:rPr>
          <w:t>Missouri Medicaid Audit and Compliance Provider Enrollment</w:t>
        </w:r>
      </w:hyperlink>
      <w:r w:rsidR="00D679AF">
        <w:rPr>
          <w:spacing w:val="-15"/>
        </w:rPr>
        <w:t xml:space="preserve"> </w:t>
      </w:r>
      <w:r>
        <w:t>for further information.</w:t>
      </w:r>
    </w:p>
    <w:p w14:paraId="045A7146" w14:textId="77777777" w:rsidR="009B300C" w:rsidRPr="00AC13A1" w:rsidRDefault="005A3BA7" w:rsidP="00DF182F">
      <w:pPr>
        <w:pStyle w:val="Heading2"/>
      </w:pPr>
      <w:bookmarkStart w:id="3" w:name="_Section_3:_Student"/>
      <w:bookmarkStart w:id="4" w:name="_Toc234391870"/>
      <w:bookmarkEnd w:id="3"/>
      <w:r w:rsidRPr="00AC13A1">
        <w:t>Section 3: Student Eligibility Criteria</w:t>
      </w:r>
      <w:bookmarkEnd w:id="4"/>
    </w:p>
    <w:p w14:paraId="1CB84E51" w14:textId="4AE7F347" w:rsidR="009B300C" w:rsidRDefault="005A3BA7" w:rsidP="000326C1">
      <w:pPr>
        <w:pStyle w:val="BodyText"/>
      </w:pPr>
      <w:r>
        <w:t>Specialized transportation charges may only be claimed for qualifying MO HealthNet eligible students. It is imperative to comply with the student selection criteria defined below when determining</w:t>
      </w:r>
      <w:r>
        <w:rPr>
          <w:spacing w:val="-16"/>
        </w:rPr>
        <w:t xml:space="preserve"> </w:t>
      </w:r>
      <w:r>
        <w:t>billable</w:t>
      </w:r>
      <w:r>
        <w:rPr>
          <w:spacing w:val="-16"/>
        </w:rPr>
        <w:t xml:space="preserve"> </w:t>
      </w:r>
      <w:r>
        <w:t>days</w:t>
      </w:r>
      <w:r>
        <w:rPr>
          <w:spacing w:val="-16"/>
        </w:rPr>
        <w:t xml:space="preserve"> </w:t>
      </w:r>
      <w:r>
        <w:t>of</w:t>
      </w:r>
      <w:r>
        <w:rPr>
          <w:spacing w:val="-16"/>
        </w:rPr>
        <w:t xml:space="preserve"> </w:t>
      </w:r>
      <w:r>
        <w:t>specialized</w:t>
      </w:r>
      <w:r>
        <w:rPr>
          <w:spacing w:val="-16"/>
        </w:rPr>
        <w:t xml:space="preserve"> </w:t>
      </w:r>
      <w:r>
        <w:t>transportation</w:t>
      </w:r>
      <w:r>
        <w:rPr>
          <w:spacing w:val="-16"/>
        </w:rPr>
        <w:t xml:space="preserve"> </w:t>
      </w:r>
      <w:r>
        <w:t>services.</w:t>
      </w:r>
      <w:r>
        <w:rPr>
          <w:spacing w:val="-18"/>
        </w:rPr>
        <w:t xml:space="preserve"> </w:t>
      </w:r>
      <w:r>
        <w:t>MO</w:t>
      </w:r>
      <w:r>
        <w:rPr>
          <w:spacing w:val="-16"/>
        </w:rPr>
        <w:t xml:space="preserve"> </w:t>
      </w:r>
      <w:r>
        <w:t>HealthNet</w:t>
      </w:r>
      <w:r w:rsidR="00D679AF">
        <w:t xml:space="preserve"> Division (MHD)</w:t>
      </w:r>
      <w:r>
        <w:rPr>
          <w:spacing w:val="-11"/>
        </w:rPr>
        <w:t xml:space="preserve"> </w:t>
      </w:r>
      <w:r>
        <w:t>payments</w:t>
      </w:r>
      <w:r>
        <w:rPr>
          <w:spacing w:val="-10"/>
        </w:rPr>
        <w:t xml:space="preserve"> </w:t>
      </w:r>
      <w:r>
        <w:t>will</w:t>
      </w:r>
      <w:r>
        <w:rPr>
          <w:spacing w:val="-13"/>
        </w:rPr>
        <w:t xml:space="preserve"> </w:t>
      </w:r>
      <w:r>
        <w:t>not</w:t>
      </w:r>
      <w:r>
        <w:rPr>
          <w:spacing w:val="-11"/>
        </w:rPr>
        <w:t xml:space="preserve"> </w:t>
      </w:r>
      <w:r>
        <w:t>be</w:t>
      </w:r>
      <w:r>
        <w:rPr>
          <w:spacing w:val="-12"/>
        </w:rPr>
        <w:t xml:space="preserve"> </w:t>
      </w:r>
      <w:r>
        <w:t>made</w:t>
      </w:r>
      <w:r>
        <w:rPr>
          <w:spacing w:val="-10"/>
        </w:rPr>
        <w:t xml:space="preserve"> </w:t>
      </w:r>
      <w:r>
        <w:t>to</w:t>
      </w:r>
      <w:r>
        <w:rPr>
          <w:spacing w:val="-11"/>
        </w:rPr>
        <w:t xml:space="preserve"> </w:t>
      </w:r>
      <w:r>
        <w:t>school</w:t>
      </w:r>
      <w:r>
        <w:rPr>
          <w:spacing w:val="-14"/>
        </w:rPr>
        <w:t xml:space="preserve"> </w:t>
      </w:r>
      <w:r>
        <w:t>districts</w:t>
      </w:r>
      <w:r>
        <w:rPr>
          <w:spacing w:val="-10"/>
        </w:rPr>
        <w:t xml:space="preserve"> </w:t>
      </w:r>
      <w:r>
        <w:t>for</w:t>
      </w:r>
      <w:r>
        <w:rPr>
          <w:spacing w:val="-10"/>
        </w:rPr>
        <w:t xml:space="preserve"> </w:t>
      </w:r>
      <w:r>
        <w:t>specialized</w:t>
      </w:r>
      <w:r>
        <w:rPr>
          <w:spacing w:val="-13"/>
        </w:rPr>
        <w:t xml:space="preserve"> </w:t>
      </w:r>
      <w:r>
        <w:t>transportation</w:t>
      </w:r>
      <w:r>
        <w:rPr>
          <w:spacing w:val="-10"/>
        </w:rPr>
        <w:t xml:space="preserve"> </w:t>
      </w:r>
      <w:r>
        <w:t>services</w:t>
      </w:r>
      <w:r>
        <w:rPr>
          <w:spacing w:val="-10"/>
        </w:rPr>
        <w:t xml:space="preserve"> </w:t>
      </w:r>
      <w:r>
        <w:t>delivered to ineligible students as those services would not be considered reimbursable.</w:t>
      </w:r>
    </w:p>
    <w:p w14:paraId="65A142A1" w14:textId="693DD694" w:rsidR="009B300C" w:rsidRDefault="005A3BA7" w:rsidP="000326C1">
      <w:pPr>
        <w:pStyle w:val="BodyText"/>
      </w:pPr>
      <w:r>
        <w:t>Participants who are eligible for state only funded programs are not eligible for specialized transportation services.</w:t>
      </w:r>
      <w:r>
        <w:rPr>
          <w:spacing w:val="-1"/>
        </w:rPr>
        <w:t xml:space="preserve"> </w:t>
      </w:r>
      <w:r>
        <w:t>Participants identified by the</w:t>
      </w:r>
      <w:r>
        <w:rPr>
          <w:spacing w:val="-1"/>
        </w:rPr>
        <w:t xml:space="preserve"> </w:t>
      </w:r>
      <w:r>
        <w:t>following Medica</w:t>
      </w:r>
      <w:r w:rsidR="00D679AF">
        <w:t>id</w:t>
      </w:r>
      <w:r>
        <w:rPr>
          <w:spacing w:val="-1"/>
        </w:rPr>
        <w:t xml:space="preserve"> </w:t>
      </w:r>
      <w:r>
        <w:t>Eligibility (ME) codes are also not eligible for specialized transportation services.</w:t>
      </w:r>
    </w:p>
    <w:tbl>
      <w:tblPr>
        <w:tblW w:w="0" w:type="auto"/>
        <w:tblInd w:w="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978"/>
        <w:gridCol w:w="3510"/>
        <w:gridCol w:w="1080"/>
        <w:gridCol w:w="4410"/>
      </w:tblGrid>
      <w:tr w:rsidR="00AA522A" w14:paraId="4D3C7DFA" w14:textId="77777777" w:rsidTr="00DF182F">
        <w:trPr>
          <w:trHeight w:val="576"/>
          <w:tblHeader/>
        </w:trPr>
        <w:tc>
          <w:tcPr>
            <w:tcW w:w="978" w:type="dxa"/>
            <w:shd w:val="clear" w:color="auto" w:fill="163E64"/>
            <w:vAlign w:val="center"/>
          </w:tcPr>
          <w:p w14:paraId="503F6EFD" w14:textId="7BFD445E" w:rsidR="009B300C" w:rsidRDefault="005A3BA7" w:rsidP="002A07F7">
            <w:pPr>
              <w:pStyle w:val="TableParagraph"/>
              <w:spacing w:before="160" w:line="320" w:lineRule="atLeast"/>
              <w:ind w:left="-13"/>
              <w:jc w:val="center"/>
              <w:rPr>
                <w:b/>
                <w:sz w:val="26"/>
              </w:rPr>
            </w:pPr>
            <w:r>
              <w:rPr>
                <w:b/>
                <w:color w:val="FFFFFF"/>
                <w:spacing w:val="-5"/>
                <w:sz w:val="26"/>
              </w:rPr>
              <w:t>ME</w:t>
            </w:r>
            <w:r w:rsidR="002A07F7">
              <w:rPr>
                <w:b/>
                <w:sz w:val="26"/>
              </w:rPr>
              <w:t xml:space="preserve"> </w:t>
            </w:r>
            <w:r>
              <w:rPr>
                <w:b/>
                <w:color w:val="FFFFFF"/>
                <w:spacing w:val="-4"/>
                <w:sz w:val="26"/>
              </w:rPr>
              <w:t>Code</w:t>
            </w:r>
          </w:p>
        </w:tc>
        <w:tc>
          <w:tcPr>
            <w:tcW w:w="3510" w:type="dxa"/>
            <w:shd w:val="clear" w:color="auto" w:fill="163E64"/>
            <w:vAlign w:val="center"/>
          </w:tcPr>
          <w:p w14:paraId="2C91C12B" w14:textId="77777777" w:rsidR="009B300C" w:rsidRDefault="005A3BA7" w:rsidP="002A07F7">
            <w:pPr>
              <w:pStyle w:val="TableParagraph"/>
              <w:spacing w:before="160" w:line="320" w:lineRule="atLeast"/>
              <w:ind w:left="1"/>
              <w:jc w:val="center"/>
              <w:rPr>
                <w:b/>
                <w:sz w:val="26"/>
              </w:rPr>
            </w:pPr>
            <w:r>
              <w:rPr>
                <w:b/>
                <w:color w:val="FFFFFF"/>
                <w:spacing w:val="-2"/>
                <w:sz w:val="26"/>
              </w:rPr>
              <w:t>Description</w:t>
            </w:r>
          </w:p>
        </w:tc>
        <w:tc>
          <w:tcPr>
            <w:tcW w:w="1080" w:type="dxa"/>
            <w:shd w:val="clear" w:color="auto" w:fill="163E64"/>
            <w:vAlign w:val="center"/>
          </w:tcPr>
          <w:p w14:paraId="65DD17CC" w14:textId="17FA0805" w:rsidR="009B300C" w:rsidRDefault="005A3BA7" w:rsidP="002A07F7">
            <w:pPr>
              <w:pStyle w:val="TableParagraph"/>
              <w:spacing w:before="160" w:line="320" w:lineRule="atLeast"/>
              <w:jc w:val="center"/>
              <w:rPr>
                <w:b/>
                <w:sz w:val="26"/>
              </w:rPr>
            </w:pPr>
            <w:r>
              <w:rPr>
                <w:b/>
                <w:color w:val="FFFFFF"/>
                <w:spacing w:val="-5"/>
                <w:sz w:val="26"/>
              </w:rPr>
              <w:t>ME</w:t>
            </w:r>
            <w:r w:rsidR="002A07F7">
              <w:rPr>
                <w:b/>
                <w:sz w:val="26"/>
              </w:rPr>
              <w:t xml:space="preserve"> </w:t>
            </w:r>
            <w:r>
              <w:rPr>
                <w:b/>
                <w:color w:val="FFFFFF"/>
                <w:spacing w:val="-4"/>
                <w:sz w:val="26"/>
              </w:rPr>
              <w:t>Code</w:t>
            </w:r>
          </w:p>
        </w:tc>
        <w:tc>
          <w:tcPr>
            <w:tcW w:w="4410" w:type="dxa"/>
            <w:shd w:val="clear" w:color="auto" w:fill="163E64"/>
            <w:vAlign w:val="center"/>
          </w:tcPr>
          <w:p w14:paraId="6DE6E06C" w14:textId="77777777" w:rsidR="009B300C" w:rsidRDefault="005A3BA7" w:rsidP="002A07F7">
            <w:pPr>
              <w:pStyle w:val="TableParagraph"/>
              <w:spacing w:before="160" w:line="320" w:lineRule="atLeast"/>
              <w:ind w:right="91"/>
              <w:jc w:val="center"/>
              <w:rPr>
                <w:b/>
                <w:sz w:val="26"/>
              </w:rPr>
            </w:pPr>
            <w:r>
              <w:rPr>
                <w:b/>
                <w:color w:val="FFFFFF"/>
                <w:spacing w:val="-2"/>
                <w:sz w:val="26"/>
              </w:rPr>
              <w:t>Description</w:t>
            </w:r>
          </w:p>
        </w:tc>
      </w:tr>
      <w:tr w:rsidR="00AA522A" w14:paraId="71AF6C8D" w14:textId="77777777" w:rsidTr="002A07F7">
        <w:trPr>
          <w:trHeight w:val="556"/>
        </w:trPr>
        <w:tc>
          <w:tcPr>
            <w:tcW w:w="978" w:type="dxa"/>
            <w:shd w:val="clear" w:color="auto" w:fill="F8CAAC"/>
            <w:vAlign w:val="center"/>
          </w:tcPr>
          <w:p w14:paraId="06C63B08" w14:textId="77777777" w:rsidR="009067F6" w:rsidRDefault="009067F6" w:rsidP="009067F6">
            <w:pPr>
              <w:pStyle w:val="TableParagraph"/>
              <w:spacing w:before="160" w:line="320" w:lineRule="atLeast"/>
              <w:jc w:val="center"/>
              <w:rPr>
                <w:sz w:val="23"/>
              </w:rPr>
            </w:pPr>
            <w:r>
              <w:rPr>
                <w:spacing w:val="-5"/>
                <w:sz w:val="23"/>
              </w:rPr>
              <w:t>02</w:t>
            </w:r>
          </w:p>
        </w:tc>
        <w:tc>
          <w:tcPr>
            <w:tcW w:w="3510" w:type="dxa"/>
            <w:shd w:val="clear" w:color="auto" w:fill="F8CAAC"/>
            <w:vAlign w:val="center"/>
          </w:tcPr>
          <w:p w14:paraId="30B01491" w14:textId="1D318840" w:rsidR="009067F6" w:rsidRDefault="009067F6" w:rsidP="009067F6">
            <w:pPr>
              <w:pStyle w:val="TableParagraph"/>
              <w:spacing w:before="160" w:line="320" w:lineRule="atLeast"/>
              <w:ind w:left="102"/>
              <w:rPr>
                <w:sz w:val="23"/>
              </w:rPr>
            </w:pPr>
            <w:r>
              <w:rPr>
                <w:sz w:val="23"/>
              </w:rPr>
              <w:t>Blind</w:t>
            </w:r>
            <w:r>
              <w:rPr>
                <w:spacing w:val="-2"/>
                <w:sz w:val="23"/>
              </w:rPr>
              <w:t xml:space="preserve"> Pension (State Funded)</w:t>
            </w:r>
          </w:p>
        </w:tc>
        <w:tc>
          <w:tcPr>
            <w:tcW w:w="1080" w:type="dxa"/>
            <w:shd w:val="clear" w:color="auto" w:fill="F8CAAC"/>
            <w:vAlign w:val="center"/>
          </w:tcPr>
          <w:p w14:paraId="3B61AC02" w14:textId="15F7C23D" w:rsidR="009067F6" w:rsidRDefault="009067F6" w:rsidP="009067F6">
            <w:pPr>
              <w:pStyle w:val="TableParagraph"/>
              <w:spacing w:before="160" w:line="320" w:lineRule="atLeast"/>
              <w:jc w:val="center"/>
              <w:rPr>
                <w:sz w:val="23"/>
              </w:rPr>
            </w:pPr>
            <w:r>
              <w:rPr>
                <w:spacing w:val="-5"/>
                <w:sz w:val="23"/>
              </w:rPr>
              <w:t>73</w:t>
            </w:r>
          </w:p>
        </w:tc>
        <w:tc>
          <w:tcPr>
            <w:tcW w:w="4410" w:type="dxa"/>
            <w:shd w:val="clear" w:color="auto" w:fill="F8CAAC"/>
            <w:vAlign w:val="center"/>
          </w:tcPr>
          <w:p w14:paraId="2D109EF8" w14:textId="68FFA939" w:rsidR="009067F6" w:rsidRDefault="009067F6" w:rsidP="009067F6">
            <w:pPr>
              <w:pStyle w:val="TableParagraph"/>
              <w:spacing w:before="160" w:line="320" w:lineRule="atLeast"/>
              <w:ind w:left="99"/>
              <w:rPr>
                <w:sz w:val="23"/>
              </w:rPr>
            </w:pPr>
            <w:r>
              <w:rPr>
                <w:sz w:val="23"/>
              </w:rPr>
              <w:t>Children</w:t>
            </w:r>
            <w:r>
              <w:rPr>
                <w:spacing w:val="-12"/>
                <w:sz w:val="23"/>
              </w:rPr>
              <w:t xml:space="preserve"> </w:t>
            </w:r>
            <w:proofErr w:type="gramStart"/>
            <w:r>
              <w:rPr>
                <w:sz w:val="23"/>
              </w:rPr>
              <w:t>ages</w:t>
            </w:r>
            <w:proofErr w:type="gramEnd"/>
            <w:r>
              <w:rPr>
                <w:spacing w:val="-13"/>
                <w:sz w:val="23"/>
              </w:rPr>
              <w:t xml:space="preserve"> </w:t>
            </w:r>
            <w:r>
              <w:rPr>
                <w:sz w:val="23"/>
              </w:rPr>
              <w:t>1-18;</w:t>
            </w:r>
            <w:r>
              <w:rPr>
                <w:spacing w:val="-13"/>
                <w:sz w:val="23"/>
              </w:rPr>
              <w:t xml:space="preserve"> </w:t>
            </w:r>
            <w:r>
              <w:rPr>
                <w:sz w:val="23"/>
              </w:rPr>
              <w:t>family income 150+ to 185% (with premium)</w:t>
            </w:r>
          </w:p>
        </w:tc>
      </w:tr>
      <w:tr w:rsidR="00AA522A" w14:paraId="758C6B15" w14:textId="77777777" w:rsidTr="002A07F7">
        <w:trPr>
          <w:trHeight w:val="552"/>
        </w:trPr>
        <w:tc>
          <w:tcPr>
            <w:tcW w:w="978" w:type="dxa"/>
            <w:shd w:val="clear" w:color="auto" w:fill="FBE3D5"/>
            <w:vAlign w:val="center"/>
          </w:tcPr>
          <w:p w14:paraId="71E462F8" w14:textId="77777777" w:rsidR="009067F6" w:rsidRDefault="009067F6" w:rsidP="009067F6">
            <w:pPr>
              <w:pStyle w:val="TableParagraph"/>
              <w:spacing w:before="160" w:line="320" w:lineRule="atLeast"/>
              <w:jc w:val="center"/>
              <w:rPr>
                <w:sz w:val="23"/>
              </w:rPr>
            </w:pPr>
            <w:r>
              <w:rPr>
                <w:spacing w:val="-5"/>
                <w:sz w:val="23"/>
              </w:rPr>
              <w:t>08</w:t>
            </w:r>
          </w:p>
        </w:tc>
        <w:tc>
          <w:tcPr>
            <w:tcW w:w="3510" w:type="dxa"/>
            <w:shd w:val="clear" w:color="auto" w:fill="FBE3D5"/>
            <w:vAlign w:val="center"/>
          </w:tcPr>
          <w:p w14:paraId="61B5A6C6" w14:textId="460A9840" w:rsidR="009067F6" w:rsidRDefault="009067F6" w:rsidP="009067F6">
            <w:pPr>
              <w:pStyle w:val="TableParagraph"/>
              <w:spacing w:before="160" w:line="320" w:lineRule="atLeast"/>
              <w:ind w:left="102"/>
              <w:rPr>
                <w:sz w:val="23"/>
              </w:rPr>
            </w:pPr>
            <w:r>
              <w:rPr>
                <w:sz w:val="23"/>
              </w:rPr>
              <w:t>Child</w:t>
            </w:r>
            <w:r>
              <w:rPr>
                <w:spacing w:val="-18"/>
                <w:sz w:val="23"/>
              </w:rPr>
              <w:t xml:space="preserve"> </w:t>
            </w:r>
            <w:r>
              <w:rPr>
                <w:sz w:val="23"/>
              </w:rPr>
              <w:t>Welfare</w:t>
            </w:r>
            <w:r>
              <w:rPr>
                <w:spacing w:val="-17"/>
                <w:sz w:val="23"/>
              </w:rPr>
              <w:t xml:space="preserve"> </w:t>
            </w:r>
            <w:r>
              <w:rPr>
                <w:sz w:val="23"/>
              </w:rPr>
              <w:t xml:space="preserve">Services—Foster </w:t>
            </w:r>
            <w:r>
              <w:rPr>
                <w:spacing w:val="-4"/>
                <w:sz w:val="23"/>
              </w:rPr>
              <w:t xml:space="preserve">Care (State Funded) </w:t>
            </w:r>
          </w:p>
        </w:tc>
        <w:tc>
          <w:tcPr>
            <w:tcW w:w="1080" w:type="dxa"/>
            <w:shd w:val="clear" w:color="auto" w:fill="FBE3D5"/>
            <w:vAlign w:val="center"/>
          </w:tcPr>
          <w:p w14:paraId="10CBDC50" w14:textId="4523C582" w:rsidR="009067F6" w:rsidRDefault="009067F6" w:rsidP="009067F6">
            <w:pPr>
              <w:pStyle w:val="TableParagraph"/>
              <w:spacing w:before="160" w:line="320" w:lineRule="atLeast"/>
              <w:jc w:val="center"/>
              <w:rPr>
                <w:sz w:val="23"/>
              </w:rPr>
            </w:pPr>
            <w:r>
              <w:rPr>
                <w:spacing w:val="-5"/>
                <w:sz w:val="23"/>
              </w:rPr>
              <w:t>74</w:t>
            </w:r>
          </w:p>
        </w:tc>
        <w:tc>
          <w:tcPr>
            <w:tcW w:w="4410" w:type="dxa"/>
            <w:shd w:val="clear" w:color="auto" w:fill="FBE3D5"/>
            <w:vAlign w:val="center"/>
          </w:tcPr>
          <w:p w14:paraId="77CFAF7E" w14:textId="330BCCD8" w:rsidR="009067F6" w:rsidRDefault="009067F6" w:rsidP="009067F6">
            <w:pPr>
              <w:pStyle w:val="TableParagraph"/>
              <w:spacing w:before="160" w:line="320" w:lineRule="atLeast"/>
              <w:ind w:left="90" w:right="91"/>
              <w:rPr>
                <w:sz w:val="23"/>
              </w:rPr>
            </w:pPr>
            <w:r>
              <w:rPr>
                <w:sz w:val="23"/>
              </w:rPr>
              <w:t>Children</w:t>
            </w:r>
            <w:r>
              <w:rPr>
                <w:spacing w:val="-12"/>
                <w:sz w:val="23"/>
              </w:rPr>
              <w:t xml:space="preserve"> </w:t>
            </w:r>
            <w:proofErr w:type="gramStart"/>
            <w:r>
              <w:rPr>
                <w:sz w:val="23"/>
              </w:rPr>
              <w:t>ages</w:t>
            </w:r>
            <w:proofErr w:type="gramEnd"/>
            <w:r>
              <w:rPr>
                <w:spacing w:val="-13"/>
                <w:sz w:val="23"/>
              </w:rPr>
              <w:t xml:space="preserve"> </w:t>
            </w:r>
            <w:r>
              <w:rPr>
                <w:sz w:val="23"/>
              </w:rPr>
              <w:t>0-18;</w:t>
            </w:r>
            <w:r>
              <w:rPr>
                <w:spacing w:val="-13"/>
                <w:sz w:val="23"/>
              </w:rPr>
              <w:t xml:space="preserve"> </w:t>
            </w:r>
            <w:r>
              <w:rPr>
                <w:sz w:val="23"/>
              </w:rPr>
              <w:t>family income 185+ to 225% (with premium)</w:t>
            </w:r>
          </w:p>
        </w:tc>
      </w:tr>
      <w:tr w:rsidR="00AA522A" w14:paraId="076A8060" w14:textId="77777777" w:rsidTr="002A07F7">
        <w:trPr>
          <w:trHeight w:val="552"/>
        </w:trPr>
        <w:tc>
          <w:tcPr>
            <w:tcW w:w="978" w:type="dxa"/>
            <w:shd w:val="clear" w:color="auto" w:fill="F8CAAC"/>
            <w:vAlign w:val="center"/>
          </w:tcPr>
          <w:p w14:paraId="26F4FDA4" w14:textId="77777777" w:rsidR="009067F6" w:rsidRDefault="009067F6" w:rsidP="009067F6">
            <w:pPr>
              <w:pStyle w:val="TableParagraph"/>
              <w:spacing w:before="160" w:line="320" w:lineRule="atLeast"/>
              <w:jc w:val="center"/>
              <w:rPr>
                <w:sz w:val="23"/>
              </w:rPr>
            </w:pPr>
            <w:r>
              <w:rPr>
                <w:spacing w:val="-5"/>
                <w:sz w:val="23"/>
              </w:rPr>
              <w:t>52</w:t>
            </w:r>
          </w:p>
        </w:tc>
        <w:tc>
          <w:tcPr>
            <w:tcW w:w="3510" w:type="dxa"/>
            <w:shd w:val="clear" w:color="auto" w:fill="F8CAAC"/>
            <w:vAlign w:val="center"/>
          </w:tcPr>
          <w:p w14:paraId="1FB33D8B" w14:textId="3BA19104" w:rsidR="009067F6" w:rsidRDefault="009067F6" w:rsidP="009067F6">
            <w:pPr>
              <w:pStyle w:val="TableParagraph"/>
              <w:spacing w:before="160" w:line="320" w:lineRule="atLeast"/>
              <w:ind w:left="102"/>
              <w:rPr>
                <w:sz w:val="23"/>
              </w:rPr>
            </w:pPr>
            <w:r>
              <w:rPr>
                <w:sz w:val="23"/>
              </w:rPr>
              <w:t>Division</w:t>
            </w:r>
            <w:r>
              <w:rPr>
                <w:spacing w:val="-12"/>
                <w:sz w:val="23"/>
              </w:rPr>
              <w:t xml:space="preserve"> </w:t>
            </w:r>
            <w:r>
              <w:rPr>
                <w:sz w:val="23"/>
              </w:rPr>
              <w:t>of</w:t>
            </w:r>
            <w:r>
              <w:rPr>
                <w:spacing w:val="-11"/>
                <w:sz w:val="23"/>
              </w:rPr>
              <w:t xml:space="preserve"> </w:t>
            </w:r>
            <w:r>
              <w:rPr>
                <w:sz w:val="23"/>
              </w:rPr>
              <w:t>Youth</w:t>
            </w:r>
            <w:r>
              <w:rPr>
                <w:spacing w:val="-11"/>
                <w:sz w:val="23"/>
              </w:rPr>
              <w:t xml:space="preserve"> </w:t>
            </w:r>
            <w:r>
              <w:rPr>
                <w:sz w:val="23"/>
              </w:rPr>
              <w:t>Services— General Revenue (State Funded)</w:t>
            </w:r>
          </w:p>
        </w:tc>
        <w:tc>
          <w:tcPr>
            <w:tcW w:w="1080" w:type="dxa"/>
            <w:shd w:val="clear" w:color="auto" w:fill="F8CAAC"/>
            <w:vAlign w:val="center"/>
          </w:tcPr>
          <w:p w14:paraId="3A4CC37B" w14:textId="768D4C52" w:rsidR="009067F6" w:rsidRDefault="009067F6" w:rsidP="009067F6">
            <w:pPr>
              <w:pStyle w:val="TableParagraph"/>
              <w:spacing w:before="160" w:line="320" w:lineRule="atLeast"/>
              <w:jc w:val="center"/>
              <w:rPr>
                <w:sz w:val="23"/>
              </w:rPr>
            </w:pPr>
            <w:r>
              <w:rPr>
                <w:spacing w:val="-5"/>
                <w:sz w:val="23"/>
              </w:rPr>
              <w:t>75</w:t>
            </w:r>
          </w:p>
        </w:tc>
        <w:tc>
          <w:tcPr>
            <w:tcW w:w="4410" w:type="dxa"/>
            <w:shd w:val="clear" w:color="auto" w:fill="F8CAAC"/>
            <w:vAlign w:val="center"/>
          </w:tcPr>
          <w:p w14:paraId="2DF41230" w14:textId="25B5D2F6" w:rsidR="009067F6" w:rsidRDefault="009067F6" w:rsidP="009067F6">
            <w:pPr>
              <w:pStyle w:val="TableParagraph"/>
              <w:spacing w:before="160" w:line="320" w:lineRule="atLeast"/>
              <w:ind w:left="99"/>
              <w:rPr>
                <w:sz w:val="23"/>
              </w:rPr>
            </w:pPr>
            <w:r>
              <w:rPr>
                <w:sz w:val="23"/>
              </w:rPr>
              <w:t>Children</w:t>
            </w:r>
            <w:r>
              <w:rPr>
                <w:spacing w:val="-9"/>
                <w:sz w:val="23"/>
              </w:rPr>
              <w:t xml:space="preserve"> </w:t>
            </w:r>
            <w:proofErr w:type="gramStart"/>
            <w:r>
              <w:rPr>
                <w:sz w:val="23"/>
              </w:rPr>
              <w:t>ages</w:t>
            </w:r>
            <w:proofErr w:type="gramEnd"/>
            <w:r>
              <w:rPr>
                <w:spacing w:val="-9"/>
                <w:sz w:val="23"/>
              </w:rPr>
              <w:t xml:space="preserve"> </w:t>
            </w:r>
            <w:r>
              <w:rPr>
                <w:sz w:val="23"/>
              </w:rPr>
              <w:t>0-18;</w:t>
            </w:r>
            <w:r>
              <w:rPr>
                <w:spacing w:val="-9"/>
                <w:sz w:val="23"/>
              </w:rPr>
              <w:t xml:space="preserve"> </w:t>
            </w:r>
            <w:r>
              <w:rPr>
                <w:sz w:val="23"/>
              </w:rPr>
              <w:t>family</w:t>
            </w:r>
            <w:r>
              <w:rPr>
                <w:spacing w:val="-9"/>
                <w:sz w:val="23"/>
              </w:rPr>
              <w:t xml:space="preserve"> </w:t>
            </w:r>
            <w:r>
              <w:rPr>
                <w:sz w:val="23"/>
              </w:rPr>
              <w:t>income 225+ to 300% (with premium)</w:t>
            </w:r>
          </w:p>
        </w:tc>
      </w:tr>
      <w:tr w:rsidR="00AA522A" w14:paraId="167A40B6" w14:textId="77777777" w:rsidTr="002A07F7">
        <w:trPr>
          <w:trHeight w:val="551"/>
        </w:trPr>
        <w:tc>
          <w:tcPr>
            <w:tcW w:w="978" w:type="dxa"/>
            <w:shd w:val="clear" w:color="auto" w:fill="FBE3D5"/>
            <w:vAlign w:val="center"/>
          </w:tcPr>
          <w:p w14:paraId="1BCB9A8D" w14:textId="77777777" w:rsidR="009067F6" w:rsidRDefault="009067F6" w:rsidP="009067F6">
            <w:pPr>
              <w:pStyle w:val="TableParagraph"/>
              <w:spacing w:before="160" w:line="320" w:lineRule="atLeast"/>
              <w:jc w:val="center"/>
              <w:rPr>
                <w:sz w:val="23"/>
              </w:rPr>
            </w:pPr>
            <w:r>
              <w:rPr>
                <w:spacing w:val="-5"/>
                <w:sz w:val="23"/>
              </w:rPr>
              <w:lastRenderedPageBreak/>
              <w:t>55</w:t>
            </w:r>
          </w:p>
        </w:tc>
        <w:tc>
          <w:tcPr>
            <w:tcW w:w="3510" w:type="dxa"/>
            <w:shd w:val="clear" w:color="auto" w:fill="FBE3D5"/>
            <w:vAlign w:val="center"/>
          </w:tcPr>
          <w:p w14:paraId="6CF4C51F" w14:textId="77777777" w:rsidR="009067F6" w:rsidRDefault="009067F6" w:rsidP="009067F6">
            <w:pPr>
              <w:pStyle w:val="TableParagraph"/>
              <w:spacing w:before="160" w:line="320" w:lineRule="atLeast"/>
              <w:ind w:left="102"/>
              <w:rPr>
                <w:sz w:val="23"/>
              </w:rPr>
            </w:pPr>
            <w:r>
              <w:rPr>
                <w:sz w:val="23"/>
              </w:rPr>
              <w:t>Qualified</w:t>
            </w:r>
            <w:r>
              <w:rPr>
                <w:spacing w:val="-18"/>
                <w:sz w:val="23"/>
              </w:rPr>
              <w:t xml:space="preserve"> </w:t>
            </w:r>
            <w:r>
              <w:rPr>
                <w:sz w:val="23"/>
              </w:rPr>
              <w:t>Medicare</w:t>
            </w:r>
            <w:r>
              <w:rPr>
                <w:spacing w:val="-18"/>
                <w:sz w:val="23"/>
              </w:rPr>
              <w:t xml:space="preserve"> </w:t>
            </w:r>
            <w:r>
              <w:rPr>
                <w:sz w:val="23"/>
              </w:rPr>
              <w:t xml:space="preserve">Beneficiary </w:t>
            </w:r>
            <w:r>
              <w:rPr>
                <w:spacing w:val="-2"/>
                <w:sz w:val="23"/>
              </w:rPr>
              <w:t>(QMB)</w:t>
            </w:r>
          </w:p>
        </w:tc>
        <w:tc>
          <w:tcPr>
            <w:tcW w:w="1080" w:type="dxa"/>
            <w:shd w:val="clear" w:color="auto" w:fill="FBE3D5"/>
            <w:vAlign w:val="center"/>
          </w:tcPr>
          <w:p w14:paraId="053B356B" w14:textId="35921A88" w:rsidR="009067F6" w:rsidRDefault="009067F6" w:rsidP="009067F6">
            <w:pPr>
              <w:pStyle w:val="TableParagraph"/>
              <w:spacing w:before="160" w:line="320" w:lineRule="atLeast"/>
              <w:jc w:val="center"/>
              <w:rPr>
                <w:sz w:val="23"/>
              </w:rPr>
            </w:pPr>
            <w:r>
              <w:rPr>
                <w:spacing w:val="-5"/>
                <w:sz w:val="23"/>
              </w:rPr>
              <w:t>80</w:t>
            </w:r>
          </w:p>
        </w:tc>
        <w:tc>
          <w:tcPr>
            <w:tcW w:w="4410" w:type="dxa"/>
            <w:shd w:val="clear" w:color="auto" w:fill="FBE3D5"/>
            <w:vAlign w:val="center"/>
          </w:tcPr>
          <w:p w14:paraId="4B7D06CA" w14:textId="3796BE46" w:rsidR="009067F6" w:rsidRDefault="009067F6" w:rsidP="009067F6">
            <w:pPr>
              <w:pStyle w:val="TableParagraph"/>
              <w:spacing w:before="160" w:line="320" w:lineRule="atLeast"/>
              <w:ind w:left="77" w:right="91"/>
              <w:rPr>
                <w:sz w:val="23"/>
              </w:rPr>
            </w:pPr>
            <w:r>
              <w:rPr>
                <w:sz w:val="23"/>
              </w:rPr>
              <w:t>Extended</w:t>
            </w:r>
            <w:r>
              <w:rPr>
                <w:spacing w:val="-7"/>
                <w:sz w:val="23"/>
              </w:rPr>
              <w:t xml:space="preserve"> </w:t>
            </w:r>
            <w:r>
              <w:rPr>
                <w:sz w:val="23"/>
              </w:rPr>
              <w:t>Women’s</w:t>
            </w:r>
            <w:r>
              <w:rPr>
                <w:spacing w:val="-4"/>
                <w:sz w:val="23"/>
              </w:rPr>
              <w:t xml:space="preserve"> </w:t>
            </w:r>
            <w:r>
              <w:rPr>
                <w:sz w:val="23"/>
              </w:rPr>
              <w:t>Health</w:t>
            </w:r>
            <w:r>
              <w:rPr>
                <w:spacing w:val="-3"/>
                <w:sz w:val="23"/>
              </w:rPr>
              <w:t xml:space="preserve"> </w:t>
            </w:r>
            <w:r>
              <w:rPr>
                <w:spacing w:val="-2"/>
                <w:sz w:val="23"/>
              </w:rPr>
              <w:t>Services (State Funded)</w:t>
            </w:r>
          </w:p>
        </w:tc>
      </w:tr>
      <w:tr w:rsidR="00AC792A" w14:paraId="4E666349" w14:textId="77777777" w:rsidTr="002A07F7">
        <w:trPr>
          <w:trHeight w:val="551"/>
        </w:trPr>
        <w:tc>
          <w:tcPr>
            <w:tcW w:w="978" w:type="dxa"/>
            <w:shd w:val="clear" w:color="auto" w:fill="F8CAAC"/>
            <w:vAlign w:val="center"/>
          </w:tcPr>
          <w:p w14:paraId="5422B90F" w14:textId="650BAE5C" w:rsidR="009067F6" w:rsidRDefault="009067F6" w:rsidP="009067F6">
            <w:pPr>
              <w:pStyle w:val="TableParagraph"/>
              <w:spacing w:before="160" w:line="320" w:lineRule="atLeast"/>
              <w:jc w:val="center"/>
              <w:rPr>
                <w:spacing w:val="-5"/>
                <w:sz w:val="23"/>
              </w:rPr>
            </w:pPr>
            <w:r>
              <w:rPr>
                <w:spacing w:val="-5"/>
                <w:sz w:val="23"/>
              </w:rPr>
              <w:t>57</w:t>
            </w:r>
          </w:p>
        </w:tc>
        <w:tc>
          <w:tcPr>
            <w:tcW w:w="3510" w:type="dxa"/>
            <w:shd w:val="clear" w:color="auto" w:fill="F8CAAC"/>
            <w:vAlign w:val="center"/>
          </w:tcPr>
          <w:p w14:paraId="53225A33" w14:textId="244CC7CC" w:rsidR="009067F6" w:rsidRDefault="009067F6" w:rsidP="009067F6">
            <w:pPr>
              <w:pStyle w:val="TableParagraph"/>
              <w:spacing w:before="160" w:line="320" w:lineRule="atLeast"/>
              <w:ind w:left="102"/>
              <w:rPr>
                <w:sz w:val="23"/>
              </w:rPr>
            </w:pPr>
            <w:r>
              <w:rPr>
                <w:sz w:val="23"/>
              </w:rPr>
              <w:t>Child</w:t>
            </w:r>
            <w:r>
              <w:rPr>
                <w:spacing w:val="-18"/>
                <w:sz w:val="23"/>
              </w:rPr>
              <w:t xml:space="preserve"> </w:t>
            </w:r>
            <w:r>
              <w:rPr>
                <w:sz w:val="23"/>
              </w:rPr>
              <w:t>Welfare</w:t>
            </w:r>
            <w:r>
              <w:rPr>
                <w:spacing w:val="-18"/>
                <w:sz w:val="23"/>
              </w:rPr>
              <w:t xml:space="preserve"> </w:t>
            </w:r>
            <w:r>
              <w:rPr>
                <w:sz w:val="23"/>
              </w:rPr>
              <w:t>Services—Foster Care— Adoption Subsidy (State Funded)</w:t>
            </w:r>
          </w:p>
        </w:tc>
        <w:tc>
          <w:tcPr>
            <w:tcW w:w="1080" w:type="dxa"/>
            <w:shd w:val="clear" w:color="auto" w:fill="F8CAAC"/>
            <w:vAlign w:val="center"/>
          </w:tcPr>
          <w:p w14:paraId="67EB49FD" w14:textId="700B13EC" w:rsidR="009067F6" w:rsidRDefault="009067F6" w:rsidP="009067F6">
            <w:pPr>
              <w:pStyle w:val="TableParagraph"/>
              <w:spacing w:before="160" w:line="320" w:lineRule="atLeast"/>
              <w:jc w:val="center"/>
              <w:rPr>
                <w:spacing w:val="-5"/>
                <w:sz w:val="23"/>
              </w:rPr>
            </w:pPr>
            <w:r>
              <w:rPr>
                <w:spacing w:val="-5"/>
                <w:sz w:val="23"/>
              </w:rPr>
              <w:t>82</w:t>
            </w:r>
          </w:p>
        </w:tc>
        <w:tc>
          <w:tcPr>
            <w:tcW w:w="4410" w:type="dxa"/>
            <w:shd w:val="clear" w:color="auto" w:fill="F8CAAC"/>
            <w:vAlign w:val="center"/>
          </w:tcPr>
          <w:p w14:paraId="48826B97" w14:textId="7CF31560" w:rsidR="009067F6" w:rsidRDefault="009067F6" w:rsidP="009067F6">
            <w:pPr>
              <w:pStyle w:val="TableParagraph"/>
              <w:spacing w:before="160" w:line="320" w:lineRule="atLeast"/>
              <w:ind w:left="77" w:right="91"/>
              <w:rPr>
                <w:sz w:val="23"/>
              </w:rPr>
            </w:pPr>
            <w:r>
              <w:rPr>
                <w:sz w:val="23"/>
              </w:rPr>
              <w:t>Missouri</w:t>
            </w:r>
            <w:r>
              <w:rPr>
                <w:spacing w:val="-8"/>
                <w:sz w:val="23"/>
              </w:rPr>
              <w:t xml:space="preserve"> </w:t>
            </w:r>
            <w:r>
              <w:rPr>
                <w:sz w:val="23"/>
              </w:rPr>
              <w:t>Rx</w:t>
            </w:r>
            <w:r>
              <w:rPr>
                <w:spacing w:val="-7"/>
                <w:sz w:val="23"/>
              </w:rPr>
              <w:t xml:space="preserve"> </w:t>
            </w:r>
            <w:r>
              <w:rPr>
                <w:sz w:val="23"/>
              </w:rPr>
              <w:t>(Medicare</w:t>
            </w:r>
            <w:r>
              <w:rPr>
                <w:spacing w:val="-7"/>
                <w:sz w:val="23"/>
              </w:rPr>
              <w:t xml:space="preserve"> </w:t>
            </w:r>
            <w:r>
              <w:rPr>
                <w:sz w:val="23"/>
              </w:rPr>
              <w:t>Part</w:t>
            </w:r>
            <w:r>
              <w:rPr>
                <w:spacing w:val="-8"/>
                <w:sz w:val="23"/>
              </w:rPr>
              <w:t xml:space="preserve"> </w:t>
            </w:r>
            <w:r>
              <w:rPr>
                <w:sz w:val="23"/>
              </w:rPr>
              <w:t>D</w:t>
            </w:r>
            <w:r>
              <w:rPr>
                <w:spacing w:val="-8"/>
                <w:sz w:val="23"/>
              </w:rPr>
              <w:t xml:space="preserve"> </w:t>
            </w:r>
            <w:r>
              <w:rPr>
                <w:sz w:val="23"/>
              </w:rPr>
              <w:t>wrap- around benefits)</w:t>
            </w:r>
          </w:p>
        </w:tc>
      </w:tr>
      <w:tr w:rsidR="00AC792A" w14:paraId="5DA5CC42" w14:textId="77777777" w:rsidTr="002A07F7">
        <w:trPr>
          <w:trHeight w:val="551"/>
        </w:trPr>
        <w:tc>
          <w:tcPr>
            <w:tcW w:w="978" w:type="dxa"/>
            <w:shd w:val="clear" w:color="auto" w:fill="FBE3D5"/>
            <w:vAlign w:val="center"/>
          </w:tcPr>
          <w:p w14:paraId="3D7F09A3" w14:textId="315EA8F0" w:rsidR="009067F6" w:rsidRDefault="009067F6" w:rsidP="009067F6">
            <w:pPr>
              <w:pStyle w:val="TableParagraph"/>
              <w:spacing w:before="160" w:line="320" w:lineRule="atLeast"/>
              <w:jc w:val="center"/>
              <w:rPr>
                <w:spacing w:val="-5"/>
                <w:sz w:val="23"/>
              </w:rPr>
            </w:pPr>
            <w:r>
              <w:rPr>
                <w:spacing w:val="-5"/>
                <w:sz w:val="23"/>
              </w:rPr>
              <w:t>59</w:t>
            </w:r>
          </w:p>
        </w:tc>
        <w:tc>
          <w:tcPr>
            <w:tcW w:w="3510" w:type="dxa"/>
            <w:shd w:val="clear" w:color="auto" w:fill="FBE3D5"/>
            <w:vAlign w:val="center"/>
          </w:tcPr>
          <w:p w14:paraId="4DA17606" w14:textId="1EAB64B2" w:rsidR="009067F6" w:rsidRDefault="009067F6" w:rsidP="009067F6">
            <w:pPr>
              <w:pStyle w:val="TableParagraph"/>
              <w:spacing w:before="160" w:line="320" w:lineRule="atLeast"/>
              <w:ind w:left="102"/>
              <w:rPr>
                <w:sz w:val="23"/>
              </w:rPr>
            </w:pPr>
            <w:r>
              <w:rPr>
                <w:sz w:val="23"/>
              </w:rPr>
              <w:t>Presumptive</w:t>
            </w:r>
            <w:r>
              <w:rPr>
                <w:spacing w:val="-18"/>
                <w:sz w:val="23"/>
              </w:rPr>
              <w:t xml:space="preserve"> </w:t>
            </w:r>
            <w:r>
              <w:rPr>
                <w:sz w:val="23"/>
              </w:rPr>
              <w:t>Eligibility</w:t>
            </w:r>
            <w:r>
              <w:rPr>
                <w:spacing w:val="-18"/>
                <w:sz w:val="23"/>
              </w:rPr>
              <w:t xml:space="preserve"> </w:t>
            </w:r>
            <w:r>
              <w:rPr>
                <w:sz w:val="23"/>
              </w:rPr>
              <w:t xml:space="preserve">(Non- </w:t>
            </w:r>
            <w:r>
              <w:rPr>
                <w:spacing w:val="-2"/>
                <w:sz w:val="23"/>
              </w:rPr>
              <w:t>Subsidized) (State Funded)</w:t>
            </w:r>
          </w:p>
        </w:tc>
        <w:tc>
          <w:tcPr>
            <w:tcW w:w="1080" w:type="dxa"/>
            <w:shd w:val="clear" w:color="auto" w:fill="FBE3D5"/>
            <w:vAlign w:val="center"/>
          </w:tcPr>
          <w:p w14:paraId="4639ACC8" w14:textId="444F5B3E" w:rsidR="009067F6" w:rsidRDefault="009067F6" w:rsidP="009067F6">
            <w:pPr>
              <w:pStyle w:val="TableParagraph"/>
              <w:spacing w:before="160" w:line="320" w:lineRule="atLeast"/>
              <w:jc w:val="center"/>
              <w:rPr>
                <w:spacing w:val="-5"/>
                <w:sz w:val="23"/>
              </w:rPr>
            </w:pPr>
            <w:r>
              <w:rPr>
                <w:spacing w:val="-5"/>
                <w:sz w:val="23"/>
              </w:rPr>
              <w:t>89</w:t>
            </w:r>
          </w:p>
        </w:tc>
        <w:tc>
          <w:tcPr>
            <w:tcW w:w="4410" w:type="dxa"/>
            <w:shd w:val="clear" w:color="auto" w:fill="FBE3D5"/>
            <w:vAlign w:val="center"/>
          </w:tcPr>
          <w:p w14:paraId="2DA63E03" w14:textId="577CF9A8" w:rsidR="009067F6" w:rsidRDefault="009067F6" w:rsidP="009067F6">
            <w:pPr>
              <w:pStyle w:val="TableParagraph"/>
              <w:spacing w:before="160" w:line="320" w:lineRule="atLeast"/>
              <w:ind w:left="77" w:right="91"/>
              <w:rPr>
                <w:sz w:val="23"/>
              </w:rPr>
            </w:pPr>
            <w:r>
              <w:rPr>
                <w:sz w:val="23"/>
              </w:rPr>
              <w:t>Uninsured</w:t>
            </w:r>
            <w:r>
              <w:rPr>
                <w:spacing w:val="-6"/>
                <w:sz w:val="23"/>
              </w:rPr>
              <w:t xml:space="preserve"> </w:t>
            </w:r>
            <w:r>
              <w:rPr>
                <w:sz w:val="23"/>
              </w:rPr>
              <w:t>Women’s</w:t>
            </w:r>
            <w:r>
              <w:rPr>
                <w:spacing w:val="-5"/>
                <w:sz w:val="23"/>
              </w:rPr>
              <w:t xml:space="preserve"> </w:t>
            </w:r>
            <w:r>
              <w:rPr>
                <w:sz w:val="23"/>
              </w:rPr>
              <w:t>Health</w:t>
            </w:r>
            <w:r>
              <w:rPr>
                <w:spacing w:val="-1"/>
                <w:sz w:val="23"/>
              </w:rPr>
              <w:t xml:space="preserve"> </w:t>
            </w:r>
            <w:r>
              <w:rPr>
                <w:spacing w:val="-2"/>
                <w:sz w:val="23"/>
              </w:rPr>
              <w:t>Services (State Funded)</w:t>
            </w:r>
          </w:p>
        </w:tc>
      </w:tr>
      <w:tr w:rsidR="00AC792A" w14:paraId="2DED3B86" w14:textId="77777777" w:rsidTr="002A07F7">
        <w:trPr>
          <w:trHeight w:val="551"/>
        </w:trPr>
        <w:tc>
          <w:tcPr>
            <w:tcW w:w="978" w:type="dxa"/>
            <w:shd w:val="clear" w:color="auto" w:fill="F8CAAC"/>
            <w:vAlign w:val="center"/>
          </w:tcPr>
          <w:p w14:paraId="6A4862FC" w14:textId="2D933B48" w:rsidR="009067F6" w:rsidRDefault="009067F6" w:rsidP="009067F6">
            <w:pPr>
              <w:pStyle w:val="TableParagraph"/>
              <w:spacing w:before="160" w:line="320" w:lineRule="atLeast"/>
              <w:jc w:val="center"/>
              <w:rPr>
                <w:spacing w:val="-5"/>
                <w:sz w:val="23"/>
              </w:rPr>
            </w:pPr>
            <w:r>
              <w:rPr>
                <w:spacing w:val="-5"/>
                <w:sz w:val="23"/>
              </w:rPr>
              <w:t>64</w:t>
            </w:r>
          </w:p>
        </w:tc>
        <w:tc>
          <w:tcPr>
            <w:tcW w:w="3510" w:type="dxa"/>
            <w:shd w:val="clear" w:color="auto" w:fill="F8CAAC"/>
            <w:vAlign w:val="center"/>
          </w:tcPr>
          <w:p w14:paraId="760A502F" w14:textId="1F6E2B57" w:rsidR="009067F6" w:rsidRDefault="009067F6" w:rsidP="009067F6">
            <w:pPr>
              <w:pStyle w:val="TableParagraph"/>
              <w:spacing w:before="160" w:line="320" w:lineRule="atLeast"/>
              <w:ind w:left="102"/>
              <w:rPr>
                <w:sz w:val="23"/>
              </w:rPr>
            </w:pPr>
            <w:r>
              <w:rPr>
                <w:sz w:val="23"/>
              </w:rPr>
              <w:t>Group</w:t>
            </w:r>
            <w:r>
              <w:rPr>
                <w:spacing w:val="-18"/>
                <w:sz w:val="23"/>
              </w:rPr>
              <w:t xml:space="preserve"> </w:t>
            </w:r>
            <w:r>
              <w:rPr>
                <w:sz w:val="23"/>
              </w:rPr>
              <w:t>Home—Health</w:t>
            </w:r>
            <w:r>
              <w:rPr>
                <w:spacing w:val="-18"/>
                <w:sz w:val="23"/>
              </w:rPr>
              <w:t xml:space="preserve"> </w:t>
            </w:r>
            <w:r>
              <w:rPr>
                <w:sz w:val="23"/>
              </w:rPr>
              <w:t>Initiative Fund (HIF) (State Placement) (State Funded)</w:t>
            </w:r>
          </w:p>
        </w:tc>
        <w:tc>
          <w:tcPr>
            <w:tcW w:w="1080" w:type="dxa"/>
            <w:shd w:val="clear" w:color="auto" w:fill="F8CAAC"/>
            <w:vAlign w:val="center"/>
          </w:tcPr>
          <w:p w14:paraId="04B317D5" w14:textId="338AA3CF" w:rsidR="009067F6" w:rsidRDefault="009067F6" w:rsidP="009067F6">
            <w:pPr>
              <w:pStyle w:val="TableParagraph"/>
              <w:spacing w:before="160" w:line="320" w:lineRule="atLeast"/>
              <w:jc w:val="center"/>
              <w:rPr>
                <w:spacing w:val="-5"/>
                <w:sz w:val="23"/>
              </w:rPr>
            </w:pPr>
            <w:r>
              <w:rPr>
                <w:spacing w:val="-5"/>
                <w:sz w:val="23"/>
              </w:rPr>
              <w:t>97</w:t>
            </w:r>
          </w:p>
        </w:tc>
        <w:tc>
          <w:tcPr>
            <w:tcW w:w="4410" w:type="dxa"/>
            <w:shd w:val="clear" w:color="auto" w:fill="F8CAAC"/>
            <w:vAlign w:val="center"/>
          </w:tcPr>
          <w:p w14:paraId="65A60A7D" w14:textId="6B99F731" w:rsidR="009067F6" w:rsidRDefault="009067F6" w:rsidP="009067F6">
            <w:pPr>
              <w:pStyle w:val="TableParagraph"/>
              <w:spacing w:before="160" w:line="320" w:lineRule="atLeast"/>
              <w:ind w:left="77" w:right="91"/>
              <w:rPr>
                <w:sz w:val="23"/>
              </w:rPr>
            </w:pPr>
            <w:r>
              <w:rPr>
                <w:sz w:val="23"/>
              </w:rPr>
              <w:t>Show-Me Healthy Babies— Newborns</w:t>
            </w:r>
            <w:r>
              <w:rPr>
                <w:spacing w:val="-10"/>
                <w:sz w:val="23"/>
              </w:rPr>
              <w:t xml:space="preserve"> </w:t>
            </w:r>
            <w:r>
              <w:rPr>
                <w:sz w:val="23"/>
              </w:rPr>
              <w:t>age</w:t>
            </w:r>
            <w:r>
              <w:rPr>
                <w:spacing w:val="-9"/>
                <w:sz w:val="23"/>
              </w:rPr>
              <w:t xml:space="preserve"> </w:t>
            </w:r>
            <w:r>
              <w:rPr>
                <w:sz w:val="23"/>
              </w:rPr>
              <w:t>0-1;</w:t>
            </w:r>
            <w:r>
              <w:rPr>
                <w:spacing w:val="-10"/>
                <w:sz w:val="23"/>
              </w:rPr>
              <w:t xml:space="preserve"> </w:t>
            </w:r>
            <w:r>
              <w:rPr>
                <w:sz w:val="23"/>
              </w:rPr>
              <w:t>family</w:t>
            </w:r>
            <w:r>
              <w:rPr>
                <w:spacing w:val="-10"/>
                <w:sz w:val="23"/>
              </w:rPr>
              <w:t xml:space="preserve"> </w:t>
            </w:r>
            <w:r>
              <w:rPr>
                <w:sz w:val="23"/>
              </w:rPr>
              <w:t>income 196+ to 300% (no premium)</w:t>
            </w:r>
          </w:p>
        </w:tc>
      </w:tr>
      <w:tr w:rsidR="00AC792A" w14:paraId="0FF9BC39" w14:textId="77777777" w:rsidTr="002A07F7">
        <w:trPr>
          <w:trHeight w:val="551"/>
        </w:trPr>
        <w:tc>
          <w:tcPr>
            <w:tcW w:w="978" w:type="dxa"/>
            <w:shd w:val="clear" w:color="auto" w:fill="FBE3D5"/>
            <w:vAlign w:val="center"/>
          </w:tcPr>
          <w:p w14:paraId="2B082425" w14:textId="3664B743" w:rsidR="009067F6" w:rsidRDefault="009067F6" w:rsidP="009067F6">
            <w:pPr>
              <w:pStyle w:val="TableParagraph"/>
              <w:spacing w:before="160" w:line="320" w:lineRule="atLeast"/>
              <w:jc w:val="center"/>
              <w:rPr>
                <w:spacing w:val="-5"/>
                <w:sz w:val="23"/>
              </w:rPr>
            </w:pPr>
            <w:r>
              <w:rPr>
                <w:spacing w:val="-5"/>
                <w:sz w:val="23"/>
              </w:rPr>
              <w:t>65</w:t>
            </w:r>
          </w:p>
        </w:tc>
        <w:tc>
          <w:tcPr>
            <w:tcW w:w="3510" w:type="dxa"/>
            <w:shd w:val="clear" w:color="auto" w:fill="FBE3D5"/>
            <w:vAlign w:val="center"/>
          </w:tcPr>
          <w:p w14:paraId="725F5C95" w14:textId="1A81744A" w:rsidR="009067F6" w:rsidRDefault="009067F6" w:rsidP="009067F6">
            <w:pPr>
              <w:pStyle w:val="TableParagraph"/>
              <w:spacing w:before="160" w:line="320" w:lineRule="atLeast"/>
              <w:ind w:left="102"/>
              <w:rPr>
                <w:sz w:val="23"/>
              </w:rPr>
            </w:pPr>
            <w:r>
              <w:rPr>
                <w:sz w:val="23"/>
              </w:rPr>
              <w:t>Group</w:t>
            </w:r>
            <w:r>
              <w:rPr>
                <w:spacing w:val="-18"/>
                <w:sz w:val="23"/>
              </w:rPr>
              <w:t xml:space="preserve"> </w:t>
            </w:r>
            <w:r>
              <w:rPr>
                <w:sz w:val="23"/>
              </w:rPr>
              <w:t xml:space="preserve">Home—HIF (Parent/Guardian </w:t>
            </w:r>
            <w:r>
              <w:rPr>
                <w:spacing w:val="-2"/>
                <w:sz w:val="23"/>
              </w:rPr>
              <w:t>Placement) (State Funded)</w:t>
            </w:r>
          </w:p>
        </w:tc>
        <w:tc>
          <w:tcPr>
            <w:tcW w:w="1080" w:type="dxa"/>
            <w:shd w:val="clear" w:color="auto" w:fill="FBE3D5"/>
            <w:vAlign w:val="center"/>
          </w:tcPr>
          <w:p w14:paraId="4F6FA25C" w14:textId="2F1D4538" w:rsidR="009067F6" w:rsidRDefault="009067F6" w:rsidP="009067F6">
            <w:pPr>
              <w:pStyle w:val="TableParagraph"/>
              <w:spacing w:before="160" w:line="320" w:lineRule="atLeast"/>
              <w:jc w:val="center"/>
              <w:rPr>
                <w:spacing w:val="-5"/>
                <w:sz w:val="23"/>
              </w:rPr>
            </w:pPr>
            <w:r>
              <w:rPr>
                <w:spacing w:val="-5"/>
                <w:sz w:val="23"/>
              </w:rPr>
              <w:t>0F</w:t>
            </w:r>
          </w:p>
        </w:tc>
        <w:tc>
          <w:tcPr>
            <w:tcW w:w="4410" w:type="dxa"/>
            <w:shd w:val="clear" w:color="auto" w:fill="FBE3D5"/>
            <w:vAlign w:val="center"/>
          </w:tcPr>
          <w:p w14:paraId="08B4825C" w14:textId="2BEA76D5" w:rsidR="009067F6" w:rsidRDefault="009067F6" w:rsidP="009067F6">
            <w:pPr>
              <w:pStyle w:val="TableParagraph"/>
              <w:spacing w:before="160" w:line="320" w:lineRule="atLeast"/>
              <w:ind w:left="77" w:right="91"/>
              <w:rPr>
                <w:sz w:val="23"/>
              </w:rPr>
            </w:pPr>
            <w:r>
              <w:rPr>
                <w:sz w:val="23"/>
              </w:rPr>
              <w:t>Foster</w:t>
            </w:r>
            <w:r>
              <w:rPr>
                <w:spacing w:val="-4"/>
                <w:sz w:val="23"/>
              </w:rPr>
              <w:t xml:space="preserve"> </w:t>
            </w:r>
            <w:r>
              <w:rPr>
                <w:sz w:val="23"/>
              </w:rPr>
              <w:t>Care</w:t>
            </w:r>
            <w:r>
              <w:rPr>
                <w:spacing w:val="-1"/>
                <w:sz w:val="23"/>
              </w:rPr>
              <w:t xml:space="preserve"> </w:t>
            </w:r>
            <w:r>
              <w:rPr>
                <w:sz w:val="23"/>
              </w:rPr>
              <w:t>–</w:t>
            </w:r>
            <w:r>
              <w:rPr>
                <w:spacing w:val="-2"/>
                <w:sz w:val="23"/>
              </w:rPr>
              <w:t xml:space="preserve"> </w:t>
            </w:r>
            <w:r>
              <w:rPr>
                <w:sz w:val="23"/>
              </w:rPr>
              <w:t>IMD</w:t>
            </w:r>
            <w:r>
              <w:rPr>
                <w:spacing w:val="-2"/>
                <w:sz w:val="23"/>
              </w:rPr>
              <w:t xml:space="preserve"> Placement (State Funded)</w:t>
            </w:r>
          </w:p>
        </w:tc>
      </w:tr>
      <w:tr w:rsidR="00AC792A" w14:paraId="3EC675A5" w14:textId="77777777" w:rsidTr="002A07F7">
        <w:trPr>
          <w:trHeight w:val="551"/>
        </w:trPr>
        <w:tc>
          <w:tcPr>
            <w:tcW w:w="978" w:type="dxa"/>
            <w:shd w:val="clear" w:color="auto" w:fill="F8CAAC"/>
            <w:vAlign w:val="center"/>
          </w:tcPr>
          <w:p w14:paraId="0AD08767" w14:textId="6C5143C2" w:rsidR="009067F6" w:rsidRDefault="009067F6" w:rsidP="009067F6">
            <w:pPr>
              <w:pStyle w:val="TableParagraph"/>
              <w:spacing w:before="160" w:line="320" w:lineRule="atLeast"/>
              <w:jc w:val="center"/>
              <w:rPr>
                <w:spacing w:val="-5"/>
                <w:sz w:val="23"/>
              </w:rPr>
            </w:pPr>
            <w:r>
              <w:rPr>
                <w:spacing w:val="-5"/>
                <w:sz w:val="23"/>
              </w:rPr>
              <w:t>73</w:t>
            </w:r>
          </w:p>
        </w:tc>
        <w:tc>
          <w:tcPr>
            <w:tcW w:w="3510" w:type="dxa"/>
            <w:shd w:val="clear" w:color="auto" w:fill="F8CAAC"/>
            <w:vAlign w:val="center"/>
          </w:tcPr>
          <w:p w14:paraId="7CE73289" w14:textId="66BE4BD7" w:rsidR="009067F6" w:rsidRDefault="009067F6" w:rsidP="009067F6">
            <w:pPr>
              <w:pStyle w:val="TableParagraph"/>
              <w:spacing w:before="160" w:line="320" w:lineRule="atLeast"/>
              <w:ind w:left="102"/>
              <w:rPr>
                <w:sz w:val="23"/>
              </w:rPr>
            </w:pPr>
            <w:r>
              <w:rPr>
                <w:sz w:val="23"/>
              </w:rPr>
              <w:t>Children</w:t>
            </w:r>
            <w:r>
              <w:rPr>
                <w:spacing w:val="-12"/>
                <w:sz w:val="23"/>
              </w:rPr>
              <w:t xml:space="preserve"> </w:t>
            </w:r>
            <w:proofErr w:type="gramStart"/>
            <w:r>
              <w:rPr>
                <w:sz w:val="23"/>
              </w:rPr>
              <w:t>ages</w:t>
            </w:r>
            <w:proofErr w:type="gramEnd"/>
            <w:r>
              <w:rPr>
                <w:spacing w:val="-13"/>
                <w:sz w:val="23"/>
              </w:rPr>
              <w:t xml:space="preserve"> </w:t>
            </w:r>
            <w:r>
              <w:rPr>
                <w:sz w:val="23"/>
              </w:rPr>
              <w:t>1-18;</w:t>
            </w:r>
            <w:r>
              <w:rPr>
                <w:spacing w:val="-13"/>
                <w:sz w:val="23"/>
              </w:rPr>
              <w:t xml:space="preserve"> </w:t>
            </w:r>
            <w:r>
              <w:rPr>
                <w:sz w:val="23"/>
              </w:rPr>
              <w:t>family income 150+ to 185% (with premium)</w:t>
            </w:r>
          </w:p>
        </w:tc>
        <w:tc>
          <w:tcPr>
            <w:tcW w:w="1080" w:type="dxa"/>
            <w:shd w:val="clear" w:color="auto" w:fill="F8CAAC"/>
            <w:vAlign w:val="center"/>
          </w:tcPr>
          <w:p w14:paraId="4C8AB3D8" w14:textId="41913031" w:rsidR="009067F6" w:rsidRDefault="009067F6" w:rsidP="009067F6">
            <w:pPr>
              <w:pStyle w:val="TableParagraph"/>
              <w:spacing w:before="160" w:line="320" w:lineRule="atLeast"/>
              <w:jc w:val="center"/>
              <w:rPr>
                <w:spacing w:val="-5"/>
                <w:sz w:val="23"/>
              </w:rPr>
            </w:pPr>
            <w:r>
              <w:rPr>
                <w:spacing w:val="-5"/>
                <w:sz w:val="23"/>
              </w:rPr>
              <w:t>5A</w:t>
            </w:r>
          </w:p>
        </w:tc>
        <w:tc>
          <w:tcPr>
            <w:tcW w:w="4410" w:type="dxa"/>
            <w:shd w:val="clear" w:color="auto" w:fill="F8CAAC"/>
            <w:vAlign w:val="center"/>
          </w:tcPr>
          <w:p w14:paraId="00224BE6" w14:textId="6A839584" w:rsidR="009067F6" w:rsidRDefault="009067F6" w:rsidP="009067F6">
            <w:pPr>
              <w:pStyle w:val="TableParagraph"/>
              <w:spacing w:before="160" w:line="320" w:lineRule="atLeast"/>
              <w:ind w:left="77" w:right="91"/>
              <w:rPr>
                <w:sz w:val="23"/>
              </w:rPr>
            </w:pPr>
            <w:r>
              <w:rPr>
                <w:sz w:val="23"/>
              </w:rPr>
              <w:t>Adoption</w:t>
            </w:r>
            <w:r>
              <w:rPr>
                <w:spacing w:val="-18"/>
                <w:sz w:val="23"/>
              </w:rPr>
              <w:t xml:space="preserve"> </w:t>
            </w:r>
            <w:r>
              <w:rPr>
                <w:sz w:val="23"/>
              </w:rPr>
              <w:t>Sub-Guardianship</w:t>
            </w:r>
            <w:r>
              <w:rPr>
                <w:spacing w:val="-18"/>
                <w:sz w:val="23"/>
              </w:rPr>
              <w:t xml:space="preserve"> </w:t>
            </w:r>
            <w:r>
              <w:rPr>
                <w:sz w:val="23"/>
              </w:rPr>
              <w:t xml:space="preserve">IMD </w:t>
            </w:r>
            <w:r>
              <w:rPr>
                <w:spacing w:val="-2"/>
                <w:sz w:val="23"/>
              </w:rPr>
              <w:t>Placement (State Funded</w:t>
            </w:r>
          </w:p>
        </w:tc>
      </w:tr>
    </w:tbl>
    <w:p w14:paraId="141EB2BF" w14:textId="3149AF74" w:rsidR="009B300C" w:rsidRDefault="005A3BA7" w:rsidP="00AA522A">
      <w:pPr>
        <w:pStyle w:val="BodyText"/>
      </w:pPr>
      <w:r>
        <w:t>Students for whom specialized transportation costs are billed to MHD must meet all the following criteria:</w:t>
      </w:r>
    </w:p>
    <w:p w14:paraId="78BBF764" w14:textId="19B0AEFC" w:rsidR="009B300C" w:rsidRPr="00AA522A" w:rsidRDefault="005A3BA7" w:rsidP="00235252">
      <w:pPr>
        <w:pStyle w:val="ListBullet"/>
      </w:pPr>
      <w:r w:rsidRPr="00AA522A">
        <w:t>At</w:t>
      </w:r>
      <w:r w:rsidRPr="00235252">
        <w:t xml:space="preserve"> </w:t>
      </w:r>
      <w:r w:rsidRPr="00AA522A">
        <w:t>the</w:t>
      </w:r>
      <w:r w:rsidRPr="00235252">
        <w:t xml:space="preserve"> </w:t>
      </w:r>
      <w:r w:rsidRPr="00AA522A">
        <w:t>time</w:t>
      </w:r>
      <w:r w:rsidRPr="00235252">
        <w:t xml:space="preserve"> </w:t>
      </w:r>
      <w:r w:rsidRPr="00AA522A">
        <w:t>of</w:t>
      </w:r>
      <w:r w:rsidRPr="00235252">
        <w:t xml:space="preserve"> </w:t>
      </w:r>
      <w:r w:rsidRPr="00AA522A">
        <w:t>service,</w:t>
      </w:r>
      <w:r w:rsidRPr="00235252">
        <w:t xml:space="preserve"> </w:t>
      </w:r>
      <w:r w:rsidRPr="00AA522A">
        <w:t>the</w:t>
      </w:r>
      <w:r w:rsidRPr="00235252">
        <w:t xml:space="preserve"> </w:t>
      </w:r>
      <w:r w:rsidRPr="00AA522A">
        <w:t>student</w:t>
      </w:r>
      <w:r w:rsidRPr="00235252">
        <w:t xml:space="preserve"> </w:t>
      </w:r>
      <w:r w:rsidRPr="00AA522A">
        <w:t>must</w:t>
      </w:r>
      <w:r w:rsidRPr="00235252">
        <w:t xml:space="preserve"> </w:t>
      </w:r>
      <w:r w:rsidRPr="00AA522A">
        <w:t>be</w:t>
      </w:r>
      <w:r w:rsidRPr="00235252">
        <w:t xml:space="preserve"> </w:t>
      </w:r>
      <w:r w:rsidRPr="00AA522A">
        <w:t>MO</w:t>
      </w:r>
      <w:r w:rsidRPr="00235252">
        <w:t xml:space="preserve"> </w:t>
      </w:r>
      <w:r w:rsidRPr="00AA522A">
        <w:t>HealthNet</w:t>
      </w:r>
      <w:r w:rsidRPr="00235252">
        <w:t xml:space="preserve"> eligible</w:t>
      </w:r>
    </w:p>
    <w:p w14:paraId="5E0EA565" w14:textId="2A35C5AD" w:rsidR="009B300C" w:rsidRPr="00AA522A" w:rsidRDefault="005A3BA7" w:rsidP="00E3174C">
      <w:pPr>
        <w:pStyle w:val="ListBullet"/>
      </w:pPr>
      <w:r w:rsidRPr="00AA522A">
        <w:t xml:space="preserve">The student must be receiving a MO HealthNet covered direct service identified through the students </w:t>
      </w:r>
      <w:r w:rsidR="00D14CF2" w:rsidRPr="00AA522A">
        <w:t>Individualized Education Plan (</w:t>
      </w:r>
      <w:r w:rsidR="00673BA0" w:rsidRPr="00AA522A">
        <w:t>IEP</w:t>
      </w:r>
      <w:r w:rsidR="00D14CF2" w:rsidRPr="00AA522A">
        <w:t>)</w:t>
      </w:r>
      <w:r w:rsidRPr="00AA522A">
        <w:t>. Only the specialized transportation service necessary to support the delivery of the MO HealthNet approved</w:t>
      </w:r>
      <w:r w:rsidRPr="00235252">
        <w:t xml:space="preserve"> </w:t>
      </w:r>
      <w:r w:rsidRPr="00AA522A">
        <w:t>direct</w:t>
      </w:r>
      <w:r w:rsidRPr="00235252">
        <w:t xml:space="preserve"> </w:t>
      </w:r>
      <w:r w:rsidRPr="00AA522A">
        <w:t>service(s)</w:t>
      </w:r>
      <w:r w:rsidRPr="00235252">
        <w:t xml:space="preserve"> </w:t>
      </w:r>
      <w:r w:rsidRPr="00AA522A">
        <w:t>to</w:t>
      </w:r>
      <w:r w:rsidRPr="00235252">
        <w:t xml:space="preserve"> </w:t>
      </w:r>
      <w:r w:rsidRPr="00AA522A">
        <w:t>a</w:t>
      </w:r>
      <w:r w:rsidRPr="00235252">
        <w:t xml:space="preserve"> </w:t>
      </w:r>
      <w:r w:rsidRPr="00AA522A">
        <w:t>student</w:t>
      </w:r>
      <w:r w:rsidRPr="00235252">
        <w:t xml:space="preserve"> </w:t>
      </w:r>
      <w:r w:rsidRPr="00AA522A">
        <w:t>may</w:t>
      </w:r>
      <w:r w:rsidRPr="00235252">
        <w:t xml:space="preserve"> </w:t>
      </w:r>
      <w:r w:rsidRPr="00AA522A">
        <w:t>be</w:t>
      </w:r>
      <w:r w:rsidRPr="00235252">
        <w:t xml:space="preserve"> </w:t>
      </w:r>
      <w:r w:rsidRPr="00AA522A">
        <w:t>provided</w:t>
      </w:r>
      <w:r w:rsidRPr="00235252">
        <w:t xml:space="preserve"> </w:t>
      </w:r>
      <w:r w:rsidRPr="00AA522A">
        <w:t>(i.e.,</w:t>
      </w:r>
      <w:r w:rsidRPr="00235252">
        <w:t xml:space="preserve"> </w:t>
      </w:r>
      <w:r w:rsidRPr="00AA522A">
        <w:t>occupational</w:t>
      </w:r>
      <w:r w:rsidRPr="00235252">
        <w:t xml:space="preserve"> </w:t>
      </w:r>
      <w:r w:rsidRPr="00AA522A">
        <w:t>therapy, speech therapy, etc.). Specialized transportation services associated with a participant receiving assessment procedures performed by or on behalf of the school</w:t>
      </w:r>
      <w:r w:rsidRPr="00235252">
        <w:t xml:space="preserve"> </w:t>
      </w:r>
      <w:r w:rsidRPr="00AA522A">
        <w:t>district</w:t>
      </w:r>
      <w:r w:rsidRPr="00235252">
        <w:t xml:space="preserve"> </w:t>
      </w:r>
      <w:r w:rsidRPr="00AA522A">
        <w:t>are billable only if the</w:t>
      </w:r>
      <w:r w:rsidRPr="00235252">
        <w:t xml:space="preserve"> </w:t>
      </w:r>
      <w:r w:rsidRPr="00AA522A">
        <w:t>student</w:t>
      </w:r>
      <w:r w:rsidRPr="00235252">
        <w:t xml:space="preserve"> </w:t>
      </w:r>
      <w:r w:rsidRPr="00AA522A">
        <w:t>is</w:t>
      </w:r>
      <w:r w:rsidRPr="00235252">
        <w:t xml:space="preserve"> </w:t>
      </w:r>
      <w:r w:rsidRPr="00AA522A">
        <w:t>determined</w:t>
      </w:r>
      <w:r w:rsidRPr="00235252">
        <w:t xml:space="preserve"> </w:t>
      </w:r>
      <w:r w:rsidRPr="00AA522A">
        <w:t>to</w:t>
      </w:r>
      <w:r w:rsidRPr="00235252">
        <w:t xml:space="preserve"> </w:t>
      </w:r>
      <w:r w:rsidRPr="00AA522A">
        <w:t>have a</w:t>
      </w:r>
      <w:r w:rsidRPr="00235252">
        <w:t xml:space="preserve"> </w:t>
      </w:r>
      <w:r w:rsidRPr="00AA522A">
        <w:t>disability</w:t>
      </w:r>
      <w:r w:rsidRPr="00235252">
        <w:t xml:space="preserve"> </w:t>
      </w:r>
      <w:r w:rsidRPr="00AA522A">
        <w:t>and an IEP is developed.</w:t>
      </w:r>
    </w:p>
    <w:p w14:paraId="72EC0D72" w14:textId="08AEEA9E" w:rsidR="009B300C" w:rsidRPr="00AA522A" w:rsidRDefault="005A3BA7" w:rsidP="00AA522A">
      <w:pPr>
        <w:pStyle w:val="ListBullet"/>
      </w:pPr>
      <w:r w:rsidRPr="00AA522A">
        <w:t>For the provision of specialized transportation services, the IEP serves as the plan of care and authorization for the need for service. School districts are reminded of their obligation to provide, at no cost to the parent, any service agreed to be educationally necessary on an IEP. At least one (1) of the three (3) criteria below must be satisfied, and the student’s IEP must outline the requirement for a direct service</w:t>
      </w:r>
      <w:r w:rsidRPr="00235252">
        <w:t xml:space="preserve"> </w:t>
      </w:r>
      <w:r w:rsidRPr="00AA522A">
        <w:t>that</w:t>
      </w:r>
      <w:r w:rsidRPr="00235252">
        <w:t xml:space="preserve"> </w:t>
      </w:r>
      <w:r w:rsidRPr="00AA522A">
        <w:t>is</w:t>
      </w:r>
      <w:r w:rsidRPr="00235252">
        <w:t xml:space="preserve"> </w:t>
      </w:r>
      <w:r w:rsidRPr="00AA522A">
        <w:t>covered</w:t>
      </w:r>
      <w:r w:rsidRPr="00235252">
        <w:t xml:space="preserve"> </w:t>
      </w:r>
      <w:r w:rsidRPr="00AA522A">
        <w:t>by</w:t>
      </w:r>
      <w:r w:rsidRPr="00235252">
        <w:t xml:space="preserve"> </w:t>
      </w:r>
      <w:r w:rsidR="007054D9" w:rsidRPr="00AA522A">
        <w:t>MO HealthNet</w:t>
      </w:r>
      <w:r w:rsidR="007054D9" w:rsidRPr="00235252">
        <w:t xml:space="preserve"> </w:t>
      </w:r>
      <w:r w:rsidRPr="00AA522A">
        <w:t>as</w:t>
      </w:r>
      <w:r w:rsidRPr="00235252">
        <w:t xml:space="preserve"> </w:t>
      </w:r>
      <w:r w:rsidRPr="00AA522A">
        <w:t>well</w:t>
      </w:r>
      <w:r w:rsidRPr="00235252">
        <w:t xml:space="preserve"> </w:t>
      </w:r>
      <w:r w:rsidRPr="00AA522A">
        <w:t>as</w:t>
      </w:r>
      <w:r w:rsidRPr="00235252">
        <w:t xml:space="preserve"> </w:t>
      </w:r>
      <w:r w:rsidRPr="00AA522A">
        <w:t>the</w:t>
      </w:r>
      <w:r w:rsidRPr="00235252">
        <w:t xml:space="preserve"> </w:t>
      </w:r>
      <w:r w:rsidRPr="00AA522A">
        <w:t>need</w:t>
      </w:r>
      <w:r w:rsidRPr="00235252">
        <w:t xml:space="preserve"> </w:t>
      </w:r>
      <w:r w:rsidRPr="00AA522A">
        <w:t>for</w:t>
      </w:r>
      <w:r w:rsidRPr="00235252">
        <w:t xml:space="preserve"> </w:t>
      </w:r>
      <w:r w:rsidRPr="00AA522A">
        <w:t>the</w:t>
      </w:r>
      <w:r w:rsidRPr="00235252">
        <w:t xml:space="preserve"> </w:t>
      </w:r>
      <w:r w:rsidRPr="00AA522A">
        <w:t>corresponding</w:t>
      </w:r>
      <w:r w:rsidRPr="00235252">
        <w:t xml:space="preserve"> </w:t>
      </w:r>
      <w:r w:rsidRPr="00AA522A">
        <w:t>specialized transportation service.</w:t>
      </w:r>
    </w:p>
    <w:p w14:paraId="64CCD4FC" w14:textId="396B5F94" w:rsidR="009B300C" w:rsidRDefault="005A3BA7" w:rsidP="007B1043">
      <w:pPr>
        <w:pStyle w:val="ListBullet2"/>
      </w:pPr>
      <w:r>
        <w:t>An IEP</w:t>
      </w:r>
      <w:r>
        <w:rPr>
          <w:spacing w:val="-1"/>
        </w:rPr>
        <w:t xml:space="preserve"> </w:t>
      </w:r>
      <w:r>
        <w:t>team has</w:t>
      </w:r>
      <w:r>
        <w:rPr>
          <w:spacing w:val="-1"/>
        </w:rPr>
        <w:t xml:space="preserve"> </w:t>
      </w:r>
      <w:r>
        <w:t>determined</w:t>
      </w:r>
      <w:r>
        <w:rPr>
          <w:spacing w:val="-1"/>
        </w:rPr>
        <w:t xml:space="preserve"> </w:t>
      </w:r>
      <w:r>
        <w:t>and</w:t>
      </w:r>
      <w:r>
        <w:rPr>
          <w:spacing w:val="-1"/>
        </w:rPr>
        <w:t xml:space="preserve"> </w:t>
      </w:r>
      <w:r>
        <w:t>documented</w:t>
      </w:r>
      <w:r>
        <w:rPr>
          <w:spacing w:val="-4"/>
        </w:rPr>
        <w:t xml:space="preserve"> </w:t>
      </w:r>
      <w:r>
        <w:t>the student</w:t>
      </w:r>
      <w:r>
        <w:rPr>
          <w:spacing w:val="-2"/>
        </w:rPr>
        <w:t xml:space="preserve"> </w:t>
      </w:r>
      <w:r>
        <w:t>to</w:t>
      </w:r>
      <w:r>
        <w:rPr>
          <w:spacing w:val="-2"/>
        </w:rPr>
        <w:t xml:space="preserve"> </w:t>
      </w:r>
      <w:r>
        <w:t>be unable to independently</w:t>
      </w:r>
      <w:r>
        <w:rPr>
          <w:spacing w:val="-8"/>
        </w:rPr>
        <w:t xml:space="preserve"> </w:t>
      </w:r>
      <w:r>
        <w:lastRenderedPageBreak/>
        <w:t>perform,</w:t>
      </w:r>
      <w:r>
        <w:rPr>
          <w:spacing w:val="-13"/>
        </w:rPr>
        <w:t xml:space="preserve"> </w:t>
      </w:r>
      <w:r>
        <w:t>at</w:t>
      </w:r>
      <w:r>
        <w:rPr>
          <w:spacing w:val="-8"/>
        </w:rPr>
        <w:t xml:space="preserve"> </w:t>
      </w:r>
      <w:r>
        <w:t>an</w:t>
      </w:r>
      <w:r>
        <w:rPr>
          <w:spacing w:val="-7"/>
        </w:rPr>
        <w:t xml:space="preserve"> </w:t>
      </w:r>
      <w:r>
        <w:t>age-appropriate</w:t>
      </w:r>
      <w:r>
        <w:rPr>
          <w:spacing w:val="-7"/>
        </w:rPr>
        <w:t xml:space="preserve"> </w:t>
      </w:r>
      <w:r>
        <w:t>level,</w:t>
      </w:r>
      <w:r>
        <w:rPr>
          <w:spacing w:val="-8"/>
        </w:rPr>
        <w:t xml:space="preserve"> </w:t>
      </w:r>
      <w:r>
        <w:t>one</w:t>
      </w:r>
      <w:r>
        <w:rPr>
          <w:spacing w:val="-8"/>
        </w:rPr>
        <w:t xml:space="preserve"> </w:t>
      </w:r>
      <w:r>
        <w:t>(1)</w:t>
      </w:r>
      <w:r>
        <w:rPr>
          <w:spacing w:val="-7"/>
        </w:rPr>
        <w:t xml:space="preserve"> </w:t>
      </w:r>
      <w:r>
        <w:t>or</w:t>
      </w:r>
      <w:r>
        <w:rPr>
          <w:spacing w:val="-10"/>
        </w:rPr>
        <w:t xml:space="preserve"> </w:t>
      </w:r>
      <w:r>
        <w:t>more</w:t>
      </w:r>
      <w:r>
        <w:rPr>
          <w:spacing w:val="-7"/>
        </w:rPr>
        <w:t xml:space="preserve"> </w:t>
      </w:r>
      <w:r>
        <w:t>of</w:t>
      </w:r>
      <w:r>
        <w:rPr>
          <w:spacing w:val="-10"/>
        </w:rPr>
        <w:t xml:space="preserve"> </w:t>
      </w:r>
      <w:r>
        <w:t xml:space="preserve">the following functions associated with transportation to/from school or other on-site/off-site location at which the </w:t>
      </w:r>
      <w:r w:rsidR="007054D9">
        <w:t xml:space="preserve">MO HealthNet </w:t>
      </w:r>
      <w:r>
        <w:t>covered service is provided:</w:t>
      </w:r>
    </w:p>
    <w:p w14:paraId="2113AA14" w14:textId="77777777" w:rsidR="009B300C" w:rsidRDefault="005A3BA7" w:rsidP="007B1043">
      <w:pPr>
        <w:pStyle w:val="ListBullet3"/>
      </w:pPr>
      <w:r>
        <w:t>Arrive</w:t>
      </w:r>
      <w:r>
        <w:rPr>
          <w:spacing w:val="-5"/>
        </w:rPr>
        <w:t xml:space="preserve"> </w:t>
      </w:r>
      <w:r>
        <w:t>at</w:t>
      </w:r>
      <w:r>
        <w:rPr>
          <w:spacing w:val="-7"/>
        </w:rPr>
        <w:t xml:space="preserve"> </w:t>
      </w:r>
      <w:r>
        <w:t>the</w:t>
      </w:r>
      <w:r>
        <w:rPr>
          <w:spacing w:val="-6"/>
        </w:rPr>
        <w:t xml:space="preserve"> </w:t>
      </w:r>
      <w:r>
        <w:t>site</w:t>
      </w:r>
      <w:r>
        <w:rPr>
          <w:spacing w:val="-6"/>
        </w:rPr>
        <w:t xml:space="preserve"> </w:t>
      </w:r>
      <w:r>
        <w:t>normally</w:t>
      </w:r>
      <w:r>
        <w:rPr>
          <w:spacing w:val="-6"/>
        </w:rPr>
        <w:t xml:space="preserve"> </w:t>
      </w:r>
      <w:r>
        <w:t>used</w:t>
      </w:r>
      <w:r>
        <w:rPr>
          <w:spacing w:val="-7"/>
        </w:rPr>
        <w:t xml:space="preserve"> </w:t>
      </w:r>
      <w:r>
        <w:t>by</w:t>
      </w:r>
      <w:r>
        <w:rPr>
          <w:spacing w:val="-7"/>
        </w:rPr>
        <w:t xml:space="preserve"> </w:t>
      </w:r>
      <w:r>
        <w:t>children</w:t>
      </w:r>
      <w:r>
        <w:rPr>
          <w:spacing w:val="-6"/>
        </w:rPr>
        <w:t xml:space="preserve"> </w:t>
      </w:r>
      <w:r>
        <w:t>of</w:t>
      </w:r>
      <w:r>
        <w:rPr>
          <w:spacing w:val="-6"/>
        </w:rPr>
        <w:t xml:space="preserve"> </w:t>
      </w:r>
      <w:r>
        <w:t>similar</w:t>
      </w:r>
      <w:r>
        <w:rPr>
          <w:spacing w:val="-6"/>
        </w:rPr>
        <w:t xml:space="preserve"> </w:t>
      </w:r>
      <w:r>
        <w:t>chronological age to board transportation</w:t>
      </w:r>
    </w:p>
    <w:p w14:paraId="0A7095A3" w14:textId="77777777" w:rsidR="009B300C" w:rsidRDefault="005A3BA7" w:rsidP="007B1043">
      <w:pPr>
        <w:pStyle w:val="ListBullet3"/>
      </w:pPr>
      <w:r>
        <w:t>Board</w:t>
      </w:r>
      <w:r>
        <w:rPr>
          <w:spacing w:val="-3"/>
        </w:rPr>
        <w:t xml:space="preserve"> </w:t>
      </w:r>
      <w:r>
        <w:t>and</w:t>
      </w:r>
      <w:r>
        <w:rPr>
          <w:spacing w:val="-2"/>
        </w:rPr>
        <w:t xml:space="preserve"> </w:t>
      </w:r>
      <w:r>
        <w:t>be</w:t>
      </w:r>
      <w:r>
        <w:rPr>
          <w:spacing w:val="-2"/>
        </w:rPr>
        <w:t xml:space="preserve"> </w:t>
      </w:r>
      <w:r>
        <w:t>seated</w:t>
      </w:r>
      <w:r>
        <w:rPr>
          <w:spacing w:val="-2"/>
        </w:rPr>
        <w:t xml:space="preserve"> </w:t>
      </w:r>
      <w:r>
        <w:t>in</w:t>
      </w:r>
      <w:r>
        <w:rPr>
          <w:spacing w:val="-4"/>
        </w:rPr>
        <w:t xml:space="preserve"> </w:t>
      </w:r>
      <w:r>
        <w:t>the</w:t>
      </w:r>
      <w:r>
        <w:rPr>
          <w:spacing w:val="-1"/>
        </w:rPr>
        <w:t xml:space="preserve"> </w:t>
      </w:r>
      <w:r>
        <w:t>vehicle</w:t>
      </w:r>
      <w:r>
        <w:rPr>
          <w:spacing w:val="-5"/>
        </w:rPr>
        <w:t xml:space="preserve"> </w:t>
      </w:r>
      <w:r>
        <w:t>for</w:t>
      </w:r>
      <w:r>
        <w:rPr>
          <w:spacing w:val="-2"/>
        </w:rPr>
        <w:t xml:space="preserve"> </w:t>
      </w:r>
      <w:r>
        <w:t>the</w:t>
      </w:r>
      <w:r>
        <w:rPr>
          <w:spacing w:val="2"/>
        </w:rPr>
        <w:t xml:space="preserve"> </w:t>
      </w:r>
      <w:r>
        <w:rPr>
          <w:spacing w:val="-4"/>
        </w:rPr>
        <w:t>trip</w:t>
      </w:r>
    </w:p>
    <w:p w14:paraId="1C2955EC" w14:textId="77777777" w:rsidR="009B300C" w:rsidRDefault="005A3BA7" w:rsidP="007B1043">
      <w:pPr>
        <w:pStyle w:val="ListBullet3"/>
      </w:pPr>
      <w:r>
        <w:t>Disembark</w:t>
      </w:r>
      <w:r>
        <w:rPr>
          <w:spacing w:val="-4"/>
        </w:rPr>
        <w:t xml:space="preserve"> </w:t>
      </w:r>
      <w:r>
        <w:t>from</w:t>
      </w:r>
      <w:r>
        <w:rPr>
          <w:spacing w:val="-3"/>
        </w:rPr>
        <w:t xml:space="preserve"> </w:t>
      </w:r>
      <w:r>
        <w:t>the</w:t>
      </w:r>
      <w:r>
        <w:rPr>
          <w:spacing w:val="-4"/>
        </w:rPr>
        <w:t xml:space="preserve"> </w:t>
      </w:r>
      <w:r>
        <w:rPr>
          <w:spacing w:val="-2"/>
        </w:rPr>
        <w:t>vehicle</w:t>
      </w:r>
    </w:p>
    <w:p w14:paraId="78D2120D" w14:textId="77777777" w:rsidR="009B300C" w:rsidRDefault="005A3BA7" w:rsidP="007B1043">
      <w:pPr>
        <w:pStyle w:val="ListBullet3"/>
      </w:pPr>
      <w:r>
        <w:t>Following delivery of the service, re-board the vehicle, be seated, arrive at the appropriate location and return home</w:t>
      </w:r>
    </w:p>
    <w:p w14:paraId="5BB72CB3" w14:textId="0C5638D1" w:rsidR="009B300C" w:rsidRPr="00E3174C" w:rsidRDefault="005A3BA7" w:rsidP="007B1043">
      <w:pPr>
        <w:pStyle w:val="ListBullet2"/>
      </w:pPr>
      <w:r w:rsidRPr="00E3174C">
        <w:t>An</w:t>
      </w:r>
      <w:r w:rsidRPr="00235252">
        <w:t xml:space="preserve"> IEP</w:t>
      </w:r>
      <w:r w:rsidRPr="00E3174C">
        <w:t xml:space="preserve"> </w:t>
      </w:r>
      <w:r w:rsidRPr="00235252">
        <w:t xml:space="preserve">team has </w:t>
      </w:r>
      <w:r w:rsidRPr="00E3174C">
        <w:t>determined</w:t>
      </w:r>
      <w:r w:rsidRPr="00235252">
        <w:t xml:space="preserve"> and </w:t>
      </w:r>
      <w:r w:rsidRPr="00E3174C">
        <w:t>documented</w:t>
      </w:r>
      <w:r w:rsidRPr="00235252">
        <w:t xml:space="preserve"> </w:t>
      </w:r>
      <w:r w:rsidRPr="00E3174C">
        <w:t>the</w:t>
      </w:r>
      <w:r w:rsidRPr="00235252">
        <w:t xml:space="preserve"> </w:t>
      </w:r>
      <w:r w:rsidRPr="00E3174C">
        <w:t>presence</w:t>
      </w:r>
      <w:r w:rsidRPr="00235252">
        <w:t xml:space="preserve"> </w:t>
      </w:r>
      <w:r w:rsidRPr="00E3174C">
        <w:t>of a specialized medical need, which may or may not accompany the functional limitation described in</w:t>
      </w:r>
      <w:r w:rsidR="007054D9" w:rsidRPr="00E3174C">
        <w:t xml:space="preserve"> the</w:t>
      </w:r>
      <w:r w:rsidRPr="00E3174C">
        <w:t xml:space="preserve"> criteria above</w:t>
      </w:r>
    </w:p>
    <w:p w14:paraId="1D3ABC80" w14:textId="77777777" w:rsidR="009B300C" w:rsidRPr="00E3174C" w:rsidRDefault="005A3BA7" w:rsidP="007B1043">
      <w:pPr>
        <w:pStyle w:val="ListBullet2"/>
      </w:pPr>
      <w:r w:rsidRPr="00E3174C">
        <w:t>An IEP team has determined and documented that an aide must accompany and attend to the student during transportation. The use of a prosthetic device to assist with mobility does not alone qualify a student for specialized transportation under this program.</w:t>
      </w:r>
    </w:p>
    <w:p w14:paraId="715E3C6F" w14:textId="0B561174" w:rsidR="009B300C" w:rsidRDefault="005A3BA7" w:rsidP="007B1043">
      <w:pPr>
        <w:pStyle w:val="ListBullet"/>
      </w:pPr>
      <w:r>
        <w:t>The service billed only represents the costs of one-way trips in specially adapted vehicles for direct medical services as specified in the IEP. An adapted vehicle is defined</w:t>
      </w:r>
      <w:r>
        <w:rPr>
          <w:spacing w:val="-11"/>
        </w:rPr>
        <w:t xml:space="preserve"> </w:t>
      </w:r>
      <w:r>
        <w:t>as</w:t>
      </w:r>
      <w:r>
        <w:rPr>
          <w:spacing w:val="-7"/>
        </w:rPr>
        <w:t xml:space="preserve"> </w:t>
      </w:r>
      <w:r>
        <w:t>a</w:t>
      </w:r>
      <w:r>
        <w:rPr>
          <w:spacing w:val="-12"/>
        </w:rPr>
        <w:t xml:space="preserve"> </w:t>
      </w:r>
      <w:r>
        <w:t>vehicle</w:t>
      </w:r>
      <w:r>
        <w:rPr>
          <w:spacing w:val="-9"/>
        </w:rPr>
        <w:t xml:space="preserve"> </w:t>
      </w:r>
      <w:r>
        <w:t>with</w:t>
      </w:r>
      <w:r>
        <w:rPr>
          <w:spacing w:val="-7"/>
        </w:rPr>
        <w:t xml:space="preserve"> </w:t>
      </w:r>
      <w:r>
        <w:t>wheelchair</w:t>
      </w:r>
      <w:r>
        <w:rPr>
          <w:spacing w:val="-10"/>
        </w:rPr>
        <w:t xml:space="preserve"> </w:t>
      </w:r>
      <w:r>
        <w:t>lifts,</w:t>
      </w:r>
      <w:r>
        <w:rPr>
          <w:spacing w:val="-8"/>
        </w:rPr>
        <w:t xml:space="preserve"> </w:t>
      </w:r>
      <w:r>
        <w:t>other</w:t>
      </w:r>
      <w:r>
        <w:rPr>
          <w:spacing w:val="-10"/>
        </w:rPr>
        <w:t xml:space="preserve"> </w:t>
      </w:r>
      <w:r>
        <w:t>special</w:t>
      </w:r>
      <w:r>
        <w:rPr>
          <w:spacing w:val="-8"/>
        </w:rPr>
        <w:t xml:space="preserve"> </w:t>
      </w:r>
      <w:r>
        <w:t>modifications</w:t>
      </w:r>
      <w:r w:rsidR="007054D9">
        <w:t>,</w:t>
      </w:r>
      <w:r>
        <w:rPr>
          <w:spacing w:val="-10"/>
        </w:rPr>
        <w:t xml:space="preserve"> </w:t>
      </w:r>
      <w:r>
        <w:t>or</w:t>
      </w:r>
      <w:r>
        <w:rPr>
          <w:spacing w:val="-12"/>
        </w:rPr>
        <w:t xml:space="preserve"> </w:t>
      </w:r>
      <w:r>
        <w:t xml:space="preserve">appropriate adaptations, which are necessary to equip a vehicle to transport children with </w:t>
      </w:r>
      <w:r>
        <w:rPr>
          <w:spacing w:val="-2"/>
        </w:rPr>
        <w:t>disabilities.</w:t>
      </w:r>
    </w:p>
    <w:p w14:paraId="47416888" w14:textId="77777777" w:rsidR="009B300C" w:rsidRPr="00AC792A" w:rsidRDefault="005A3BA7" w:rsidP="00DF182F">
      <w:pPr>
        <w:pStyle w:val="Heading2"/>
      </w:pPr>
      <w:bookmarkStart w:id="5" w:name="_Toc234391871"/>
      <w:r w:rsidRPr="00AC792A">
        <w:t>Section 4: School District Eligibility Criteria</w:t>
      </w:r>
      <w:bookmarkEnd w:id="5"/>
    </w:p>
    <w:p w14:paraId="33540D23" w14:textId="7DF0B8C6" w:rsidR="009B300C" w:rsidRDefault="005A3BA7" w:rsidP="00AC792A">
      <w:pPr>
        <w:pStyle w:val="BodyText"/>
      </w:pPr>
      <w:r>
        <w:t xml:space="preserve">Program participation is limited to public and charter school districts recognized by the Department of Elementary and Secondary Education (DESE). School districts that report specialized transportation costs must submit MO HealthNet Division (MHD) </w:t>
      </w:r>
      <w:r w:rsidR="007054D9">
        <w:t>F</w:t>
      </w:r>
      <w:r>
        <w:t>ee-</w:t>
      </w:r>
      <w:r w:rsidR="007054D9">
        <w:t>F</w:t>
      </w:r>
      <w:r>
        <w:t>or-</w:t>
      </w:r>
      <w:r w:rsidR="007054D9">
        <w:t>S</w:t>
      </w:r>
      <w:r>
        <w:t>ervice</w:t>
      </w:r>
      <w:r w:rsidR="00673BA0">
        <w:t xml:space="preserve"> (FFS)</w:t>
      </w:r>
      <w:r>
        <w:t xml:space="preserve"> claims via </w:t>
      </w:r>
      <w:hyperlink r:id="rId16" w:history="1">
        <w:proofErr w:type="spellStart"/>
        <w:r w:rsidR="00AC792A" w:rsidRPr="00B77CF7">
          <w:rPr>
            <w:rStyle w:val="Hyperlink"/>
          </w:rPr>
          <w:t>eMOMED</w:t>
        </w:r>
        <w:proofErr w:type="spellEnd"/>
      </w:hyperlink>
      <w:r w:rsidR="00AC792A">
        <w:t xml:space="preserve"> </w:t>
      </w:r>
      <w:r>
        <w:t xml:space="preserve">and maintain documentation of services provided through one </w:t>
      </w:r>
      <w:r w:rsidR="007054D9">
        <w:t xml:space="preserve">(1) </w:t>
      </w:r>
      <w:r>
        <w:t>or both of the following arrangements:</w:t>
      </w:r>
    </w:p>
    <w:p w14:paraId="3A88C87D" w14:textId="77777777" w:rsidR="009B300C" w:rsidRPr="007054D9" w:rsidRDefault="005A3BA7" w:rsidP="00E3174C">
      <w:pPr>
        <w:pStyle w:val="ListBullet"/>
      </w:pPr>
      <w:r w:rsidRPr="00B54EDD">
        <w:t>Directly by the school district via its vehicle and employees</w:t>
      </w:r>
    </w:p>
    <w:p w14:paraId="2C8035E8" w14:textId="77777777" w:rsidR="009B300C" w:rsidRPr="007054D9" w:rsidRDefault="005A3BA7" w:rsidP="00E3174C">
      <w:pPr>
        <w:pStyle w:val="ListBullet"/>
      </w:pPr>
      <w:r w:rsidRPr="007054D9">
        <w:t>A contracted transportation</w:t>
      </w:r>
      <w:r w:rsidRPr="00B54EDD">
        <w:t xml:space="preserve"> </w:t>
      </w:r>
      <w:r w:rsidRPr="007054D9">
        <w:t>vendor, regardless of relation to the</w:t>
      </w:r>
      <w:r w:rsidRPr="00B54EDD">
        <w:t xml:space="preserve"> </w:t>
      </w:r>
      <w:r w:rsidRPr="007054D9">
        <w:t xml:space="preserve">student(s) being </w:t>
      </w:r>
      <w:r w:rsidRPr="00AC792A">
        <w:t>transported. The provider must have a legal contract in effect when transportation services are provided and billed to MHD.</w:t>
      </w:r>
    </w:p>
    <w:p w14:paraId="4DA0DE98" w14:textId="77777777" w:rsidR="009B300C" w:rsidRDefault="005A3BA7" w:rsidP="00235252">
      <w:pPr>
        <w:pStyle w:val="BodyText"/>
      </w:pPr>
      <w:r>
        <w:t>Participating school districts must adhere to all applicable federal and state laws and regulations</w:t>
      </w:r>
      <w:r>
        <w:rPr>
          <w:spacing w:val="-6"/>
        </w:rPr>
        <w:t xml:space="preserve"> </w:t>
      </w:r>
      <w:r>
        <w:t>when</w:t>
      </w:r>
      <w:r>
        <w:rPr>
          <w:spacing w:val="-7"/>
        </w:rPr>
        <w:t xml:space="preserve"> </w:t>
      </w:r>
      <w:r>
        <w:t>operating</w:t>
      </w:r>
      <w:r>
        <w:rPr>
          <w:spacing w:val="-8"/>
        </w:rPr>
        <w:t xml:space="preserve"> </w:t>
      </w:r>
      <w:r>
        <w:t>specialized</w:t>
      </w:r>
      <w:r>
        <w:rPr>
          <w:spacing w:val="-8"/>
        </w:rPr>
        <w:t xml:space="preserve"> </w:t>
      </w:r>
      <w:r>
        <w:t>transportation</w:t>
      </w:r>
      <w:r>
        <w:rPr>
          <w:spacing w:val="-8"/>
        </w:rPr>
        <w:t xml:space="preserve"> </w:t>
      </w:r>
      <w:r>
        <w:t>services.</w:t>
      </w:r>
      <w:r>
        <w:rPr>
          <w:spacing w:val="-8"/>
        </w:rPr>
        <w:t xml:space="preserve"> </w:t>
      </w:r>
      <w:r>
        <w:t>Failure</w:t>
      </w:r>
      <w:r>
        <w:rPr>
          <w:spacing w:val="-7"/>
        </w:rPr>
        <w:t xml:space="preserve"> </w:t>
      </w:r>
      <w:r>
        <w:t>to</w:t>
      </w:r>
      <w:r>
        <w:rPr>
          <w:spacing w:val="-9"/>
        </w:rPr>
        <w:t xml:space="preserve"> </w:t>
      </w:r>
      <w:r>
        <w:t>do</w:t>
      </w:r>
      <w:r>
        <w:rPr>
          <w:spacing w:val="-9"/>
        </w:rPr>
        <w:t xml:space="preserve"> </w:t>
      </w:r>
      <w:r>
        <w:t>so</w:t>
      </w:r>
      <w:r>
        <w:rPr>
          <w:spacing w:val="-8"/>
        </w:rPr>
        <w:t xml:space="preserve"> </w:t>
      </w:r>
      <w:r>
        <w:t>may</w:t>
      </w:r>
      <w:r>
        <w:rPr>
          <w:spacing w:val="-8"/>
        </w:rPr>
        <w:t xml:space="preserve"> </w:t>
      </w:r>
      <w:r>
        <w:t>result</w:t>
      </w:r>
      <w:r>
        <w:rPr>
          <w:spacing w:val="-8"/>
        </w:rPr>
        <w:t xml:space="preserve"> </w:t>
      </w:r>
      <w:r>
        <w:t>in the disallowance of payments and recoupment of funds.</w:t>
      </w:r>
    </w:p>
    <w:p w14:paraId="2F885AD7" w14:textId="77777777" w:rsidR="009B300C" w:rsidRPr="002B048F" w:rsidRDefault="005A3BA7" w:rsidP="00DF182F">
      <w:pPr>
        <w:pStyle w:val="Heading2"/>
      </w:pPr>
      <w:bookmarkStart w:id="6" w:name="_Toc234391872"/>
      <w:r w:rsidRPr="002B048F">
        <w:t>Section 5: Reimbursement Methodology</w:t>
      </w:r>
      <w:bookmarkEnd w:id="6"/>
    </w:p>
    <w:p w14:paraId="1D11B9FB" w14:textId="77D32CC8" w:rsidR="009B300C" w:rsidRDefault="005A3BA7" w:rsidP="00AC792A">
      <w:pPr>
        <w:pStyle w:val="BodyText"/>
      </w:pPr>
      <w:r>
        <w:t xml:space="preserve">School districts will be reimbursed on a </w:t>
      </w:r>
      <w:r w:rsidR="004F7983">
        <w:t>Fee-For-Service (</w:t>
      </w:r>
      <w:r w:rsidR="00673BA0">
        <w:t>FFS</w:t>
      </w:r>
      <w:r w:rsidR="004F7983">
        <w:t>)</w:t>
      </w:r>
      <w:r>
        <w:t xml:space="preserve"> basis for specialized transportation and additionally report eligible and allowable costs on an annual cost settlement report after the end of a state fiscal year. The cost reconciliation and cost settlement will be processed comparing the </w:t>
      </w:r>
      <w:r>
        <w:lastRenderedPageBreak/>
        <w:t>amount of FFS interim payments to the costs reported</w:t>
      </w:r>
      <w:r>
        <w:rPr>
          <w:spacing w:val="-11"/>
        </w:rPr>
        <w:t xml:space="preserve"> </w:t>
      </w:r>
      <w:r>
        <w:t>on</w:t>
      </w:r>
      <w:r>
        <w:rPr>
          <w:spacing w:val="-10"/>
        </w:rPr>
        <w:t xml:space="preserve"> </w:t>
      </w:r>
      <w:r>
        <w:t>the</w:t>
      </w:r>
      <w:r>
        <w:rPr>
          <w:spacing w:val="-10"/>
        </w:rPr>
        <w:t xml:space="preserve"> </w:t>
      </w:r>
      <w:r>
        <w:t>annual</w:t>
      </w:r>
      <w:r>
        <w:rPr>
          <w:spacing w:val="-13"/>
        </w:rPr>
        <w:t xml:space="preserve"> </w:t>
      </w:r>
      <w:r>
        <w:t>cost</w:t>
      </w:r>
      <w:r>
        <w:rPr>
          <w:spacing w:val="-10"/>
        </w:rPr>
        <w:t xml:space="preserve"> </w:t>
      </w:r>
      <w:r>
        <w:t>report</w:t>
      </w:r>
      <w:r>
        <w:rPr>
          <w:spacing w:val="-11"/>
        </w:rPr>
        <w:t xml:space="preserve"> </w:t>
      </w:r>
      <w:r>
        <w:t>in</w:t>
      </w:r>
      <w:r>
        <w:rPr>
          <w:spacing w:val="-12"/>
        </w:rPr>
        <w:t xml:space="preserve"> </w:t>
      </w:r>
      <w:r>
        <w:t>accordance</w:t>
      </w:r>
      <w:r>
        <w:rPr>
          <w:spacing w:val="-10"/>
        </w:rPr>
        <w:t xml:space="preserve"> </w:t>
      </w:r>
      <w:r>
        <w:t>with</w:t>
      </w:r>
      <w:r>
        <w:rPr>
          <w:spacing w:val="-10"/>
        </w:rPr>
        <w:t xml:space="preserve"> </w:t>
      </w:r>
      <w:r>
        <w:t>the</w:t>
      </w:r>
      <w:r>
        <w:rPr>
          <w:spacing w:val="-12"/>
        </w:rPr>
        <w:t xml:space="preserve"> </w:t>
      </w:r>
      <w:r>
        <w:t>criteria</w:t>
      </w:r>
      <w:r>
        <w:rPr>
          <w:spacing w:val="-12"/>
        </w:rPr>
        <w:t xml:space="preserve"> </w:t>
      </w:r>
      <w:r>
        <w:t>set</w:t>
      </w:r>
      <w:r>
        <w:rPr>
          <w:spacing w:val="-11"/>
        </w:rPr>
        <w:t xml:space="preserve"> </w:t>
      </w:r>
      <w:r>
        <w:t>forth</w:t>
      </w:r>
      <w:r>
        <w:rPr>
          <w:spacing w:val="-10"/>
        </w:rPr>
        <w:t xml:space="preserve"> </w:t>
      </w:r>
      <w:r>
        <w:t>by</w:t>
      </w:r>
      <w:r>
        <w:rPr>
          <w:spacing w:val="-8"/>
        </w:rPr>
        <w:t xml:space="preserve"> </w:t>
      </w:r>
      <w:r>
        <w:t>the</w:t>
      </w:r>
      <w:r>
        <w:rPr>
          <w:spacing w:val="-10"/>
        </w:rPr>
        <w:t xml:space="preserve"> </w:t>
      </w:r>
      <w:r>
        <w:t>Centers</w:t>
      </w:r>
      <w:r>
        <w:rPr>
          <w:spacing w:val="-10"/>
        </w:rPr>
        <w:t xml:space="preserve"> </w:t>
      </w:r>
      <w:r>
        <w:t xml:space="preserve">for Medicare &amp; Medicaid Services (CMS). If the school district’s actual </w:t>
      </w:r>
      <w:proofErr w:type="gramStart"/>
      <w:r>
        <w:t>expenditures exceed</w:t>
      </w:r>
      <w:proofErr w:type="gramEnd"/>
      <w:r>
        <w:t xml:space="preserve"> the </w:t>
      </w:r>
      <w:proofErr w:type="gramStart"/>
      <w:r>
        <w:t>amount</w:t>
      </w:r>
      <w:proofErr w:type="gramEnd"/>
      <w:r>
        <w:t xml:space="preserve"> of interim payments received, the district will receive a settlement payment. If the actual</w:t>
      </w:r>
      <w:r>
        <w:rPr>
          <w:spacing w:val="-10"/>
        </w:rPr>
        <w:t xml:space="preserve"> </w:t>
      </w:r>
      <w:r>
        <w:t>expenditures</w:t>
      </w:r>
      <w:r>
        <w:rPr>
          <w:spacing w:val="-9"/>
        </w:rPr>
        <w:t xml:space="preserve"> </w:t>
      </w:r>
      <w:r>
        <w:t>are</w:t>
      </w:r>
      <w:r>
        <w:rPr>
          <w:spacing w:val="-11"/>
        </w:rPr>
        <w:t xml:space="preserve"> </w:t>
      </w:r>
      <w:r>
        <w:t>less</w:t>
      </w:r>
      <w:r>
        <w:rPr>
          <w:spacing w:val="-9"/>
        </w:rPr>
        <w:t xml:space="preserve"> </w:t>
      </w:r>
      <w:r>
        <w:t>than</w:t>
      </w:r>
      <w:r>
        <w:rPr>
          <w:spacing w:val="-9"/>
        </w:rPr>
        <w:t xml:space="preserve"> </w:t>
      </w:r>
      <w:r>
        <w:t>the</w:t>
      </w:r>
      <w:r>
        <w:rPr>
          <w:spacing w:val="-9"/>
        </w:rPr>
        <w:t xml:space="preserve"> </w:t>
      </w:r>
      <w:r>
        <w:t>amount</w:t>
      </w:r>
      <w:r>
        <w:rPr>
          <w:spacing w:val="-10"/>
        </w:rPr>
        <w:t xml:space="preserve"> </w:t>
      </w:r>
      <w:r>
        <w:t>received</w:t>
      </w:r>
      <w:r>
        <w:rPr>
          <w:spacing w:val="-10"/>
        </w:rPr>
        <w:t xml:space="preserve"> </w:t>
      </w:r>
      <w:r>
        <w:t>through</w:t>
      </w:r>
      <w:r>
        <w:rPr>
          <w:spacing w:val="-9"/>
        </w:rPr>
        <w:t xml:space="preserve"> </w:t>
      </w:r>
      <w:r>
        <w:t>interim</w:t>
      </w:r>
      <w:r>
        <w:rPr>
          <w:spacing w:val="-11"/>
        </w:rPr>
        <w:t xml:space="preserve"> </w:t>
      </w:r>
      <w:r>
        <w:t>payments,</w:t>
      </w:r>
      <w:r>
        <w:rPr>
          <w:spacing w:val="-9"/>
        </w:rPr>
        <w:t xml:space="preserve"> </w:t>
      </w:r>
      <w:r>
        <w:t>the</w:t>
      </w:r>
      <w:r>
        <w:rPr>
          <w:spacing w:val="-9"/>
        </w:rPr>
        <w:t xml:space="preserve"> </w:t>
      </w:r>
      <w:r>
        <w:t>district will need to pay back the difference.</w:t>
      </w:r>
    </w:p>
    <w:p w14:paraId="375BC131" w14:textId="32575465" w:rsidR="009B300C" w:rsidRDefault="005A3BA7" w:rsidP="002B048F">
      <w:pPr>
        <w:pStyle w:val="BodyText"/>
      </w:pPr>
      <w:r>
        <w:t>Under the Individuals with Disabilities Education Act (IDEA), Individualized Education Plans (IEPs)</w:t>
      </w:r>
      <w:r>
        <w:rPr>
          <w:spacing w:val="-3"/>
        </w:rPr>
        <w:t xml:space="preserve"> </w:t>
      </w:r>
      <w:r>
        <w:t>must</w:t>
      </w:r>
      <w:r>
        <w:rPr>
          <w:spacing w:val="-3"/>
        </w:rPr>
        <w:t xml:space="preserve"> </w:t>
      </w:r>
      <w:r>
        <w:t>include</w:t>
      </w:r>
      <w:r>
        <w:rPr>
          <w:spacing w:val="-3"/>
        </w:rPr>
        <w:t xml:space="preserve"> </w:t>
      </w:r>
      <w:r>
        <w:t>only</w:t>
      </w:r>
      <w:r>
        <w:rPr>
          <w:spacing w:val="-1"/>
        </w:rPr>
        <w:t xml:space="preserve"> </w:t>
      </w:r>
      <w:r>
        <w:t>specialized</w:t>
      </w:r>
      <w:r>
        <w:rPr>
          <w:spacing w:val="-4"/>
        </w:rPr>
        <w:t xml:space="preserve"> </w:t>
      </w:r>
      <w:r>
        <w:t>transportation services that</w:t>
      </w:r>
      <w:r>
        <w:rPr>
          <w:spacing w:val="-2"/>
        </w:rPr>
        <w:t xml:space="preserve"> </w:t>
      </w:r>
      <w:r>
        <w:t>a</w:t>
      </w:r>
      <w:r>
        <w:rPr>
          <w:spacing w:val="-2"/>
        </w:rPr>
        <w:t xml:space="preserve"> </w:t>
      </w:r>
      <w:r>
        <w:t>child</w:t>
      </w:r>
      <w:r>
        <w:rPr>
          <w:spacing w:val="-1"/>
        </w:rPr>
        <w:t xml:space="preserve"> </w:t>
      </w:r>
      <w:r>
        <w:t>would</w:t>
      </w:r>
      <w:r>
        <w:rPr>
          <w:spacing w:val="-3"/>
        </w:rPr>
        <w:t xml:space="preserve"> </w:t>
      </w:r>
      <w:r>
        <w:t>not</w:t>
      </w:r>
      <w:r>
        <w:rPr>
          <w:spacing w:val="-2"/>
        </w:rPr>
        <w:t xml:space="preserve"> </w:t>
      </w:r>
      <w:r>
        <w:t>otherwise</w:t>
      </w:r>
      <w:r w:rsidR="004F7983">
        <w:t xml:space="preserve"> </w:t>
      </w:r>
      <w:r>
        <w:t xml:space="preserve">receive while attending school. A child with special education needs under IDEA, who rides the standard school bus to school with children without disabilities and does not meet all the criteria under </w:t>
      </w:r>
      <w:hyperlink w:anchor="_Section_3:_Student" w:history="1">
        <w:r w:rsidRPr="004F7983">
          <w:rPr>
            <w:rStyle w:val="Hyperlink"/>
          </w:rPr>
          <w:t>Section 3</w:t>
        </w:r>
      </w:hyperlink>
      <w:r>
        <w:t xml:space="preserve"> of this manual</w:t>
      </w:r>
      <w:r w:rsidR="002B048F">
        <w:t>,</w:t>
      </w:r>
      <w:r>
        <w:t xml:space="preserve"> must not have the cost of that bus ride billed to the M</w:t>
      </w:r>
      <w:r w:rsidR="004F7983">
        <w:t>HD</w:t>
      </w:r>
      <w:r>
        <w:t xml:space="preserve"> as specialized transportation.</w:t>
      </w:r>
    </w:p>
    <w:p w14:paraId="24B5F656" w14:textId="2F847258" w:rsidR="009B300C" w:rsidRDefault="005A3BA7" w:rsidP="002B048F">
      <w:pPr>
        <w:pStyle w:val="BodyText"/>
      </w:pPr>
      <w:r>
        <w:t>School districts</w:t>
      </w:r>
      <w:r>
        <w:rPr>
          <w:spacing w:val="-1"/>
        </w:rPr>
        <w:t xml:space="preserve"> </w:t>
      </w:r>
      <w:r>
        <w:t>may submit claims to MHD for</w:t>
      </w:r>
      <w:r>
        <w:rPr>
          <w:spacing w:val="-3"/>
        </w:rPr>
        <w:t xml:space="preserve"> </w:t>
      </w:r>
      <w:r>
        <w:t>specialized transportation services by using</w:t>
      </w:r>
      <w:r>
        <w:rPr>
          <w:spacing w:val="-1"/>
        </w:rPr>
        <w:t xml:space="preserve"> </w:t>
      </w:r>
      <w:r>
        <w:t>a daily one-way trip base rate and the appropriate procedure code. The first 10 miles are included</w:t>
      </w:r>
      <w:r>
        <w:rPr>
          <w:spacing w:val="-8"/>
        </w:rPr>
        <w:t xml:space="preserve"> </w:t>
      </w:r>
      <w:r>
        <w:t>in</w:t>
      </w:r>
      <w:r>
        <w:rPr>
          <w:spacing w:val="-4"/>
        </w:rPr>
        <w:t xml:space="preserve"> </w:t>
      </w:r>
      <w:r>
        <w:t>the</w:t>
      </w:r>
      <w:r>
        <w:rPr>
          <w:spacing w:val="-4"/>
        </w:rPr>
        <w:t xml:space="preserve"> </w:t>
      </w:r>
      <w:r>
        <w:t>daily</w:t>
      </w:r>
      <w:r>
        <w:rPr>
          <w:spacing w:val="-4"/>
        </w:rPr>
        <w:t xml:space="preserve"> </w:t>
      </w:r>
      <w:r>
        <w:t>one-way</w:t>
      </w:r>
      <w:r>
        <w:rPr>
          <w:spacing w:val="-4"/>
        </w:rPr>
        <w:t xml:space="preserve"> </w:t>
      </w:r>
      <w:r>
        <w:t>trip</w:t>
      </w:r>
      <w:r>
        <w:rPr>
          <w:spacing w:val="-5"/>
        </w:rPr>
        <w:t xml:space="preserve"> </w:t>
      </w:r>
      <w:r>
        <w:t>base</w:t>
      </w:r>
      <w:r>
        <w:rPr>
          <w:spacing w:val="-6"/>
        </w:rPr>
        <w:t xml:space="preserve"> </w:t>
      </w:r>
      <w:r>
        <w:t>rate.</w:t>
      </w:r>
      <w:r>
        <w:rPr>
          <w:spacing w:val="-5"/>
        </w:rPr>
        <w:t xml:space="preserve"> </w:t>
      </w:r>
      <w:r>
        <w:t>The</w:t>
      </w:r>
      <w:r>
        <w:rPr>
          <w:spacing w:val="-4"/>
        </w:rPr>
        <w:t xml:space="preserve"> </w:t>
      </w:r>
      <w:r>
        <w:t>daily</w:t>
      </w:r>
      <w:r>
        <w:rPr>
          <w:spacing w:val="-4"/>
        </w:rPr>
        <w:t xml:space="preserve"> </w:t>
      </w:r>
      <w:r>
        <w:t>one-way</w:t>
      </w:r>
      <w:r>
        <w:rPr>
          <w:spacing w:val="-4"/>
        </w:rPr>
        <w:t xml:space="preserve"> </w:t>
      </w:r>
      <w:r>
        <w:t>trip</w:t>
      </w:r>
      <w:r>
        <w:rPr>
          <w:spacing w:val="-5"/>
        </w:rPr>
        <w:t xml:space="preserve"> </w:t>
      </w:r>
      <w:r>
        <w:t>base</w:t>
      </w:r>
      <w:r>
        <w:rPr>
          <w:spacing w:val="-4"/>
        </w:rPr>
        <w:t xml:space="preserve"> </w:t>
      </w:r>
      <w:r>
        <w:t>rate</w:t>
      </w:r>
      <w:r>
        <w:rPr>
          <w:spacing w:val="-4"/>
        </w:rPr>
        <w:t xml:space="preserve"> </w:t>
      </w:r>
      <w:r>
        <w:t>is</w:t>
      </w:r>
      <w:r>
        <w:rPr>
          <w:spacing w:val="-7"/>
        </w:rPr>
        <w:t xml:space="preserve"> </w:t>
      </w:r>
      <w:r>
        <w:t>equal</w:t>
      </w:r>
      <w:r>
        <w:rPr>
          <w:spacing w:val="-5"/>
        </w:rPr>
        <w:t xml:space="preserve"> </w:t>
      </w:r>
      <w:r>
        <w:t>to</w:t>
      </w:r>
      <w:r>
        <w:rPr>
          <w:spacing w:val="-5"/>
        </w:rPr>
        <w:t xml:space="preserve"> one</w:t>
      </w:r>
      <w:r w:rsidR="004F7983">
        <w:t xml:space="preserve"> </w:t>
      </w:r>
      <w:r>
        <w:t>(1)</w:t>
      </w:r>
      <w:r>
        <w:rPr>
          <w:spacing w:val="-9"/>
        </w:rPr>
        <w:t xml:space="preserve"> </w:t>
      </w:r>
      <w:r>
        <w:t>unit.</w:t>
      </w:r>
      <w:r>
        <w:rPr>
          <w:spacing w:val="-10"/>
        </w:rPr>
        <w:t xml:space="preserve"> </w:t>
      </w:r>
      <w:r>
        <w:t>The</w:t>
      </w:r>
      <w:r>
        <w:rPr>
          <w:spacing w:val="-9"/>
        </w:rPr>
        <w:t xml:space="preserve"> </w:t>
      </w:r>
      <w:r>
        <w:t>daily</w:t>
      </w:r>
      <w:r>
        <w:rPr>
          <w:spacing w:val="-9"/>
        </w:rPr>
        <w:t xml:space="preserve"> </w:t>
      </w:r>
      <w:r>
        <w:t>one-way</w:t>
      </w:r>
      <w:r>
        <w:rPr>
          <w:spacing w:val="-9"/>
        </w:rPr>
        <w:t xml:space="preserve"> </w:t>
      </w:r>
      <w:r>
        <w:t>trip</w:t>
      </w:r>
      <w:r>
        <w:rPr>
          <w:spacing w:val="-10"/>
        </w:rPr>
        <w:t xml:space="preserve"> </w:t>
      </w:r>
      <w:r>
        <w:t>units</w:t>
      </w:r>
      <w:r>
        <w:rPr>
          <w:spacing w:val="-9"/>
        </w:rPr>
        <w:t xml:space="preserve"> </w:t>
      </w:r>
      <w:r>
        <w:t>billed</w:t>
      </w:r>
      <w:r>
        <w:rPr>
          <w:spacing w:val="-10"/>
        </w:rPr>
        <w:t xml:space="preserve"> </w:t>
      </w:r>
      <w:r>
        <w:t>should</w:t>
      </w:r>
      <w:r>
        <w:rPr>
          <w:spacing w:val="-10"/>
        </w:rPr>
        <w:t xml:space="preserve"> </w:t>
      </w:r>
      <w:r>
        <w:t>equal</w:t>
      </w:r>
      <w:r>
        <w:rPr>
          <w:spacing w:val="-10"/>
        </w:rPr>
        <w:t xml:space="preserve"> </w:t>
      </w:r>
      <w:r>
        <w:t>the</w:t>
      </w:r>
      <w:r>
        <w:rPr>
          <w:spacing w:val="-5"/>
        </w:rPr>
        <w:t xml:space="preserve"> </w:t>
      </w:r>
      <w:r>
        <w:t>participant’s</w:t>
      </w:r>
      <w:r>
        <w:rPr>
          <w:spacing w:val="-9"/>
        </w:rPr>
        <w:t xml:space="preserve"> </w:t>
      </w:r>
      <w:r>
        <w:t>number</w:t>
      </w:r>
      <w:r>
        <w:rPr>
          <w:spacing w:val="-9"/>
        </w:rPr>
        <w:t xml:space="preserve"> </w:t>
      </w:r>
      <w:r>
        <w:t>of</w:t>
      </w:r>
      <w:r>
        <w:rPr>
          <w:spacing w:val="-9"/>
        </w:rPr>
        <w:t xml:space="preserve"> </w:t>
      </w:r>
      <w:r>
        <w:t xml:space="preserve">one-way trips for the date of service. FFS claims must follow timely filing requirements. The requirements for timely filing can be found referenced in the </w:t>
      </w:r>
      <w:hyperlink r:id="rId17">
        <w:r w:rsidRPr="00B77CF7">
          <w:rPr>
            <w:rStyle w:val="Hyperlink"/>
          </w:rPr>
          <w:t>General Sections Manual</w:t>
        </w:r>
      </w:hyperlink>
      <w:r>
        <w:t>.</w:t>
      </w:r>
    </w:p>
    <w:p w14:paraId="73B8177B" w14:textId="1D4630BF" w:rsidR="009B300C" w:rsidRDefault="005A3BA7" w:rsidP="002B048F">
      <w:pPr>
        <w:pStyle w:val="BodyText"/>
      </w:pPr>
      <w:r>
        <w:t>For specialized transportation services of more than 10 miles, school districts may submit claims using a mileage specific procedure code in addition to the one-way trip procedure code.</w:t>
      </w:r>
      <w:r>
        <w:rPr>
          <w:spacing w:val="-6"/>
        </w:rPr>
        <w:t xml:space="preserve"> </w:t>
      </w:r>
      <w:r>
        <w:t>School</w:t>
      </w:r>
      <w:r>
        <w:rPr>
          <w:spacing w:val="-6"/>
        </w:rPr>
        <w:t xml:space="preserve"> </w:t>
      </w:r>
      <w:r>
        <w:t>districts</w:t>
      </w:r>
      <w:r>
        <w:rPr>
          <w:spacing w:val="-8"/>
        </w:rPr>
        <w:t xml:space="preserve"> </w:t>
      </w:r>
      <w:r>
        <w:t>may</w:t>
      </w:r>
      <w:r>
        <w:rPr>
          <w:spacing w:val="-5"/>
        </w:rPr>
        <w:t xml:space="preserve"> </w:t>
      </w:r>
      <w:r>
        <w:t>bill</w:t>
      </w:r>
      <w:r>
        <w:rPr>
          <w:spacing w:val="-6"/>
        </w:rPr>
        <w:t xml:space="preserve"> </w:t>
      </w:r>
      <w:r>
        <w:t>the</w:t>
      </w:r>
      <w:r>
        <w:rPr>
          <w:spacing w:val="-7"/>
        </w:rPr>
        <w:t xml:space="preserve"> </w:t>
      </w:r>
      <w:r>
        <w:t>first</w:t>
      </w:r>
      <w:r>
        <w:rPr>
          <w:spacing w:val="-6"/>
        </w:rPr>
        <w:t xml:space="preserve"> </w:t>
      </w:r>
      <w:r>
        <w:t>10</w:t>
      </w:r>
      <w:r>
        <w:rPr>
          <w:spacing w:val="-9"/>
        </w:rPr>
        <w:t xml:space="preserve"> </w:t>
      </w:r>
      <w:r>
        <w:t>miles</w:t>
      </w:r>
      <w:r>
        <w:rPr>
          <w:spacing w:val="-8"/>
        </w:rPr>
        <w:t xml:space="preserve"> </w:t>
      </w:r>
      <w:r>
        <w:t>using</w:t>
      </w:r>
      <w:r>
        <w:rPr>
          <w:spacing w:val="-8"/>
        </w:rPr>
        <w:t xml:space="preserve"> </w:t>
      </w:r>
      <w:r>
        <w:t>the</w:t>
      </w:r>
      <w:r>
        <w:rPr>
          <w:spacing w:val="-5"/>
        </w:rPr>
        <w:t xml:space="preserve"> </w:t>
      </w:r>
      <w:r>
        <w:t>base</w:t>
      </w:r>
      <w:r>
        <w:rPr>
          <w:spacing w:val="-7"/>
        </w:rPr>
        <w:t xml:space="preserve"> </w:t>
      </w:r>
      <w:r>
        <w:t>rate</w:t>
      </w:r>
      <w:r>
        <w:rPr>
          <w:spacing w:val="-7"/>
        </w:rPr>
        <w:t xml:space="preserve"> </w:t>
      </w:r>
      <w:r>
        <w:t>procedure</w:t>
      </w:r>
      <w:r>
        <w:rPr>
          <w:spacing w:val="-7"/>
        </w:rPr>
        <w:t xml:space="preserve"> </w:t>
      </w:r>
      <w:r>
        <w:t>code</w:t>
      </w:r>
      <w:r>
        <w:rPr>
          <w:spacing w:val="-1"/>
        </w:rPr>
        <w:t xml:space="preserve"> </w:t>
      </w:r>
      <w:r>
        <w:t>and</w:t>
      </w:r>
      <w:r>
        <w:rPr>
          <w:spacing w:val="-6"/>
        </w:rPr>
        <w:t xml:space="preserve"> </w:t>
      </w:r>
      <w:r>
        <w:t>then bill the remaining miles of the trip using the appropriate mileage procedure code with each additional</w:t>
      </w:r>
      <w:r>
        <w:rPr>
          <w:spacing w:val="-1"/>
        </w:rPr>
        <w:t xml:space="preserve"> </w:t>
      </w:r>
      <w:r>
        <w:t>mile equal</w:t>
      </w:r>
      <w:r>
        <w:rPr>
          <w:spacing w:val="-1"/>
        </w:rPr>
        <w:t xml:space="preserve"> </w:t>
      </w:r>
      <w:r>
        <w:t>to</w:t>
      </w:r>
      <w:r>
        <w:rPr>
          <w:spacing w:val="-3"/>
        </w:rPr>
        <w:t xml:space="preserve"> </w:t>
      </w:r>
      <w:r>
        <w:t>one (1)</w:t>
      </w:r>
      <w:r>
        <w:rPr>
          <w:spacing w:val="-1"/>
        </w:rPr>
        <w:t xml:space="preserve"> </w:t>
      </w:r>
      <w:r>
        <w:t>unit.</w:t>
      </w:r>
      <w:r>
        <w:rPr>
          <w:spacing w:val="-1"/>
        </w:rPr>
        <w:t xml:space="preserve"> </w:t>
      </w:r>
      <w:r>
        <w:t>For services</w:t>
      </w:r>
      <w:r>
        <w:rPr>
          <w:spacing w:val="-1"/>
        </w:rPr>
        <w:t xml:space="preserve"> </w:t>
      </w:r>
      <w:r>
        <w:t>of</w:t>
      </w:r>
      <w:r>
        <w:rPr>
          <w:spacing w:val="-3"/>
        </w:rPr>
        <w:t xml:space="preserve"> </w:t>
      </w:r>
      <w:r>
        <w:t>more than 10</w:t>
      </w:r>
      <w:r>
        <w:rPr>
          <w:spacing w:val="-2"/>
        </w:rPr>
        <w:t xml:space="preserve"> </w:t>
      </w:r>
      <w:r>
        <w:t>miles,</w:t>
      </w:r>
      <w:r>
        <w:rPr>
          <w:spacing w:val="-1"/>
        </w:rPr>
        <w:t xml:space="preserve"> </w:t>
      </w:r>
      <w:r>
        <w:t>school</w:t>
      </w:r>
      <w:r>
        <w:rPr>
          <w:spacing w:val="-2"/>
        </w:rPr>
        <w:t xml:space="preserve"> </w:t>
      </w:r>
      <w:r>
        <w:t>districts</w:t>
      </w:r>
      <w:r>
        <w:rPr>
          <w:spacing w:val="-1"/>
        </w:rPr>
        <w:t xml:space="preserve"> </w:t>
      </w:r>
      <w:r>
        <w:t>are required to indicate the pickup and drop-off locations and total miles in the child’s record. School districts may also choose to bill only the base rate code for children whose mileage exceeds</w:t>
      </w:r>
      <w:r>
        <w:rPr>
          <w:spacing w:val="-1"/>
        </w:rPr>
        <w:t xml:space="preserve"> </w:t>
      </w:r>
      <w:r>
        <w:t>10</w:t>
      </w:r>
      <w:r>
        <w:rPr>
          <w:spacing w:val="-1"/>
        </w:rPr>
        <w:t xml:space="preserve"> </w:t>
      </w:r>
      <w:r>
        <w:t>miles.</w:t>
      </w:r>
      <w:r>
        <w:rPr>
          <w:spacing w:val="-1"/>
        </w:rPr>
        <w:t xml:space="preserve"> </w:t>
      </w:r>
      <w:r>
        <w:t>School</w:t>
      </w:r>
      <w:r>
        <w:rPr>
          <w:spacing w:val="-1"/>
        </w:rPr>
        <w:t xml:space="preserve"> </w:t>
      </w:r>
      <w:r>
        <w:t>districts</w:t>
      </w:r>
      <w:r>
        <w:rPr>
          <w:spacing w:val="-1"/>
        </w:rPr>
        <w:t xml:space="preserve"> </w:t>
      </w:r>
      <w:r>
        <w:t>are responsible to</w:t>
      </w:r>
      <w:r>
        <w:rPr>
          <w:spacing w:val="-1"/>
        </w:rPr>
        <w:t xml:space="preserve"> </w:t>
      </w:r>
      <w:r>
        <w:t>bill MHD</w:t>
      </w:r>
      <w:r>
        <w:rPr>
          <w:spacing w:val="-1"/>
        </w:rPr>
        <w:t xml:space="preserve"> </w:t>
      </w:r>
      <w:r>
        <w:t xml:space="preserve">on </w:t>
      </w:r>
      <w:proofErr w:type="gramStart"/>
      <w:r>
        <w:t>a</w:t>
      </w:r>
      <w:proofErr w:type="gramEnd"/>
      <w:r>
        <w:rPr>
          <w:spacing w:val="-1"/>
        </w:rPr>
        <w:t xml:space="preserve"> </w:t>
      </w:r>
      <w:r>
        <w:t>FFS</w:t>
      </w:r>
      <w:r>
        <w:rPr>
          <w:spacing w:val="-1"/>
        </w:rPr>
        <w:t xml:space="preserve"> </w:t>
      </w:r>
      <w:r>
        <w:t>basis</w:t>
      </w:r>
      <w:r>
        <w:rPr>
          <w:spacing w:val="-1"/>
        </w:rPr>
        <w:t xml:space="preserve"> </w:t>
      </w:r>
      <w:r>
        <w:t>throughout</w:t>
      </w:r>
      <w:r>
        <w:rPr>
          <w:spacing w:val="-1"/>
        </w:rPr>
        <w:t xml:space="preserve"> </w:t>
      </w:r>
      <w:r>
        <w:t>the school year for eligible services. Partial mileage should not be rounded up.</w:t>
      </w:r>
    </w:p>
    <w:p w14:paraId="7869CC81" w14:textId="0DD65718" w:rsidR="009B300C" w:rsidRDefault="005A3BA7" w:rsidP="002B048F">
      <w:pPr>
        <w:pStyle w:val="BodyText"/>
      </w:pPr>
      <w:r>
        <w:t xml:space="preserve">Providers may submit claims using a medical claim type through an </w:t>
      </w:r>
      <w:hyperlink r:id="rId18" w:history="1">
        <w:r w:rsidRPr="00B77CF7">
          <w:rPr>
            <w:rStyle w:val="Hyperlink"/>
          </w:rPr>
          <w:t>X12 Version 5010</w:t>
        </w:r>
      </w:hyperlink>
      <w:r>
        <w:t xml:space="preserve"> electronic transaction, </w:t>
      </w:r>
      <w:hyperlink r:id="rId19">
        <w:r w:rsidRPr="00B77CF7">
          <w:rPr>
            <w:rStyle w:val="Hyperlink"/>
          </w:rPr>
          <w:t>eMOMED</w:t>
        </w:r>
      </w:hyperlink>
      <w:r w:rsidR="00714F2B">
        <w:rPr>
          <w:color w:val="163E64"/>
          <w:u w:color="163E64"/>
        </w:rPr>
        <w:t>,</w:t>
      </w:r>
      <w:r w:rsidRPr="00647AE8">
        <w:rPr>
          <w:b/>
          <w:color w:val="163E64"/>
        </w:rPr>
        <w:t xml:space="preserve"> </w:t>
      </w:r>
      <w:r>
        <w:t xml:space="preserve">or a paper claim utilizing the </w:t>
      </w:r>
      <w:hyperlink r:id="rId20" w:history="1">
        <w:r w:rsidRPr="00B77CF7">
          <w:rPr>
            <w:rStyle w:val="Hyperlink"/>
          </w:rPr>
          <w:t>CMS</w:t>
        </w:r>
        <w:r w:rsidR="004F7983" w:rsidRPr="00B77CF7">
          <w:rPr>
            <w:rStyle w:val="Hyperlink"/>
          </w:rPr>
          <w:t>-</w:t>
        </w:r>
        <w:r w:rsidRPr="00B77CF7">
          <w:rPr>
            <w:rStyle w:val="Hyperlink"/>
          </w:rPr>
          <w:t>1500 claim form</w:t>
        </w:r>
      </w:hyperlink>
      <w:r w:rsidR="00714F2B">
        <w:t xml:space="preserve"> using the procedure codes below</w:t>
      </w:r>
      <w:r>
        <w:t>.</w:t>
      </w:r>
    </w:p>
    <w:tbl>
      <w:tblPr>
        <w:tblW w:w="9703" w:type="dxa"/>
        <w:tblCellSpacing w:w="4" w:type="dxa"/>
        <w:tblInd w:w="1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243"/>
        <w:gridCol w:w="3690"/>
        <w:gridCol w:w="3240"/>
        <w:gridCol w:w="1530"/>
      </w:tblGrid>
      <w:tr w:rsidR="009B300C" w14:paraId="4E7C1DAC" w14:textId="77777777" w:rsidTr="00DF182F">
        <w:trPr>
          <w:cantSplit/>
          <w:trHeight w:val="576"/>
          <w:tblHeader/>
          <w:tblCellSpacing w:w="4" w:type="dxa"/>
        </w:trPr>
        <w:tc>
          <w:tcPr>
            <w:tcW w:w="1231" w:type="dxa"/>
            <w:shd w:val="clear" w:color="auto" w:fill="163E64"/>
            <w:vAlign w:val="center"/>
          </w:tcPr>
          <w:p w14:paraId="300F2FC9" w14:textId="279A4925" w:rsidR="009B300C" w:rsidRDefault="00714F2B" w:rsidP="002B048F">
            <w:pPr>
              <w:pStyle w:val="TableParagraph"/>
              <w:spacing w:before="160" w:line="320" w:lineRule="atLeast"/>
              <w:jc w:val="center"/>
              <w:rPr>
                <w:b/>
                <w:sz w:val="26"/>
              </w:rPr>
            </w:pPr>
            <w:r>
              <w:rPr>
                <w:b/>
                <w:color w:val="FFFFFF"/>
                <w:spacing w:val="-2"/>
                <w:sz w:val="26"/>
              </w:rPr>
              <w:t xml:space="preserve">Proc </w:t>
            </w:r>
            <w:r w:rsidR="005A3BA7">
              <w:rPr>
                <w:b/>
                <w:color w:val="FFFFFF"/>
                <w:spacing w:val="-2"/>
                <w:sz w:val="26"/>
              </w:rPr>
              <w:t>Code</w:t>
            </w:r>
          </w:p>
        </w:tc>
        <w:tc>
          <w:tcPr>
            <w:tcW w:w="3682" w:type="dxa"/>
            <w:shd w:val="clear" w:color="auto" w:fill="163E64"/>
            <w:vAlign w:val="center"/>
          </w:tcPr>
          <w:p w14:paraId="5961B4D2" w14:textId="77777777" w:rsidR="009B300C" w:rsidRDefault="005A3BA7" w:rsidP="002B048F">
            <w:pPr>
              <w:pStyle w:val="TableParagraph"/>
              <w:spacing w:before="160" w:line="320" w:lineRule="atLeast"/>
              <w:jc w:val="center"/>
              <w:rPr>
                <w:b/>
                <w:sz w:val="26"/>
              </w:rPr>
            </w:pPr>
            <w:r>
              <w:rPr>
                <w:b/>
                <w:color w:val="FFFFFF"/>
                <w:spacing w:val="-2"/>
                <w:sz w:val="26"/>
              </w:rPr>
              <w:t>Description</w:t>
            </w:r>
          </w:p>
        </w:tc>
        <w:tc>
          <w:tcPr>
            <w:tcW w:w="3232" w:type="dxa"/>
            <w:shd w:val="clear" w:color="auto" w:fill="163E64"/>
            <w:vAlign w:val="center"/>
          </w:tcPr>
          <w:p w14:paraId="2E1F318D" w14:textId="11E823BE" w:rsidR="009B300C" w:rsidRDefault="005A3BA7" w:rsidP="002B048F">
            <w:pPr>
              <w:pStyle w:val="TableParagraph"/>
              <w:spacing w:before="160" w:line="320" w:lineRule="atLeast"/>
              <w:ind w:right="6"/>
              <w:jc w:val="center"/>
              <w:rPr>
                <w:b/>
                <w:sz w:val="26"/>
              </w:rPr>
            </w:pPr>
            <w:r>
              <w:rPr>
                <w:b/>
                <w:color w:val="FFFFFF"/>
                <w:spacing w:val="-2"/>
                <w:sz w:val="26"/>
              </w:rPr>
              <w:t>Unit</w:t>
            </w:r>
          </w:p>
        </w:tc>
        <w:tc>
          <w:tcPr>
            <w:tcW w:w="1518" w:type="dxa"/>
            <w:shd w:val="clear" w:color="auto" w:fill="163E64"/>
            <w:vAlign w:val="center"/>
          </w:tcPr>
          <w:p w14:paraId="7DBCC91B" w14:textId="633E130F" w:rsidR="009B300C" w:rsidRDefault="005A3BA7" w:rsidP="002B048F">
            <w:pPr>
              <w:pStyle w:val="TableParagraph"/>
              <w:spacing w:before="160" w:line="320" w:lineRule="atLeast"/>
              <w:ind w:hanging="25"/>
              <w:jc w:val="center"/>
              <w:rPr>
                <w:b/>
                <w:sz w:val="26"/>
              </w:rPr>
            </w:pPr>
            <w:r>
              <w:rPr>
                <w:b/>
                <w:color w:val="FFFFFF"/>
                <w:spacing w:val="-2"/>
                <w:sz w:val="26"/>
              </w:rPr>
              <w:t>Reimb</w:t>
            </w:r>
            <w:r w:rsidR="00714F2B">
              <w:rPr>
                <w:b/>
                <w:color w:val="FFFFFF"/>
                <w:spacing w:val="-2"/>
                <w:sz w:val="26"/>
              </w:rPr>
              <w:t xml:space="preserve"> </w:t>
            </w:r>
            <w:r>
              <w:rPr>
                <w:b/>
                <w:color w:val="FFFFFF"/>
                <w:spacing w:val="-4"/>
                <w:sz w:val="26"/>
              </w:rPr>
              <w:t>Rate</w:t>
            </w:r>
          </w:p>
        </w:tc>
      </w:tr>
      <w:tr w:rsidR="009B300C" w14:paraId="7F47677B" w14:textId="77777777" w:rsidTr="00DF182F">
        <w:trPr>
          <w:cantSplit/>
          <w:trHeight w:val="576"/>
          <w:tblCellSpacing w:w="4" w:type="dxa"/>
        </w:trPr>
        <w:tc>
          <w:tcPr>
            <w:tcW w:w="1231" w:type="dxa"/>
            <w:shd w:val="clear" w:color="auto" w:fill="F8CAAC"/>
            <w:vAlign w:val="center"/>
          </w:tcPr>
          <w:p w14:paraId="1A8606C1" w14:textId="77777777" w:rsidR="009B300C" w:rsidRDefault="005A3BA7" w:rsidP="002B048F">
            <w:pPr>
              <w:pStyle w:val="TableParagraph"/>
              <w:spacing w:before="160" w:line="320" w:lineRule="atLeast"/>
              <w:ind w:left="34" w:right="138"/>
              <w:jc w:val="center"/>
              <w:rPr>
                <w:sz w:val="23"/>
              </w:rPr>
            </w:pPr>
            <w:r>
              <w:rPr>
                <w:sz w:val="23"/>
              </w:rPr>
              <w:t>A0110</w:t>
            </w:r>
            <w:r>
              <w:rPr>
                <w:spacing w:val="-4"/>
                <w:sz w:val="23"/>
              </w:rPr>
              <w:t xml:space="preserve"> </w:t>
            </w:r>
            <w:r>
              <w:rPr>
                <w:spacing w:val="-5"/>
                <w:sz w:val="23"/>
              </w:rPr>
              <w:t>TM</w:t>
            </w:r>
          </w:p>
        </w:tc>
        <w:tc>
          <w:tcPr>
            <w:tcW w:w="3682" w:type="dxa"/>
            <w:shd w:val="clear" w:color="auto" w:fill="F8CAAC"/>
            <w:vAlign w:val="center"/>
          </w:tcPr>
          <w:p w14:paraId="68849481" w14:textId="3BCE129C" w:rsidR="009B300C" w:rsidRDefault="005A3BA7" w:rsidP="002B048F">
            <w:pPr>
              <w:pStyle w:val="TableParagraph"/>
              <w:spacing w:before="160" w:line="320" w:lineRule="atLeast"/>
              <w:ind w:left="101"/>
              <w:rPr>
                <w:sz w:val="23"/>
              </w:rPr>
            </w:pPr>
            <w:r>
              <w:rPr>
                <w:sz w:val="23"/>
              </w:rPr>
              <w:t>One-way</w:t>
            </w:r>
            <w:r>
              <w:rPr>
                <w:spacing w:val="-2"/>
                <w:sz w:val="23"/>
              </w:rPr>
              <w:t xml:space="preserve"> </w:t>
            </w:r>
            <w:r>
              <w:rPr>
                <w:sz w:val="23"/>
              </w:rPr>
              <w:t>trip,</w:t>
            </w:r>
            <w:r>
              <w:rPr>
                <w:spacing w:val="-3"/>
                <w:sz w:val="23"/>
              </w:rPr>
              <w:t xml:space="preserve"> </w:t>
            </w:r>
            <w:r>
              <w:rPr>
                <w:sz w:val="23"/>
              </w:rPr>
              <w:t>first</w:t>
            </w:r>
            <w:r>
              <w:rPr>
                <w:spacing w:val="-2"/>
                <w:sz w:val="23"/>
              </w:rPr>
              <w:t xml:space="preserve"> </w:t>
            </w:r>
            <w:r>
              <w:rPr>
                <w:sz w:val="23"/>
              </w:rPr>
              <w:t>10</w:t>
            </w:r>
            <w:r>
              <w:rPr>
                <w:spacing w:val="-2"/>
                <w:sz w:val="23"/>
              </w:rPr>
              <w:t xml:space="preserve"> miles</w:t>
            </w:r>
          </w:p>
        </w:tc>
        <w:tc>
          <w:tcPr>
            <w:tcW w:w="3232" w:type="dxa"/>
            <w:shd w:val="clear" w:color="auto" w:fill="F8CAAC"/>
            <w:vAlign w:val="center"/>
          </w:tcPr>
          <w:p w14:paraId="1F04FBA5" w14:textId="3362B565" w:rsidR="009B300C" w:rsidRDefault="005A3BA7" w:rsidP="002B048F">
            <w:pPr>
              <w:pStyle w:val="TableParagraph"/>
              <w:spacing w:before="160" w:line="320" w:lineRule="atLeast"/>
              <w:ind w:left="101"/>
              <w:rPr>
                <w:sz w:val="23"/>
              </w:rPr>
            </w:pPr>
            <w:r>
              <w:rPr>
                <w:sz w:val="23"/>
              </w:rPr>
              <w:t>One</w:t>
            </w:r>
            <w:r w:rsidR="00714F2B">
              <w:rPr>
                <w:sz w:val="23"/>
              </w:rPr>
              <w:t xml:space="preserve"> (1)</w:t>
            </w:r>
            <w:r>
              <w:rPr>
                <w:spacing w:val="-4"/>
                <w:sz w:val="23"/>
              </w:rPr>
              <w:t xml:space="preserve"> </w:t>
            </w:r>
            <w:r>
              <w:rPr>
                <w:sz w:val="23"/>
              </w:rPr>
              <w:t>unit</w:t>
            </w:r>
            <w:r>
              <w:rPr>
                <w:spacing w:val="-2"/>
                <w:sz w:val="23"/>
              </w:rPr>
              <w:t xml:space="preserve"> </w:t>
            </w:r>
            <w:r>
              <w:rPr>
                <w:sz w:val="23"/>
              </w:rPr>
              <w:t>equals</w:t>
            </w:r>
            <w:r>
              <w:rPr>
                <w:spacing w:val="1"/>
                <w:sz w:val="23"/>
              </w:rPr>
              <w:t xml:space="preserve"> </w:t>
            </w:r>
            <w:r>
              <w:rPr>
                <w:spacing w:val="-5"/>
                <w:sz w:val="23"/>
              </w:rPr>
              <w:t>one</w:t>
            </w:r>
            <w:r w:rsidR="00714F2B">
              <w:rPr>
                <w:spacing w:val="-5"/>
                <w:sz w:val="23"/>
              </w:rPr>
              <w:t xml:space="preserve"> (1)</w:t>
            </w:r>
            <w:r w:rsidR="00714F2B">
              <w:rPr>
                <w:sz w:val="23"/>
              </w:rPr>
              <w:t xml:space="preserve"> o</w:t>
            </w:r>
            <w:r>
              <w:rPr>
                <w:sz w:val="23"/>
              </w:rPr>
              <w:t>ne-way</w:t>
            </w:r>
            <w:r>
              <w:rPr>
                <w:spacing w:val="-2"/>
                <w:sz w:val="23"/>
              </w:rPr>
              <w:t xml:space="preserve"> </w:t>
            </w:r>
            <w:r>
              <w:rPr>
                <w:spacing w:val="-4"/>
                <w:sz w:val="23"/>
              </w:rPr>
              <w:t>trip</w:t>
            </w:r>
          </w:p>
        </w:tc>
        <w:tc>
          <w:tcPr>
            <w:tcW w:w="1518" w:type="dxa"/>
            <w:shd w:val="clear" w:color="auto" w:fill="F8CAAC"/>
            <w:vAlign w:val="center"/>
          </w:tcPr>
          <w:p w14:paraId="54CAB325" w14:textId="77777777" w:rsidR="009B300C" w:rsidRDefault="005A3BA7" w:rsidP="002B048F">
            <w:pPr>
              <w:pStyle w:val="TableParagraph"/>
              <w:spacing w:before="160" w:line="320" w:lineRule="atLeast"/>
              <w:ind w:right="8"/>
              <w:jc w:val="center"/>
              <w:rPr>
                <w:sz w:val="23"/>
              </w:rPr>
            </w:pPr>
            <w:r>
              <w:rPr>
                <w:spacing w:val="-2"/>
                <w:sz w:val="23"/>
              </w:rPr>
              <w:t>$2.62</w:t>
            </w:r>
          </w:p>
        </w:tc>
      </w:tr>
      <w:tr w:rsidR="009B300C" w14:paraId="0512EFD5" w14:textId="77777777" w:rsidTr="00DF182F">
        <w:trPr>
          <w:cantSplit/>
          <w:trHeight w:val="576"/>
          <w:tblCellSpacing w:w="4" w:type="dxa"/>
        </w:trPr>
        <w:tc>
          <w:tcPr>
            <w:tcW w:w="1231" w:type="dxa"/>
            <w:shd w:val="clear" w:color="auto" w:fill="FBE3D5"/>
            <w:vAlign w:val="center"/>
          </w:tcPr>
          <w:p w14:paraId="6B744BD8" w14:textId="77777777" w:rsidR="009B300C" w:rsidRDefault="005A3BA7" w:rsidP="00315A1B">
            <w:pPr>
              <w:pStyle w:val="TableParagraph"/>
              <w:spacing w:before="160" w:line="320" w:lineRule="atLeast"/>
              <w:ind w:right="138"/>
              <w:jc w:val="center"/>
              <w:rPr>
                <w:sz w:val="23"/>
              </w:rPr>
            </w:pPr>
            <w:r>
              <w:rPr>
                <w:sz w:val="23"/>
              </w:rPr>
              <w:t>A0110</w:t>
            </w:r>
            <w:r>
              <w:rPr>
                <w:spacing w:val="-4"/>
                <w:sz w:val="23"/>
              </w:rPr>
              <w:t xml:space="preserve"> </w:t>
            </w:r>
            <w:r>
              <w:rPr>
                <w:spacing w:val="-5"/>
                <w:sz w:val="23"/>
              </w:rPr>
              <w:t>TR</w:t>
            </w:r>
          </w:p>
        </w:tc>
        <w:tc>
          <w:tcPr>
            <w:tcW w:w="3682" w:type="dxa"/>
            <w:shd w:val="clear" w:color="auto" w:fill="FBE3D5"/>
            <w:vAlign w:val="center"/>
          </w:tcPr>
          <w:p w14:paraId="623E6418" w14:textId="797E3869" w:rsidR="009B300C" w:rsidRDefault="005A3BA7" w:rsidP="00315A1B">
            <w:pPr>
              <w:pStyle w:val="TableParagraph"/>
              <w:spacing w:before="160" w:line="320" w:lineRule="atLeast"/>
              <w:ind w:left="101" w:right="109"/>
              <w:rPr>
                <w:sz w:val="23"/>
              </w:rPr>
            </w:pPr>
            <w:r>
              <w:rPr>
                <w:sz w:val="23"/>
              </w:rPr>
              <w:t>One-way trip, first 10 miles for services provided by</w:t>
            </w:r>
            <w:r w:rsidR="00714F2B">
              <w:rPr>
                <w:sz w:val="23"/>
              </w:rPr>
              <w:t xml:space="preserve"> </w:t>
            </w:r>
            <w:r>
              <w:rPr>
                <w:sz w:val="23"/>
              </w:rPr>
              <w:t>school</w:t>
            </w:r>
            <w:r>
              <w:rPr>
                <w:spacing w:val="-12"/>
                <w:sz w:val="23"/>
              </w:rPr>
              <w:t xml:space="preserve"> </w:t>
            </w:r>
            <w:r>
              <w:rPr>
                <w:sz w:val="23"/>
              </w:rPr>
              <w:t>district</w:t>
            </w:r>
            <w:r>
              <w:rPr>
                <w:spacing w:val="-15"/>
                <w:sz w:val="23"/>
              </w:rPr>
              <w:t xml:space="preserve"> </w:t>
            </w:r>
            <w:r>
              <w:rPr>
                <w:sz w:val="23"/>
              </w:rPr>
              <w:t>not</w:t>
            </w:r>
            <w:r>
              <w:rPr>
                <w:spacing w:val="-12"/>
                <w:sz w:val="23"/>
              </w:rPr>
              <w:t xml:space="preserve"> </w:t>
            </w:r>
            <w:r>
              <w:rPr>
                <w:sz w:val="23"/>
              </w:rPr>
              <w:t>originating the IEP</w:t>
            </w:r>
          </w:p>
        </w:tc>
        <w:tc>
          <w:tcPr>
            <w:tcW w:w="3232" w:type="dxa"/>
            <w:shd w:val="clear" w:color="auto" w:fill="FBE3D5"/>
            <w:vAlign w:val="center"/>
          </w:tcPr>
          <w:p w14:paraId="48498E44" w14:textId="3188DB32" w:rsidR="009B300C" w:rsidRDefault="005A3BA7" w:rsidP="00315A1B">
            <w:pPr>
              <w:pStyle w:val="TableParagraph"/>
              <w:spacing w:before="160" w:line="320" w:lineRule="atLeast"/>
              <w:ind w:left="101"/>
              <w:rPr>
                <w:sz w:val="23"/>
              </w:rPr>
            </w:pPr>
            <w:r>
              <w:rPr>
                <w:sz w:val="23"/>
              </w:rPr>
              <w:t>One</w:t>
            </w:r>
            <w:r w:rsidR="00714F2B">
              <w:rPr>
                <w:sz w:val="23"/>
              </w:rPr>
              <w:t xml:space="preserve"> (1)</w:t>
            </w:r>
            <w:r>
              <w:rPr>
                <w:spacing w:val="-4"/>
                <w:sz w:val="23"/>
              </w:rPr>
              <w:t xml:space="preserve"> </w:t>
            </w:r>
            <w:r>
              <w:rPr>
                <w:sz w:val="23"/>
              </w:rPr>
              <w:t>unit</w:t>
            </w:r>
            <w:r>
              <w:rPr>
                <w:spacing w:val="-2"/>
                <w:sz w:val="23"/>
              </w:rPr>
              <w:t xml:space="preserve"> </w:t>
            </w:r>
            <w:r>
              <w:rPr>
                <w:sz w:val="23"/>
              </w:rPr>
              <w:t>equals</w:t>
            </w:r>
            <w:r>
              <w:rPr>
                <w:spacing w:val="1"/>
                <w:sz w:val="23"/>
              </w:rPr>
              <w:t xml:space="preserve"> </w:t>
            </w:r>
            <w:r>
              <w:rPr>
                <w:spacing w:val="-5"/>
                <w:sz w:val="23"/>
              </w:rPr>
              <w:t>one</w:t>
            </w:r>
            <w:r w:rsidR="00714F2B">
              <w:rPr>
                <w:spacing w:val="-5"/>
                <w:sz w:val="23"/>
              </w:rPr>
              <w:t xml:space="preserve"> (1)</w:t>
            </w:r>
            <w:r w:rsidR="00714F2B">
              <w:rPr>
                <w:sz w:val="23"/>
              </w:rPr>
              <w:t xml:space="preserve"> </w:t>
            </w:r>
            <w:r>
              <w:rPr>
                <w:sz w:val="23"/>
              </w:rPr>
              <w:t>one-way</w:t>
            </w:r>
            <w:r>
              <w:rPr>
                <w:spacing w:val="-2"/>
                <w:sz w:val="23"/>
              </w:rPr>
              <w:t xml:space="preserve"> </w:t>
            </w:r>
            <w:r>
              <w:rPr>
                <w:spacing w:val="-4"/>
                <w:sz w:val="23"/>
              </w:rPr>
              <w:t>trip</w:t>
            </w:r>
          </w:p>
        </w:tc>
        <w:tc>
          <w:tcPr>
            <w:tcW w:w="1518" w:type="dxa"/>
            <w:shd w:val="clear" w:color="auto" w:fill="FBE3D5"/>
            <w:vAlign w:val="center"/>
          </w:tcPr>
          <w:p w14:paraId="53FBFC82" w14:textId="77777777" w:rsidR="009B300C" w:rsidRDefault="005A3BA7" w:rsidP="00315A1B">
            <w:pPr>
              <w:pStyle w:val="TableParagraph"/>
              <w:spacing w:before="160" w:line="320" w:lineRule="atLeast"/>
              <w:ind w:right="8"/>
              <w:jc w:val="center"/>
              <w:rPr>
                <w:sz w:val="23"/>
              </w:rPr>
            </w:pPr>
            <w:r>
              <w:rPr>
                <w:spacing w:val="-2"/>
                <w:sz w:val="23"/>
              </w:rPr>
              <w:t>$2.62</w:t>
            </w:r>
          </w:p>
        </w:tc>
      </w:tr>
      <w:tr w:rsidR="009B300C" w14:paraId="1A3C3E08" w14:textId="77777777" w:rsidTr="00DF182F">
        <w:trPr>
          <w:cantSplit/>
          <w:trHeight w:val="576"/>
          <w:tblCellSpacing w:w="4" w:type="dxa"/>
        </w:trPr>
        <w:tc>
          <w:tcPr>
            <w:tcW w:w="1231" w:type="dxa"/>
            <w:shd w:val="clear" w:color="auto" w:fill="F8CAAC"/>
            <w:vAlign w:val="center"/>
          </w:tcPr>
          <w:p w14:paraId="5EAF4CAE" w14:textId="77777777" w:rsidR="009B300C" w:rsidRDefault="005A3BA7" w:rsidP="00315A1B">
            <w:pPr>
              <w:pStyle w:val="TableParagraph"/>
              <w:spacing w:before="160" w:line="320" w:lineRule="atLeast"/>
              <w:ind w:left="34" w:right="138"/>
              <w:jc w:val="center"/>
              <w:rPr>
                <w:sz w:val="23"/>
              </w:rPr>
            </w:pPr>
            <w:r>
              <w:rPr>
                <w:sz w:val="23"/>
              </w:rPr>
              <w:lastRenderedPageBreak/>
              <w:t>A0425</w:t>
            </w:r>
            <w:r>
              <w:rPr>
                <w:spacing w:val="-4"/>
                <w:sz w:val="23"/>
              </w:rPr>
              <w:t xml:space="preserve"> </w:t>
            </w:r>
            <w:r>
              <w:rPr>
                <w:spacing w:val="-5"/>
                <w:sz w:val="23"/>
              </w:rPr>
              <w:t>TM</w:t>
            </w:r>
          </w:p>
        </w:tc>
        <w:tc>
          <w:tcPr>
            <w:tcW w:w="3682" w:type="dxa"/>
            <w:shd w:val="clear" w:color="auto" w:fill="F8CAAC"/>
            <w:vAlign w:val="center"/>
          </w:tcPr>
          <w:p w14:paraId="061DA0E2" w14:textId="77777777" w:rsidR="009B300C" w:rsidRDefault="005A3BA7" w:rsidP="00315A1B">
            <w:pPr>
              <w:pStyle w:val="TableParagraph"/>
              <w:spacing w:before="160" w:line="320" w:lineRule="atLeast"/>
              <w:ind w:left="101"/>
              <w:rPr>
                <w:sz w:val="23"/>
              </w:rPr>
            </w:pPr>
            <w:r>
              <w:rPr>
                <w:sz w:val="23"/>
              </w:rPr>
              <w:t>Transportation</w:t>
            </w:r>
            <w:r>
              <w:rPr>
                <w:spacing w:val="-18"/>
                <w:sz w:val="23"/>
              </w:rPr>
              <w:t xml:space="preserve"> </w:t>
            </w:r>
            <w:r>
              <w:rPr>
                <w:sz w:val="23"/>
              </w:rPr>
              <w:t>services exceeding 10 miles</w:t>
            </w:r>
          </w:p>
        </w:tc>
        <w:tc>
          <w:tcPr>
            <w:tcW w:w="3232" w:type="dxa"/>
            <w:shd w:val="clear" w:color="auto" w:fill="F8CAAC"/>
            <w:vAlign w:val="center"/>
          </w:tcPr>
          <w:p w14:paraId="39B1A045" w14:textId="26C74E4F" w:rsidR="009B300C" w:rsidRDefault="005A3BA7" w:rsidP="00315A1B">
            <w:pPr>
              <w:pStyle w:val="TableParagraph"/>
              <w:spacing w:before="160" w:line="320" w:lineRule="atLeast"/>
              <w:ind w:left="101"/>
              <w:rPr>
                <w:sz w:val="23"/>
              </w:rPr>
            </w:pPr>
            <w:r>
              <w:rPr>
                <w:sz w:val="23"/>
              </w:rPr>
              <w:t>One</w:t>
            </w:r>
            <w:r w:rsidR="00714F2B">
              <w:rPr>
                <w:sz w:val="23"/>
              </w:rPr>
              <w:t xml:space="preserve"> (1)</w:t>
            </w:r>
            <w:r>
              <w:rPr>
                <w:spacing w:val="-4"/>
                <w:sz w:val="23"/>
              </w:rPr>
              <w:t xml:space="preserve"> </w:t>
            </w:r>
            <w:r>
              <w:rPr>
                <w:sz w:val="23"/>
              </w:rPr>
              <w:t>unit</w:t>
            </w:r>
            <w:r>
              <w:rPr>
                <w:spacing w:val="-2"/>
                <w:sz w:val="23"/>
              </w:rPr>
              <w:t xml:space="preserve"> </w:t>
            </w:r>
            <w:r>
              <w:rPr>
                <w:sz w:val="23"/>
              </w:rPr>
              <w:t>equals</w:t>
            </w:r>
            <w:r>
              <w:rPr>
                <w:spacing w:val="1"/>
                <w:sz w:val="23"/>
              </w:rPr>
              <w:t xml:space="preserve"> </w:t>
            </w:r>
            <w:r>
              <w:rPr>
                <w:spacing w:val="-5"/>
                <w:sz w:val="23"/>
              </w:rPr>
              <w:t>one</w:t>
            </w:r>
          </w:p>
          <w:p w14:paraId="6E5E4A4F" w14:textId="77777777" w:rsidR="009B300C" w:rsidRDefault="005A3BA7" w:rsidP="00315A1B">
            <w:pPr>
              <w:pStyle w:val="TableParagraph"/>
              <w:spacing w:before="160" w:line="320" w:lineRule="atLeast"/>
              <w:ind w:left="101"/>
              <w:rPr>
                <w:sz w:val="23"/>
              </w:rPr>
            </w:pPr>
            <w:r>
              <w:rPr>
                <w:sz w:val="23"/>
              </w:rPr>
              <w:t>(1)</w:t>
            </w:r>
            <w:r>
              <w:rPr>
                <w:spacing w:val="-2"/>
                <w:sz w:val="23"/>
              </w:rPr>
              <w:t xml:space="preserve"> </w:t>
            </w:r>
            <w:r>
              <w:rPr>
                <w:spacing w:val="-4"/>
                <w:sz w:val="23"/>
              </w:rPr>
              <w:t>mile</w:t>
            </w:r>
          </w:p>
        </w:tc>
        <w:tc>
          <w:tcPr>
            <w:tcW w:w="1518" w:type="dxa"/>
            <w:shd w:val="clear" w:color="auto" w:fill="F8CAAC"/>
            <w:vAlign w:val="center"/>
          </w:tcPr>
          <w:p w14:paraId="1C80F4CE" w14:textId="77777777" w:rsidR="009B300C" w:rsidRDefault="005A3BA7" w:rsidP="00315A1B">
            <w:pPr>
              <w:pStyle w:val="TableParagraph"/>
              <w:spacing w:before="160" w:line="320" w:lineRule="atLeast"/>
              <w:ind w:right="8"/>
              <w:jc w:val="center"/>
              <w:rPr>
                <w:sz w:val="23"/>
              </w:rPr>
            </w:pPr>
            <w:r>
              <w:rPr>
                <w:spacing w:val="-2"/>
                <w:sz w:val="23"/>
              </w:rPr>
              <w:t>$0.65</w:t>
            </w:r>
          </w:p>
        </w:tc>
      </w:tr>
      <w:tr w:rsidR="009B300C" w14:paraId="1C7EB2B2" w14:textId="77777777" w:rsidTr="00DF182F">
        <w:trPr>
          <w:cantSplit/>
          <w:trHeight w:val="576"/>
          <w:tblCellSpacing w:w="4" w:type="dxa"/>
        </w:trPr>
        <w:tc>
          <w:tcPr>
            <w:tcW w:w="1231" w:type="dxa"/>
            <w:shd w:val="clear" w:color="auto" w:fill="FBE3D5"/>
            <w:vAlign w:val="center"/>
          </w:tcPr>
          <w:p w14:paraId="3A81E86E" w14:textId="77777777" w:rsidR="009B300C" w:rsidRDefault="005A3BA7" w:rsidP="00315A1B">
            <w:pPr>
              <w:pStyle w:val="TableParagraph"/>
              <w:spacing w:before="160" w:line="320" w:lineRule="atLeast"/>
              <w:ind w:right="138"/>
              <w:jc w:val="center"/>
              <w:rPr>
                <w:sz w:val="23"/>
              </w:rPr>
            </w:pPr>
            <w:r>
              <w:rPr>
                <w:sz w:val="23"/>
              </w:rPr>
              <w:t>A0425</w:t>
            </w:r>
            <w:r>
              <w:rPr>
                <w:spacing w:val="-4"/>
                <w:sz w:val="23"/>
              </w:rPr>
              <w:t xml:space="preserve"> </w:t>
            </w:r>
            <w:r>
              <w:rPr>
                <w:spacing w:val="-5"/>
                <w:sz w:val="23"/>
              </w:rPr>
              <w:t>TR</w:t>
            </w:r>
          </w:p>
        </w:tc>
        <w:tc>
          <w:tcPr>
            <w:tcW w:w="3682" w:type="dxa"/>
            <w:shd w:val="clear" w:color="auto" w:fill="FBE3D5"/>
            <w:vAlign w:val="center"/>
          </w:tcPr>
          <w:p w14:paraId="40F1E50C" w14:textId="47FF4381" w:rsidR="009B300C" w:rsidRDefault="005A3BA7" w:rsidP="00315A1B">
            <w:pPr>
              <w:pStyle w:val="TableParagraph"/>
              <w:spacing w:before="160" w:line="320" w:lineRule="atLeast"/>
              <w:ind w:left="101" w:right="109"/>
              <w:rPr>
                <w:sz w:val="23"/>
              </w:rPr>
            </w:pPr>
            <w:r>
              <w:rPr>
                <w:sz w:val="23"/>
              </w:rPr>
              <w:t>Transportation services exceeding 10 miles for services</w:t>
            </w:r>
            <w:r>
              <w:rPr>
                <w:spacing w:val="-12"/>
                <w:sz w:val="23"/>
              </w:rPr>
              <w:t xml:space="preserve"> </w:t>
            </w:r>
            <w:r>
              <w:rPr>
                <w:sz w:val="23"/>
              </w:rPr>
              <w:t>provided</w:t>
            </w:r>
            <w:r>
              <w:rPr>
                <w:spacing w:val="-12"/>
                <w:sz w:val="23"/>
              </w:rPr>
              <w:t xml:space="preserve"> </w:t>
            </w:r>
            <w:r>
              <w:rPr>
                <w:sz w:val="23"/>
              </w:rPr>
              <w:t>by</w:t>
            </w:r>
            <w:r>
              <w:rPr>
                <w:spacing w:val="-12"/>
                <w:sz w:val="23"/>
              </w:rPr>
              <w:t xml:space="preserve"> </w:t>
            </w:r>
            <w:r>
              <w:rPr>
                <w:sz w:val="23"/>
              </w:rPr>
              <w:t>school district not originating the</w:t>
            </w:r>
            <w:r w:rsidR="00714F2B">
              <w:rPr>
                <w:spacing w:val="-5"/>
                <w:sz w:val="23"/>
              </w:rPr>
              <w:t xml:space="preserve"> </w:t>
            </w:r>
            <w:r>
              <w:rPr>
                <w:spacing w:val="-5"/>
                <w:sz w:val="23"/>
              </w:rPr>
              <w:t>IEP</w:t>
            </w:r>
          </w:p>
        </w:tc>
        <w:tc>
          <w:tcPr>
            <w:tcW w:w="3232" w:type="dxa"/>
            <w:shd w:val="clear" w:color="auto" w:fill="FBE3D5"/>
            <w:vAlign w:val="center"/>
          </w:tcPr>
          <w:p w14:paraId="7F971497" w14:textId="1E465F06" w:rsidR="009B300C" w:rsidRDefault="005A3BA7" w:rsidP="00315A1B">
            <w:pPr>
              <w:pStyle w:val="TableParagraph"/>
              <w:spacing w:before="160" w:line="320" w:lineRule="atLeast"/>
              <w:ind w:left="101"/>
              <w:rPr>
                <w:sz w:val="23"/>
              </w:rPr>
            </w:pPr>
            <w:r>
              <w:rPr>
                <w:sz w:val="23"/>
              </w:rPr>
              <w:t>One</w:t>
            </w:r>
            <w:r w:rsidR="00714F2B">
              <w:rPr>
                <w:sz w:val="23"/>
              </w:rPr>
              <w:t xml:space="preserve"> (1)</w:t>
            </w:r>
            <w:r>
              <w:rPr>
                <w:spacing w:val="-4"/>
                <w:sz w:val="23"/>
              </w:rPr>
              <w:t xml:space="preserve"> </w:t>
            </w:r>
            <w:r>
              <w:rPr>
                <w:sz w:val="23"/>
              </w:rPr>
              <w:t>unit</w:t>
            </w:r>
            <w:r>
              <w:rPr>
                <w:spacing w:val="-2"/>
                <w:sz w:val="23"/>
              </w:rPr>
              <w:t xml:space="preserve"> </w:t>
            </w:r>
            <w:r>
              <w:rPr>
                <w:sz w:val="23"/>
              </w:rPr>
              <w:t>equals</w:t>
            </w:r>
            <w:r>
              <w:rPr>
                <w:spacing w:val="1"/>
                <w:sz w:val="23"/>
              </w:rPr>
              <w:t xml:space="preserve"> </w:t>
            </w:r>
            <w:r>
              <w:rPr>
                <w:spacing w:val="-5"/>
                <w:sz w:val="23"/>
              </w:rPr>
              <w:t>one</w:t>
            </w:r>
          </w:p>
          <w:p w14:paraId="61FDD22D" w14:textId="77777777" w:rsidR="009B300C" w:rsidRDefault="005A3BA7" w:rsidP="00315A1B">
            <w:pPr>
              <w:pStyle w:val="TableParagraph"/>
              <w:spacing w:before="160" w:line="320" w:lineRule="atLeast"/>
              <w:ind w:left="101"/>
              <w:rPr>
                <w:sz w:val="23"/>
              </w:rPr>
            </w:pPr>
            <w:r>
              <w:rPr>
                <w:sz w:val="23"/>
              </w:rPr>
              <w:t>(1)</w:t>
            </w:r>
            <w:r>
              <w:rPr>
                <w:spacing w:val="-2"/>
                <w:sz w:val="23"/>
              </w:rPr>
              <w:t xml:space="preserve"> </w:t>
            </w:r>
            <w:r>
              <w:rPr>
                <w:spacing w:val="-4"/>
                <w:sz w:val="23"/>
              </w:rPr>
              <w:t>mile</w:t>
            </w:r>
          </w:p>
        </w:tc>
        <w:tc>
          <w:tcPr>
            <w:tcW w:w="1518" w:type="dxa"/>
            <w:shd w:val="clear" w:color="auto" w:fill="FBE3D5"/>
            <w:vAlign w:val="center"/>
          </w:tcPr>
          <w:p w14:paraId="4AC902D6" w14:textId="77777777" w:rsidR="009B300C" w:rsidRDefault="005A3BA7" w:rsidP="00315A1B">
            <w:pPr>
              <w:pStyle w:val="TableParagraph"/>
              <w:spacing w:before="160" w:line="320" w:lineRule="atLeast"/>
              <w:ind w:right="8"/>
              <w:jc w:val="center"/>
              <w:rPr>
                <w:sz w:val="23"/>
              </w:rPr>
            </w:pPr>
            <w:r>
              <w:rPr>
                <w:spacing w:val="-2"/>
                <w:sz w:val="23"/>
              </w:rPr>
              <w:t>$0.65</w:t>
            </w:r>
          </w:p>
        </w:tc>
      </w:tr>
    </w:tbl>
    <w:p w14:paraId="439A202B" w14:textId="77777777" w:rsidR="009B300C" w:rsidRDefault="005A3BA7" w:rsidP="00315A1B">
      <w:pPr>
        <w:pStyle w:val="BodyText"/>
      </w:pPr>
      <w:r>
        <w:t>Place</w:t>
      </w:r>
      <w:r>
        <w:rPr>
          <w:spacing w:val="-3"/>
        </w:rPr>
        <w:t xml:space="preserve"> </w:t>
      </w:r>
      <w:r>
        <w:t>of</w:t>
      </w:r>
      <w:r>
        <w:rPr>
          <w:spacing w:val="-3"/>
        </w:rPr>
        <w:t xml:space="preserve"> </w:t>
      </w:r>
      <w:r>
        <w:t>Service</w:t>
      </w:r>
      <w:r>
        <w:rPr>
          <w:spacing w:val="-5"/>
        </w:rPr>
        <w:t xml:space="preserve"> </w:t>
      </w:r>
      <w:r>
        <w:t>(POS)</w:t>
      </w:r>
      <w:r>
        <w:rPr>
          <w:spacing w:val="-4"/>
        </w:rPr>
        <w:t xml:space="preserve"> </w:t>
      </w:r>
      <w:r>
        <w:t>Code</w:t>
      </w:r>
      <w:r>
        <w:rPr>
          <w:spacing w:val="-3"/>
        </w:rPr>
        <w:t xml:space="preserve"> </w:t>
      </w:r>
      <w:r>
        <w:t>is</w:t>
      </w:r>
      <w:r>
        <w:rPr>
          <w:spacing w:val="-4"/>
        </w:rPr>
        <w:t xml:space="preserve"> </w:t>
      </w:r>
      <w:r>
        <w:t>03</w:t>
      </w:r>
      <w:r>
        <w:rPr>
          <w:spacing w:val="-3"/>
        </w:rPr>
        <w:t xml:space="preserve"> </w:t>
      </w:r>
      <w:r>
        <w:rPr>
          <w:spacing w:val="-2"/>
        </w:rPr>
        <w:t>(school).</w:t>
      </w:r>
    </w:p>
    <w:p w14:paraId="1E626893" w14:textId="065A76CD" w:rsidR="009B300C" w:rsidRDefault="005A3BA7" w:rsidP="00315A1B">
      <w:pPr>
        <w:pStyle w:val="BodyText"/>
      </w:pPr>
      <w:r>
        <w:t>All</w:t>
      </w:r>
      <w:r>
        <w:rPr>
          <w:spacing w:val="-16"/>
        </w:rPr>
        <w:t xml:space="preserve"> </w:t>
      </w:r>
      <w:r>
        <w:t>claims</w:t>
      </w:r>
      <w:r>
        <w:rPr>
          <w:spacing w:val="-18"/>
        </w:rPr>
        <w:t xml:space="preserve"> </w:t>
      </w:r>
      <w:r>
        <w:t>should</w:t>
      </w:r>
      <w:r>
        <w:rPr>
          <w:spacing w:val="-15"/>
        </w:rPr>
        <w:t xml:space="preserve"> </w:t>
      </w:r>
      <w:r>
        <w:t>be</w:t>
      </w:r>
      <w:r>
        <w:rPr>
          <w:spacing w:val="-16"/>
        </w:rPr>
        <w:t xml:space="preserve"> </w:t>
      </w:r>
      <w:r>
        <w:t>billed</w:t>
      </w:r>
      <w:r>
        <w:rPr>
          <w:spacing w:val="-15"/>
        </w:rPr>
        <w:t xml:space="preserve"> </w:t>
      </w:r>
      <w:r>
        <w:t>using</w:t>
      </w:r>
      <w:r>
        <w:rPr>
          <w:spacing w:val="-16"/>
        </w:rPr>
        <w:t xml:space="preserve"> </w:t>
      </w:r>
      <w:r>
        <w:t>the</w:t>
      </w:r>
      <w:r>
        <w:rPr>
          <w:spacing w:val="-17"/>
        </w:rPr>
        <w:t xml:space="preserve"> </w:t>
      </w:r>
      <w:r>
        <w:t>enrolled</w:t>
      </w:r>
      <w:r>
        <w:rPr>
          <w:spacing w:val="-16"/>
        </w:rPr>
        <w:t xml:space="preserve"> </w:t>
      </w:r>
      <w:r>
        <w:t>school</w:t>
      </w:r>
      <w:r>
        <w:rPr>
          <w:spacing w:val="-16"/>
        </w:rPr>
        <w:t xml:space="preserve"> </w:t>
      </w:r>
      <w:r>
        <w:t>district’s</w:t>
      </w:r>
      <w:r>
        <w:rPr>
          <w:spacing w:val="-16"/>
        </w:rPr>
        <w:t xml:space="preserve"> </w:t>
      </w:r>
      <w:r>
        <w:t>National</w:t>
      </w:r>
      <w:r>
        <w:rPr>
          <w:spacing w:val="-16"/>
        </w:rPr>
        <w:t xml:space="preserve"> </w:t>
      </w:r>
      <w:r>
        <w:t>Provider</w:t>
      </w:r>
      <w:r>
        <w:rPr>
          <w:spacing w:val="-18"/>
        </w:rPr>
        <w:t xml:space="preserve"> </w:t>
      </w:r>
      <w:r>
        <w:t>Identifier</w:t>
      </w:r>
      <w:r>
        <w:rPr>
          <w:spacing w:val="-15"/>
        </w:rPr>
        <w:t xml:space="preserve"> </w:t>
      </w:r>
      <w:r>
        <w:rPr>
          <w:spacing w:val="-2"/>
        </w:rPr>
        <w:t>(NPI).</w:t>
      </w:r>
    </w:p>
    <w:p w14:paraId="40529ED4" w14:textId="77777777" w:rsidR="009B300C" w:rsidRDefault="005A3BA7" w:rsidP="00315A1B">
      <w:pPr>
        <w:pStyle w:val="BodyText"/>
      </w:pPr>
      <w:r>
        <w:t>All</w:t>
      </w:r>
      <w:r>
        <w:rPr>
          <w:spacing w:val="-17"/>
        </w:rPr>
        <w:t xml:space="preserve"> </w:t>
      </w:r>
      <w:r>
        <w:t>billed</w:t>
      </w:r>
      <w:r>
        <w:rPr>
          <w:spacing w:val="-17"/>
        </w:rPr>
        <w:t xml:space="preserve"> </w:t>
      </w:r>
      <w:r>
        <w:t>transportation</w:t>
      </w:r>
      <w:r>
        <w:rPr>
          <w:spacing w:val="-17"/>
        </w:rPr>
        <w:t xml:space="preserve"> </w:t>
      </w:r>
      <w:r>
        <w:t>trips</w:t>
      </w:r>
      <w:r>
        <w:rPr>
          <w:spacing w:val="-17"/>
        </w:rPr>
        <w:t xml:space="preserve"> </w:t>
      </w:r>
      <w:r>
        <w:t>must</w:t>
      </w:r>
      <w:r>
        <w:rPr>
          <w:spacing w:val="-17"/>
        </w:rPr>
        <w:t xml:space="preserve"> </w:t>
      </w:r>
      <w:r>
        <w:t>be</w:t>
      </w:r>
      <w:r>
        <w:rPr>
          <w:spacing w:val="-17"/>
        </w:rPr>
        <w:t xml:space="preserve"> </w:t>
      </w:r>
      <w:r>
        <w:t>supported</w:t>
      </w:r>
      <w:r>
        <w:rPr>
          <w:spacing w:val="-18"/>
        </w:rPr>
        <w:t xml:space="preserve"> </w:t>
      </w:r>
      <w:r>
        <w:t>by</w:t>
      </w:r>
      <w:r>
        <w:rPr>
          <w:spacing w:val="-17"/>
        </w:rPr>
        <w:t xml:space="preserve"> </w:t>
      </w:r>
      <w:r>
        <w:t>documentation</w:t>
      </w:r>
      <w:r>
        <w:rPr>
          <w:spacing w:val="-17"/>
        </w:rPr>
        <w:t xml:space="preserve"> </w:t>
      </w:r>
      <w:r>
        <w:t>on</w:t>
      </w:r>
      <w:r>
        <w:rPr>
          <w:spacing w:val="-17"/>
        </w:rPr>
        <w:t xml:space="preserve"> </w:t>
      </w:r>
      <w:r>
        <w:t>the</w:t>
      </w:r>
      <w:r>
        <w:rPr>
          <w:spacing w:val="-17"/>
        </w:rPr>
        <w:t xml:space="preserve"> </w:t>
      </w:r>
      <w:r>
        <w:t>Transportation</w:t>
      </w:r>
      <w:r>
        <w:rPr>
          <w:spacing w:val="-17"/>
        </w:rPr>
        <w:t xml:space="preserve"> </w:t>
      </w:r>
      <w:r>
        <w:t xml:space="preserve">Log, included as </w:t>
      </w:r>
      <w:hyperlink w:anchor="_bookmark10" w:history="1">
        <w:r w:rsidRPr="00B77CF7">
          <w:rPr>
            <w:rStyle w:val="Hyperlink"/>
          </w:rPr>
          <w:t>Attachment B</w:t>
        </w:r>
      </w:hyperlink>
      <w:r>
        <w:rPr>
          <w:b/>
          <w:color w:val="F79546"/>
        </w:rPr>
        <w:t xml:space="preserve"> </w:t>
      </w:r>
      <w:r>
        <w:t>in this manual.</w:t>
      </w:r>
    </w:p>
    <w:p w14:paraId="3CA3F32C" w14:textId="060F30F1" w:rsidR="009B300C" w:rsidRDefault="005A3BA7" w:rsidP="00315A1B">
      <w:pPr>
        <w:pStyle w:val="BodyText"/>
      </w:pPr>
      <w:r>
        <w:t xml:space="preserve">All billed transportation trips must have a corresponding direct services claim paid in </w:t>
      </w:r>
      <w:hyperlink r:id="rId21">
        <w:r w:rsidR="00315A1B" w:rsidRPr="00B77CF7">
          <w:rPr>
            <w:rStyle w:val="Hyperlink"/>
          </w:rPr>
          <w:t>eMOMED</w:t>
        </w:r>
      </w:hyperlink>
      <w:r>
        <w:t>.</w:t>
      </w:r>
    </w:p>
    <w:p w14:paraId="78B4B5C0" w14:textId="3C7C0B9F" w:rsidR="009B300C" w:rsidRDefault="005A3BA7" w:rsidP="00315A1B">
      <w:pPr>
        <w:pStyle w:val="BodyText"/>
      </w:pPr>
      <w:r>
        <w:t>In addition to FFS billing, specialized transportation costs will be reported annually through the annual cost report. The two</w:t>
      </w:r>
      <w:r w:rsidR="00714F2B">
        <w:t xml:space="preserve"> (2)</w:t>
      </w:r>
      <w:r>
        <w:t xml:space="preserve"> main components of this process are:</w:t>
      </w:r>
    </w:p>
    <w:p w14:paraId="47AD6DA0" w14:textId="77777777" w:rsidR="009B300C" w:rsidRDefault="005A3BA7" w:rsidP="00E3174C">
      <w:pPr>
        <w:pStyle w:val="ListBullet"/>
      </w:pPr>
      <w:r>
        <w:t>Reporting</w:t>
      </w:r>
      <w:r w:rsidRPr="00620D47">
        <w:t xml:space="preserve"> </w:t>
      </w:r>
      <w:r>
        <w:t>eligible</w:t>
      </w:r>
      <w:r w:rsidRPr="00620D47">
        <w:t xml:space="preserve"> </w:t>
      </w:r>
      <w:r>
        <w:t>specialized</w:t>
      </w:r>
      <w:r w:rsidRPr="00620D47">
        <w:t xml:space="preserve"> </w:t>
      </w:r>
      <w:r>
        <w:t>transportation</w:t>
      </w:r>
      <w:r w:rsidRPr="00620D47">
        <w:t xml:space="preserve"> costs</w:t>
      </w:r>
    </w:p>
    <w:p w14:paraId="63537C19" w14:textId="0FD536D7" w:rsidR="009B300C" w:rsidRDefault="005A3BA7" w:rsidP="00E3174C">
      <w:pPr>
        <w:pStyle w:val="ListBullet"/>
      </w:pPr>
      <w:r>
        <w:t xml:space="preserve">Completing relevant transportation ratios. </w:t>
      </w:r>
      <w:r w:rsidR="00714F2B">
        <w:t xml:space="preserve">MO HealthNet </w:t>
      </w:r>
      <w:r>
        <w:t>covered specialized medical transportation</w:t>
      </w:r>
      <w:r w:rsidRPr="00620D47">
        <w:t xml:space="preserve"> </w:t>
      </w:r>
      <w:r>
        <w:t>services</w:t>
      </w:r>
      <w:r w:rsidRPr="00620D47">
        <w:t xml:space="preserve"> </w:t>
      </w:r>
      <w:r>
        <w:t>must</w:t>
      </w:r>
      <w:r w:rsidRPr="00620D47">
        <w:t xml:space="preserve"> </w:t>
      </w:r>
      <w:r>
        <w:t>be</w:t>
      </w:r>
      <w:r w:rsidRPr="00620D47">
        <w:t xml:space="preserve"> </w:t>
      </w:r>
      <w:r>
        <w:t>performed</w:t>
      </w:r>
      <w:r w:rsidRPr="00620D47">
        <w:t xml:space="preserve"> </w:t>
      </w:r>
      <w:r>
        <w:t>by</w:t>
      </w:r>
      <w:r w:rsidRPr="00620D47">
        <w:t xml:space="preserve"> </w:t>
      </w:r>
      <w:r>
        <w:t>a</w:t>
      </w:r>
      <w:r w:rsidRPr="00620D47">
        <w:t xml:space="preserve"> </w:t>
      </w:r>
      <w:r>
        <w:t>school</w:t>
      </w:r>
      <w:r w:rsidRPr="00620D47">
        <w:t xml:space="preserve"> </w:t>
      </w:r>
      <w:r>
        <w:t>district</w:t>
      </w:r>
      <w:r w:rsidRPr="00620D47">
        <w:t xml:space="preserve"> </w:t>
      </w:r>
      <w:r>
        <w:t>or</w:t>
      </w:r>
      <w:r w:rsidRPr="00620D47">
        <w:t xml:space="preserve"> </w:t>
      </w:r>
      <w:r>
        <w:t>school-contracted transportation provider.</w:t>
      </w:r>
    </w:p>
    <w:p w14:paraId="14CCB748" w14:textId="77777777" w:rsidR="009B300C" w:rsidRDefault="005A3BA7" w:rsidP="00315A1B">
      <w:pPr>
        <w:pStyle w:val="BodyText"/>
      </w:pPr>
      <w:r>
        <w:t>The</w:t>
      </w:r>
      <w:r>
        <w:rPr>
          <w:spacing w:val="-5"/>
        </w:rPr>
        <w:t xml:space="preserve"> </w:t>
      </w:r>
      <w:r>
        <w:t>components</w:t>
      </w:r>
      <w:r>
        <w:rPr>
          <w:spacing w:val="-3"/>
        </w:rPr>
        <w:t xml:space="preserve"> </w:t>
      </w:r>
      <w:r>
        <w:t>of</w:t>
      </w:r>
      <w:r>
        <w:rPr>
          <w:spacing w:val="-2"/>
        </w:rPr>
        <w:t xml:space="preserve"> </w:t>
      </w:r>
      <w:r>
        <w:t>this</w:t>
      </w:r>
      <w:r>
        <w:rPr>
          <w:spacing w:val="-5"/>
        </w:rPr>
        <w:t xml:space="preserve"> </w:t>
      </w:r>
      <w:r>
        <w:t>process</w:t>
      </w:r>
      <w:r>
        <w:rPr>
          <w:spacing w:val="-3"/>
        </w:rPr>
        <w:t xml:space="preserve"> </w:t>
      </w:r>
      <w:r>
        <w:t>include</w:t>
      </w:r>
      <w:r>
        <w:rPr>
          <w:spacing w:val="-2"/>
        </w:rPr>
        <w:t xml:space="preserve"> </w:t>
      </w:r>
      <w:r>
        <w:t>the</w:t>
      </w:r>
      <w:r>
        <w:rPr>
          <w:spacing w:val="-5"/>
        </w:rPr>
        <w:t xml:space="preserve"> </w:t>
      </w:r>
      <w:r>
        <w:t>following</w:t>
      </w:r>
      <w:r>
        <w:rPr>
          <w:spacing w:val="-3"/>
        </w:rPr>
        <w:t xml:space="preserve"> </w:t>
      </w:r>
      <w:r>
        <w:t>costs</w:t>
      </w:r>
      <w:r>
        <w:rPr>
          <w:spacing w:val="-3"/>
        </w:rPr>
        <w:t xml:space="preserve"> </w:t>
      </w:r>
      <w:r>
        <w:t>and</w:t>
      </w:r>
      <w:r>
        <w:rPr>
          <w:spacing w:val="-5"/>
        </w:rPr>
        <w:t xml:space="preserve"> </w:t>
      </w:r>
      <w:r>
        <w:t>ratio</w:t>
      </w:r>
      <w:r>
        <w:rPr>
          <w:spacing w:val="-3"/>
        </w:rPr>
        <w:t xml:space="preserve"> </w:t>
      </w:r>
      <w:r>
        <w:rPr>
          <w:spacing w:val="-2"/>
        </w:rPr>
        <w:t>data:</w:t>
      </w:r>
    </w:p>
    <w:p w14:paraId="0CA003BA" w14:textId="77777777" w:rsidR="009B300C" w:rsidRDefault="005A3BA7" w:rsidP="00E3174C">
      <w:pPr>
        <w:pStyle w:val="ListBullet"/>
      </w:pPr>
      <w:r>
        <w:t>Transportation</w:t>
      </w:r>
      <w:r>
        <w:rPr>
          <w:spacing w:val="-5"/>
        </w:rPr>
        <w:t xml:space="preserve"> </w:t>
      </w:r>
      <w:r>
        <w:t>payroll</w:t>
      </w:r>
      <w:r>
        <w:rPr>
          <w:spacing w:val="-5"/>
        </w:rPr>
        <w:t xml:space="preserve"> </w:t>
      </w:r>
      <w:r>
        <w:rPr>
          <w:spacing w:val="-2"/>
        </w:rPr>
        <w:t>information</w:t>
      </w:r>
    </w:p>
    <w:p w14:paraId="71BB9D61" w14:textId="77777777" w:rsidR="009B300C" w:rsidRDefault="005A3BA7" w:rsidP="00E3174C">
      <w:pPr>
        <w:pStyle w:val="ListBullet"/>
      </w:pPr>
      <w:r>
        <w:t>Transportation</w:t>
      </w:r>
      <w:r>
        <w:rPr>
          <w:spacing w:val="-5"/>
        </w:rPr>
        <w:t xml:space="preserve"> </w:t>
      </w:r>
      <w:r>
        <w:t>other</w:t>
      </w:r>
      <w:r>
        <w:rPr>
          <w:spacing w:val="-4"/>
        </w:rPr>
        <w:t xml:space="preserve"> </w:t>
      </w:r>
      <w:r>
        <w:rPr>
          <w:spacing w:val="-2"/>
        </w:rPr>
        <w:t>costs</w:t>
      </w:r>
    </w:p>
    <w:p w14:paraId="459195E3" w14:textId="77777777" w:rsidR="009B300C" w:rsidRDefault="005A3BA7" w:rsidP="00E3174C">
      <w:pPr>
        <w:pStyle w:val="ListBullet"/>
      </w:pPr>
      <w:r>
        <w:t>Transportation</w:t>
      </w:r>
      <w:r>
        <w:rPr>
          <w:spacing w:val="-9"/>
        </w:rPr>
        <w:t xml:space="preserve"> </w:t>
      </w:r>
      <w:r>
        <w:t>equipment</w:t>
      </w:r>
      <w:r>
        <w:rPr>
          <w:spacing w:val="-6"/>
        </w:rPr>
        <w:t xml:space="preserve"> </w:t>
      </w:r>
      <w:r>
        <w:rPr>
          <w:spacing w:val="-2"/>
        </w:rPr>
        <w:t>depreciation</w:t>
      </w:r>
    </w:p>
    <w:p w14:paraId="7D3004D8" w14:textId="76B4B3D9" w:rsidR="009B300C" w:rsidRDefault="005A3BA7" w:rsidP="00E3174C">
      <w:pPr>
        <w:pStyle w:val="ListBullet"/>
      </w:pPr>
      <w:r>
        <w:t>Specialized</w:t>
      </w:r>
      <w:r>
        <w:rPr>
          <w:spacing w:val="-7"/>
        </w:rPr>
        <w:t xml:space="preserve"> </w:t>
      </w:r>
      <w:r>
        <w:t>transportation</w:t>
      </w:r>
      <w:r>
        <w:rPr>
          <w:spacing w:val="-4"/>
        </w:rPr>
        <w:t xml:space="preserve"> </w:t>
      </w:r>
      <w:r>
        <w:t>for</w:t>
      </w:r>
      <w:r>
        <w:rPr>
          <w:spacing w:val="-6"/>
        </w:rPr>
        <w:t xml:space="preserve"> </w:t>
      </w:r>
      <w:r>
        <w:t>IEP</w:t>
      </w:r>
      <w:r>
        <w:rPr>
          <w:spacing w:val="-4"/>
        </w:rPr>
        <w:t xml:space="preserve"> </w:t>
      </w:r>
      <w:r>
        <w:t>students’</w:t>
      </w:r>
      <w:r>
        <w:rPr>
          <w:spacing w:val="-4"/>
        </w:rPr>
        <w:t xml:space="preserve"> </w:t>
      </w:r>
      <w:r>
        <w:t>one-way</w:t>
      </w:r>
      <w:r>
        <w:rPr>
          <w:spacing w:val="-4"/>
        </w:rPr>
        <w:t xml:space="preserve"> </w:t>
      </w:r>
      <w:r>
        <w:rPr>
          <w:spacing w:val="-2"/>
        </w:rPr>
        <w:t>trips</w:t>
      </w:r>
    </w:p>
    <w:p w14:paraId="3636DB70" w14:textId="6A1309C3" w:rsidR="009B300C" w:rsidRDefault="005A3BA7" w:rsidP="00E3174C">
      <w:pPr>
        <w:pStyle w:val="ListBullet"/>
      </w:pPr>
      <w:r>
        <w:t>IEP</w:t>
      </w:r>
      <w:r>
        <w:rPr>
          <w:spacing w:val="38"/>
        </w:rPr>
        <w:t xml:space="preserve"> </w:t>
      </w:r>
      <w:r>
        <w:t>students</w:t>
      </w:r>
      <w:r>
        <w:rPr>
          <w:spacing w:val="35"/>
        </w:rPr>
        <w:t xml:space="preserve"> </w:t>
      </w:r>
      <w:r>
        <w:t>receiving</w:t>
      </w:r>
      <w:r>
        <w:rPr>
          <w:spacing w:val="35"/>
        </w:rPr>
        <w:t xml:space="preserve"> </w:t>
      </w:r>
      <w:r>
        <w:t>specialized</w:t>
      </w:r>
      <w:r>
        <w:rPr>
          <w:spacing w:val="37"/>
        </w:rPr>
        <w:t xml:space="preserve"> </w:t>
      </w:r>
      <w:r>
        <w:t>transportation</w:t>
      </w:r>
      <w:r>
        <w:rPr>
          <w:spacing w:val="38"/>
        </w:rPr>
        <w:t xml:space="preserve"> </w:t>
      </w:r>
      <w:r>
        <w:t>as</w:t>
      </w:r>
      <w:r>
        <w:rPr>
          <w:spacing w:val="38"/>
        </w:rPr>
        <w:t xml:space="preserve"> </w:t>
      </w:r>
      <w:r>
        <w:t>a</w:t>
      </w:r>
      <w:r>
        <w:rPr>
          <w:spacing w:val="37"/>
        </w:rPr>
        <w:t xml:space="preserve"> </w:t>
      </w:r>
      <w:r>
        <w:t>percent</w:t>
      </w:r>
      <w:r w:rsidR="00714F2B">
        <w:t xml:space="preserve"> (%)</w:t>
      </w:r>
      <w:r>
        <w:rPr>
          <w:spacing w:val="37"/>
        </w:rPr>
        <w:t xml:space="preserve"> </w:t>
      </w:r>
      <w:r>
        <w:t>of</w:t>
      </w:r>
      <w:r>
        <w:rPr>
          <w:spacing w:val="38"/>
        </w:rPr>
        <w:t xml:space="preserve"> </w:t>
      </w:r>
      <w:r>
        <w:t>total</w:t>
      </w:r>
      <w:r>
        <w:rPr>
          <w:spacing w:val="38"/>
        </w:rPr>
        <w:t xml:space="preserve"> </w:t>
      </w:r>
      <w:r>
        <w:t>students receiving transportation</w:t>
      </w:r>
    </w:p>
    <w:p w14:paraId="718D3306" w14:textId="77777777" w:rsidR="009B300C" w:rsidRDefault="005A3BA7" w:rsidP="00315A1B">
      <w:pPr>
        <w:pStyle w:val="BodyText"/>
        <w:ind w:right="360"/>
      </w:pPr>
      <w:r>
        <w:t>Specialized</w:t>
      </w:r>
      <w:r>
        <w:rPr>
          <w:spacing w:val="-4"/>
        </w:rPr>
        <w:t xml:space="preserve"> </w:t>
      </w:r>
      <w:r>
        <w:t>transportation</w:t>
      </w:r>
      <w:r>
        <w:rPr>
          <w:spacing w:val="-4"/>
        </w:rPr>
        <w:t xml:space="preserve"> </w:t>
      </w:r>
      <w:r>
        <w:t>costs</w:t>
      </w:r>
      <w:r>
        <w:rPr>
          <w:spacing w:val="-7"/>
        </w:rPr>
        <w:t xml:space="preserve"> </w:t>
      </w:r>
      <w:r>
        <w:t>included</w:t>
      </w:r>
      <w:r>
        <w:rPr>
          <w:spacing w:val="-4"/>
        </w:rPr>
        <w:t xml:space="preserve"> </w:t>
      </w:r>
      <w:r>
        <w:t>on</w:t>
      </w:r>
      <w:r>
        <w:rPr>
          <w:spacing w:val="-3"/>
        </w:rPr>
        <w:t xml:space="preserve"> </w:t>
      </w:r>
      <w:r>
        <w:t>the</w:t>
      </w:r>
      <w:r>
        <w:rPr>
          <w:spacing w:val="-3"/>
        </w:rPr>
        <w:t xml:space="preserve"> </w:t>
      </w:r>
      <w:r>
        <w:t>cost</w:t>
      </w:r>
      <w:r>
        <w:rPr>
          <w:spacing w:val="-7"/>
        </w:rPr>
        <w:t xml:space="preserve"> </w:t>
      </w:r>
      <w:r>
        <w:t>report</w:t>
      </w:r>
      <w:r>
        <w:rPr>
          <w:spacing w:val="-4"/>
        </w:rPr>
        <w:t xml:space="preserve"> </w:t>
      </w:r>
      <w:r>
        <w:t>will</w:t>
      </w:r>
      <w:r>
        <w:rPr>
          <w:spacing w:val="-6"/>
        </w:rPr>
        <w:t xml:space="preserve"> </w:t>
      </w:r>
      <w:r>
        <w:t>only</w:t>
      </w:r>
      <w:r>
        <w:rPr>
          <w:spacing w:val="-6"/>
        </w:rPr>
        <w:t xml:space="preserve"> </w:t>
      </w:r>
      <w:r>
        <w:t>include</w:t>
      </w:r>
      <w:r>
        <w:rPr>
          <w:spacing w:val="-3"/>
        </w:rPr>
        <w:t xml:space="preserve"> </w:t>
      </w:r>
      <w:r>
        <w:t>those</w:t>
      </w:r>
      <w:r>
        <w:rPr>
          <w:spacing w:val="-3"/>
        </w:rPr>
        <w:t xml:space="preserve"> </w:t>
      </w:r>
      <w:r>
        <w:t>personnel and non-personnel costs associated with specialized transportation. The costs identified in the cost report include the following:</w:t>
      </w:r>
    </w:p>
    <w:p w14:paraId="50EB5721" w14:textId="77777777" w:rsidR="009B300C" w:rsidRDefault="005A3BA7" w:rsidP="00E3174C">
      <w:pPr>
        <w:pStyle w:val="ListBullet"/>
      </w:pPr>
      <w:r>
        <w:t>Drivers</w:t>
      </w:r>
    </w:p>
    <w:p w14:paraId="6F7A60D5" w14:textId="77777777" w:rsidR="009B300C" w:rsidRDefault="005A3BA7" w:rsidP="00E3174C">
      <w:pPr>
        <w:pStyle w:val="ListBullet"/>
      </w:pPr>
      <w:r>
        <w:t>Aides/monitors</w:t>
      </w:r>
    </w:p>
    <w:p w14:paraId="44E1AF09" w14:textId="77777777" w:rsidR="009B300C" w:rsidRDefault="005A3BA7" w:rsidP="00E3174C">
      <w:pPr>
        <w:pStyle w:val="ListBullet"/>
      </w:pPr>
      <w:r>
        <w:lastRenderedPageBreak/>
        <w:t>Mechanics</w:t>
      </w:r>
    </w:p>
    <w:p w14:paraId="2104B63A" w14:textId="77777777" w:rsidR="009B300C" w:rsidRDefault="005A3BA7" w:rsidP="00E3174C">
      <w:pPr>
        <w:pStyle w:val="ListBullet"/>
      </w:pPr>
      <w:r>
        <w:t>Substitute</w:t>
      </w:r>
      <w:r>
        <w:rPr>
          <w:spacing w:val="-4"/>
        </w:rPr>
        <w:t xml:space="preserve"> </w:t>
      </w:r>
      <w:r>
        <w:t>drivers</w:t>
      </w:r>
    </w:p>
    <w:p w14:paraId="4CCF8D43" w14:textId="77777777" w:rsidR="009B300C" w:rsidRDefault="005A3BA7" w:rsidP="00E3174C">
      <w:pPr>
        <w:pStyle w:val="ListBullet"/>
      </w:pPr>
      <w:r>
        <w:rPr>
          <w:spacing w:val="-4"/>
        </w:rPr>
        <w:t>Fuel</w:t>
      </w:r>
    </w:p>
    <w:p w14:paraId="516B1409" w14:textId="77777777" w:rsidR="009B300C" w:rsidRDefault="005A3BA7" w:rsidP="00E3174C">
      <w:pPr>
        <w:pStyle w:val="ListBullet"/>
      </w:pPr>
      <w:r>
        <w:t>Repairs</w:t>
      </w:r>
      <w:r>
        <w:rPr>
          <w:spacing w:val="-3"/>
        </w:rPr>
        <w:t xml:space="preserve"> </w:t>
      </w:r>
      <w:r>
        <w:t>and</w:t>
      </w:r>
      <w:r>
        <w:rPr>
          <w:spacing w:val="-1"/>
        </w:rPr>
        <w:t xml:space="preserve"> </w:t>
      </w:r>
      <w:r>
        <w:t>maintenance</w:t>
      </w:r>
    </w:p>
    <w:p w14:paraId="13EC8F2A" w14:textId="77777777" w:rsidR="009B300C" w:rsidRDefault="005A3BA7" w:rsidP="00E3174C">
      <w:pPr>
        <w:pStyle w:val="ListBullet"/>
      </w:pPr>
      <w:r>
        <w:t>Rentals</w:t>
      </w:r>
    </w:p>
    <w:p w14:paraId="753CF554" w14:textId="77777777" w:rsidR="009B300C" w:rsidRDefault="005A3BA7" w:rsidP="00E3174C">
      <w:pPr>
        <w:pStyle w:val="ListBullet"/>
      </w:pPr>
      <w:r>
        <w:t>Contracted</w:t>
      </w:r>
      <w:r>
        <w:rPr>
          <w:spacing w:val="-5"/>
        </w:rPr>
        <w:t xml:space="preserve"> </w:t>
      </w:r>
      <w:r>
        <w:t>use</w:t>
      </w:r>
      <w:r>
        <w:rPr>
          <w:spacing w:val="-1"/>
        </w:rPr>
        <w:t xml:space="preserve"> </w:t>
      </w:r>
      <w:r>
        <w:rPr>
          <w:spacing w:val="-4"/>
        </w:rPr>
        <w:t>cost</w:t>
      </w:r>
    </w:p>
    <w:p w14:paraId="3E9C84C3" w14:textId="77777777" w:rsidR="009B300C" w:rsidRDefault="005A3BA7" w:rsidP="00E3174C">
      <w:pPr>
        <w:pStyle w:val="ListBullet"/>
      </w:pPr>
      <w:r>
        <w:t>Insurance</w:t>
      </w:r>
    </w:p>
    <w:p w14:paraId="159E0063" w14:textId="77777777" w:rsidR="009B300C" w:rsidRDefault="005A3BA7" w:rsidP="00E3174C">
      <w:pPr>
        <w:pStyle w:val="ListBullet"/>
      </w:pPr>
      <w:r>
        <w:t>Vehicle</w:t>
      </w:r>
      <w:r>
        <w:rPr>
          <w:spacing w:val="-5"/>
        </w:rPr>
        <w:t xml:space="preserve"> </w:t>
      </w:r>
      <w:r>
        <w:t>depreciation</w:t>
      </w:r>
    </w:p>
    <w:p w14:paraId="460F1190" w14:textId="5F29E1F9" w:rsidR="00714F2B" w:rsidRPr="005C3D34" w:rsidRDefault="005A3BA7" w:rsidP="005C3D34">
      <w:pPr>
        <w:spacing w:before="160" w:line="320" w:lineRule="atLeast"/>
        <w:jc w:val="both"/>
        <w:rPr>
          <w:sz w:val="23"/>
        </w:rPr>
      </w:pPr>
      <w:r>
        <w:rPr>
          <w:sz w:val="23"/>
        </w:rPr>
        <w:t>School</w:t>
      </w:r>
      <w:r>
        <w:rPr>
          <w:spacing w:val="-11"/>
          <w:sz w:val="23"/>
        </w:rPr>
        <w:t xml:space="preserve"> </w:t>
      </w:r>
      <w:r>
        <w:rPr>
          <w:sz w:val="23"/>
        </w:rPr>
        <w:t>districts</w:t>
      </w:r>
      <w:r>
        <w:rPr>
          <w:spacing w:val="-10"/>
          <w:sz w:val="23"/>
        </w:rPr>
        <w:t xml:space="preserve"> </w:t>
      </w:r>
      <w:r>
        <w:rPr>
          <w:sz w:val="23"/>
        </w:rPr>
        <w:t>must</w:t>
      </w:r>
      <w:r>
        <w:rPr>
          <w:spacing w:val="-10"/>
          <w:sz w:val="23"/>
        </w:rPr>
        <w:t xml:space="preserve"> </w:t>
      </w:r>
      <w:r>
        <w:rPr>
          <w:sz w:val="23"/>
        </w:rPr>
        <w:t>select</w:t>
      </w:r>
      <w:r>
        <w:rPr>
          <w:spacing w:val="-11"/>
          <w:sz w:val="23"/>
        </w:rPr>
        <w:t xml:space="preserve"> </w:t>
      </w:r>
      <w:r>
        <w:rPr>
          <w:sz w:val="23"/>
        </w:rPr>
        <w:t>to</w:t>
      </w:r>
      <w:r>
        <w:rPr>
          <w:spacing w:val="-11"/>
          <w:sz w:val="23"/>
        </w:rPr>
        <w:t xml:space="preserve"> </w:t>
      </w:r>
      <w:r>
        <w:rPr>
          <w:sz w:val="23"/>
        </w:rPr>
        <w:t>report</w:t>
      </w:r>
      <w:r>
        <w:rPr>
          <w:spacing w:val="-10"/>
          <w:sz w:val="23"/>
        </w:rPr>
        <w:t xml:space="preserve"> </w:t>
      </w:r>
      <w:r>
        <w:rPr>
          <w:sz w:val="23"/>
        </w:rPr>
        <w:t>costs</w:t>
      </w:r>
      <w:r>
        <w:rPr>
          <w:spacing w:val="-10"/>
          <w:sz w:val="23"/>
        </w:rPr>
        <w:t xml:space="preserve"> </w:t>
      </w:r>
      <w:r>
        <w:rPr>
          <w:sz w:val="23"/>
        </w:rPr>
        <w:t>under</w:t>
      </w:r>
      <w:r>
        <w:rPr>
          <w:spacing w:val="-7"/>
          <w:sz w:val="23"/>
        </w:rPr>
        <w:t xml:space="preserve"> </w:t>
      </w:r>
      <w:r w:rsidR="00714F2B">
        <w:rPr>
          <w:sz w:val="23"/>
        </w:rPr>
        <w:t>one (1) of the following. A school district can only choose one (1) category per fiscal year report.</w:t>
      </w:r>
    </w:p>
    <w:p w14:paraId="31C58A94" w14:textId="24A1026B" w:rsidR="00714F2B" w:rsidRPr="005C3D34" w:rsidRDefault="005A3BA7" w:rsidP="00E3174C">
      <w:pPr>
        <w:pStyle w:val="ListBullet"/>
      </w:pPr>
      <w:r w:rsidRPr="00620D47">
        <w:t>Only</w:t>
      </w:r>
      <w:r w:rsidRPr="00620D47">
        <w:rPr>
          <w:spacing w:val="-12"/>
        </w:rPr>
        <w:t xml:space="preserve"> </w:t>
      </w:r>
      <w:r w:rsidRPr="00620D47">
        <w:t>Specialized</w:t>
      </w:r>
      <w:r w:rsidRPr="00620D47">
        <w:rPr>
          <w:spacing w:val="-12"/>
        </w:rPr>
        <w:t xml:space="preserve"> </w:t>
      </w:r>
      <w:r w:rsidRPr="00620D47">
        <w:t>Transportation</w:t>
      </w:r>
    </w:p>
    <w:p w14:paraId="5664C82F" w14:textId="06A80080" w:rsidR="00714F2B" w:rsidRPr="005C3D34" w:rsidRDefault="005A3BA7" w:rsidP="00E3174C">
      <w:pPr>
        <w:pStyle w:val="ListBullet"/>
      </w:pPr>
      <w:r w:rsidRPr="005C3D34">
        <w:t>Not Only Specialized Transportation</w:t>
      </w:r>
    </w:p>
    <w:p w14:paraId="6445F7F3" w14:textId="79C0FE22" w:rsidR="009B300C" w:rsidRDefault="005A3BA7" w:rsidP="00620D47">
      <w:pPr>
        <w:pStyle w:val="BodyText"/>
      </w:pPr>
      <w:r>
        <w:t>School</w:t>
      </w:r>
      <w:r>
        <w:rPr>
          <w:spacing w:val="-16"/>
        </w:rPr>
        <w:t xml:space="preserve"> </w:t>
      </w:r>
      <w:r>
        <w:t>districts</w:t>
      </w:r>
      <w:r>
        <w:rPr>
          <w:spacing w:val="-16"/>
        </w:rPr>
        <w:t xml:space="preserve"> </w:t>
      </w:r>
      <w:r>
        <w:t>should</w:t>
      </w:r>
      <w:r>
        <w:rPr>
          <w:spacing w:val="-16"/>
        </w:rPr>
        <w:t xml:space="preserve"> </w:t>
      </w:r>
      <w:r>
        <w:t>report</w:t>
      </w:r>
      <w:r>
        <w:rPr>
          <w:spacing w:val="-16"/>
        </w:rPr>
        <w:t xml:space="preserve"> </w:t>
      </w:r>
      <w:r>
        <w:t>costs</w:t>
      </w:r>
      <w:r>
        <w:rPr>
          <w:spacing w:val="-18"/>
        </w:rPr>
        <w:t xml:space="preserve"> </w:t>
      </w:r>
      <w:r>
        <w:t>under</w:t>
      </w:r>
      <w:r>
        <w:rPr>
          <w:spacing w:val="-16"/>
        </w:rPr>
        <w:t xml:space="preserve"> </w:t>
      </w:r>
      <w:r>
        <w:t>the</w:t>
      </w:r>
      <w:r>
        <w:rPr>
          <w:spacing w:val="-13"/>
        </w:rPr>
        <w:t xml:space="preserve"> </w:t>
      </w:r>
      <w:r>
        <w:t>Only</w:t>
      </w:r>
      <w:r>
        <w:rPr>
          <w:spacing w:val="-16"/>
        </w:rPr>
        <w:t xml:space="preserve"> </w:t>
      </w:r>
      <w:r>
        <w:t>Specialized</w:t>
      </w:r>
      <w:r>
        <w:rPr>
          <w:spacing w:val="-16"/>
        </w:rPr>
        <w:t xml:space="preserve"> </w:t>
      </w:r>
      <w:r>
        <w:t>Transportation</w:t>
      </w:r>
      <w:r>
        <w:rPr>
          <w:spacing w:val="-14"/>
        </w:rPr>
        <w:t xml:space="preserve"> </w:t>
      </w:r>
      <w:r>
        <w:t>category</w:t>
      </w:r>
      <w:r>
        <w:rPr>
          <w:spacing w:val="-16"/>
        </w:rPr>
        <w:t xml:space="preserve"> </w:t>
      </w:r>
      <w:r>
        <w:t>if</w:t>
      </w:r>
      <w:r>
        <w:rPr>
          <w:spacing w:val="-16"/>
        </w:rPr>
        <w:t xml:space="preserve"> </w:t>
      </w:r>
      <w:r>
        <w:t>they can identify all costs (payroll, maintenance and repairs, insurance, fuel, etc.) tied solely to the</w:t>
      </w:r>
      <w:r>
        <w:rPr>
          <w:spacing w:val="70"/>
        </w:rPr>
        <w:t xml:space="preserve"> </w:t>
      </w:r>
      <w:r>
        <w:t>vehicles</w:t>
      </w:r>
      <w:r>
        <w:rPr>
          <w:spacing w:val="70"/>
        </w:rPr>
        <w:t xml:space="preserve"> </w:t>
      </w:r>
      <w:r>
        <w:t>used</w:t>
      </w:r>
      <w:r>
        <w:rPr>
          <w:spacing w:val="68"/>
        </w:rPr>
        <w:t xml:space="preserve"> </w:t>
      </w:r>
      <w:r>
        <w:t>to</w:t>
      </w:r>
      <w:r>
        <w:rPr>
          <w:spacing w:val="68"/>
        </w:rPr>
        <w:t xml:space="preserve"> </w:t>
      </w:r>
      <w:r>
        <w:t>transport</w:t>
      </w:r>
      <w:r>
        <w:rPr>
          <w:spacing w:val="68"/>
        </w:rPr>
        <w:t xml:space="preserve"> </w:t>
      </w:r>
      <w:r>
        <w:t>students</w:t>
      </w:r>
      <w:r>
        <w:rPr>
          <w:spacing w:val="70"/>
        </w:rPr>
        <w:t xml:space="preserve"> </w:t>
      </w:r>
      <w:r>
        <w:t>eligible</w:t>
      </w:r>
      <w:r>
        <w:rPr>
          <w:spacing w:val="70"/>
        </w:rPr>
        <w:t xml:space="preserve"> </w:t>
      </w:r>
      <w:r>
        <w:t>for</w:t>
      </w:r>
      <w:r>
        <w:rPr>
          <w:spacing w:val="70"/>
        </w:rPr>
        <w:t xml:space="preserve"> </w:t>
      </w:r>
      <w:r>
        <w:t>services</w:t>
      </w:r>
      <w:r>
        <w:rPr>
          <w:spacing w:val="70"/>
        </w:rPr>
        <w:t xml:space="preserve"> </w:t>
      </w:r>
      <w:r>
        <w:t>under</w:t>
      </w:r>
      <w:r>
        <w:rPr>
          <w:spacing w:val="70"/>
        </w:rPr>
        <w:t xml:space="preserve"> </w:t>
      </w:r>
      <w:r>
        <w:t>IDEA</w:t>
      </w:r>
      <w:r>
        <w:rPr>
          <w:spacing w:val="70"/>
        </w:rPr>
        <w:t xml:space="preserve"> </w:t>
      </w:r>
      <w:r>
        <w:t>who</w:t>
      </w:r>
      <w:r>
        <w:rPr>
          <w:spacing w:val="70"/>
        </w:rPr>
        <w:t xml:space="preserve"> </w:t>
      </w:r>
      <w:r>
        <w:t>require</w:t>
      </w:r>
      <w:r w:rsidR="00714F2B">
        <w:t xml:space="preserve"> </w:t>
      </w:r>
      <w:r>
        <w:t>transportation as a necessary related service. School districts must keep adequate documentation to support the expenses reported for each specially adapted vehicle and associated costs, as</w:t>
      </w:r>
      <w:r>
        <w:rPr>
          <w:spacing w:val="-1"/>
        </w:rPr>
        <w:t xml:space="preserve"> </w:t>
      </w:r>
      <w:r>
        <w:t>well as maintain adequate documentation</w:t>
      </w:r>
      <w:r>
        <w:rPr>
          <w:spacing w:val="-1"/>
        </w:rPr>
        <w:t xml:space="preserve"> </w:t>
      </w:r>
      <w:r>
        <w:t>showing</w:t>
      </w:r>
      <w:r>
        <w:rPr>
          <w:spacing w:val="-1"/>
        </w:rPr>
        <w:t xml:space="preserve"> </w:t>
      </w:r>
      <w:r>
        <w:t>how these costs are tracked, reported and expensed. School districts may not report a percentage or use any school district approved allocation method to identify the portion of total school district transportation costs associated with school district specialized transportation costs.</w:t>
      </w:r>
    </w:p>
    <w:p w14:paraId="6B460243" w14:textId="77777777" w:rsidR="009B300C" w:rsidRDefault="005A3BA7" w:rsidP="00620D47">
      <w:pPr>
        <w:pStyle w:val="BodyText"/>
      </w:pPr>
      <w:r>
        <w:t>School districts that are not able to explicitly identify specialized transportation costs from the</w:t>
      </w:r>
      <w:r>
        <w:rPr>
          <w:spacing w:val="-15"/>
        </w:rPr>
        <w:t xml:space="preserve"> </w:t>
      </w:r>
      <w:r>
        <w:t>general</w:t>
      </w:r>
      <w:r>
        <w:rPr>
          <w:spacing w:val="-18"/>
        </w:rPr>
        <w:t xml:space="preserve"> </w:t>
      </w:r>
      <w:r>
        <w:t>education</w:t>
      </w:r>
      <w:r>
        <w:rPr>
          <w:spacing w:val="-17"/>
        </w:rPr>
        <w:t xml:space="preserve"> </w:t>
      </w:r>
      <w:r>
        <w:t>transportation</w:t>
      </w:r>
      <w:r>
        <w:rPr>
          <w:spacing w:val="-15"/>
        </w:rPr>
        <w:t xml:space="preserve"> </w:t>
      </w:r>
      <w:r>
        <w:t>costs</w:t>
      </w:r>
      <w:r>
        <w:rPr>
          <w:spacing w:val="-15"/>
        </w:rPr>
        <w:t xml:space="preserve"> </w:t>
      </w:r>
      <w:r>
        <w:t>should</w:t>
      </w:r>
      <w:r>
        <w:rPr>
          <w:spacing w:val="-15"/>
        </w:rPr>
        <w:t xml:space="preserve"> </w:t>
      </w:r>
      <w:r>
        <w:t>report</w:t>
      </w:r>
      <w:r>
        <w:rPr>
          <w:spacing w:val="-15"/>
        </w:rPr>
        <w:t xml:space="preserve"> </w:t>
      </w:r>
      <w:r>
        <w:t>Not</w:t>
      </w:r>
      <w:r>
        <w:rPr>
          <w:spacing w:val="-16"/>
        </w:rPr>
        <w:t xml:space="preserve"> </w:t>
      </w:r>
      <w:r>
        <w:t>Only</w:t>
      </w:r>
      <w:r>
        <w:rPr>
          <w:spacing w:val="-15"/>
        </w:rPr>
        <w:t xml:space="preserve"> </w:t>
      </w:r>
      <w:r>
        <w:t>Specialized</w:t>
      </w:r>
      <w:r>
        <w:rPr>
          <w:spacing w:val="-15"/>
        </w:rPr>
        <w:t xml:space="preserve"> </w:t>
      </w:r>
      <w:r>
        <w:t>Transportation. School districts will use this categorization when costs cannot be discretely identified as specialized</w:t>
      </w:r>
      <w:r>
        <w:rPr>
          <w:spacing w:val="-5"/>
        </w:rPr>
        <w:t xml:space="preserve"> </w:t>
      </w:r>
      <w:r>
        <w:t>transportation</w:t>
      </w:r>
      <w:r>
        <w:rPr>
          <w:spacing w:val="-4"/>
        </w:rPr>
        <w:t xml:space="preserve"> </w:t>
      </w:r>
      <w:r>
        <w:t>and/or</w:t>
      </w:r>
      <w:r>
        <w:rPr>
          <w:spacing w:val="-4"/>
        </w:rPr>
        <w:t xml:space="preserve"> </w:t>
      </w:r>
      <w:r>
        <w:t>when</w:t>
      </w:r>
      <w:r>
        <w:rPr>
          <w:spacing w:val="-4"/>
        </w:rPr>
        <w:t xml:space="preserve"> </w:t>
      </w:r>
      <w:r>
        <w:t>costs</w:t>
      </w:r>
      <w:r>
        <w:rPr>
          <w:spacing w:val="-5"/>
        </w:rPr>
        <w:t xml:space="preserve"> </w:t>
      </w:r>
      <w:r>
        <w:t>are</w:t>
      </w:r>
      <w:r>
        <w:rPr>
          <w:spacing w:val="-4"/>
        </w:rPr>
        <w:t xml:space="preserve"> </w:t>
      </w:r>
      <w:r>
        <w:t>unidentifiable</w:t>
      </w:r>
      <w:r>
        <w:rPr>
          <w:spacing w:val="-4"/>
        </w:rPr>
        <w:t xml:space="preserve"> </w:t>
      </w:r>
      <w:r>
        <w:t>between</w:t>
      </w:r>
      <w:r>
        <w:rPr>
          <w:spacing w:val="-4"/>
        </w:rPr>
        <w:t xml:space="preserve"> </w:t>
      </w:r>
      <w:r>
        <w:t>student</w:t>
      </w:r>
      <w:r>
        <w:rPr>
          <w:spacing w:val="-5"/>
        </w:rPr>
        <w:t xml:space="preserve"> </w:t>
      </w:r>
      <w:r>
        <w:t>services</w:t>
      </w:r>
      <w:r>
        <w:rPr>
          <w:spacing w:val="-6"/>
        </w:rPr>
        <w:t xml:space="preserve"> </w:t>
      </w:r>
      <w:r>
        <w:t>for general education and special education needs.</w:t>
      </w:r>
    </w:p>
    <w:p w14:paraId="77D1AE23" w14:textId="68A55EC2" w:rsidR="009B300C" w:rsidRPr="005C3D34" w:rsidRDefault="005C3D34" w:rsidP="00DF182F">
      <w:pPr>
        <w:pStyle w:val="Heading3"/>
      </w:pPr>
      <w:bookmarkStart w:id="7" w:name="_Toc234391873"/>
      <w:r w:rsidRPr="005C3D34">
        <w:t xml:space="preserve">5.1 </w:t>
      </w:r>
      <w:r w:rsidR="005A3BA7" w:rsidRPr="005C3D34">
        <w:t>Transportation Payroll</w:t>
      </w:r>
      <w:bookmarkEnd w:id="7"/>
    </w:p>
    <w:p w14:paraId="421260D6" w14:textId="77777777" w:rsidR="009B300C" w:rsidRPr="005C3D34" w:rsidRDefault="005A3BA7" w:rsidP="005C3D34">
      <w:pPr>
        <w:spacing w:before="160" w:line="320" w:lineRule="atLeast"/>
        <w:jc w:val="both"/>
        <w:rPr>
          <w:sz w:val="23"/>
          <w:szCs w:val="23"/>
        </w:rPr>
      </w:pPr>
      <w:r w:rsidRPr="005C3D34">
        <w:rPr>
          <w:sz w:val="23"/>
          <w:szCs w:val="23"/>
        </w:rPr>
        <w:t>School districts may report payroll costs for allowable aides, drivers, and mechanics that fit the Only Specialized Transportation or Not Only Specialized Transportation categories.</w:t>
      </w:r>
    </w:p>
    <w:p w14:paraId="5619CFC7" w14:textId="584F79B8" w:rsidR="009B300C" w:rsidRDefault="005A3BA7" w:rsidP="005C3D34">
      <w:pPr>
        <w:pStyle w:val="BodyText"/>
      </w:pPr>
      <w:r>
        <w:t>Transportation personnel are not a part of the Random Moment Time Study (RMTS) staff pool</w:t>
      </w:r>
      <w:r>
        <w:rPr>
          <w:spacing w:val="-1"/>
        </w:rPr>
        <w:t xml:space="preserve"> </w:t>
      </w:r>
      <w:r>
        <w:t>lists</w:t>
      </w:r>
      <w:r>
        <w:rPr>
          <w:spacing w:val="-1"/>
        </w:rPr>
        <w:t xml:space="preserve"> </w:t>
      </w:r>
      <w:r>
        <w:t>and</w:t>
      </w:r>
      <w:r>
        <w:rPr>
          <w:spacing w:val="-1"/>
        </w:rPr>
        <w:t xml:space="preserve"> </w:t>
      </w:r>
      <w:r>
        <w:t>are only</w:t>
      </w:r>
      <w:r>
        <w:rPr>
          <w:spacing w:val="-3"/>
        </w:rPr>
        <w:t xml:space="preserve"> </w:t>
      </w:r>
      <w:r>
        <w:t>reported</w:t>
      </w:r>
      <w:r>
        <w:rPr>
          <w:spacing w:val="-1"/>
        </w:rPr>
        <w:t xml:space="preserve"> </w:t>
      </w:r>
      <w:r w:rsidR="00F84122">
        <w:t>annually</w:t>
      </w:r>
      <w:r>
        <w:rPr>
          <w:spacing w:val="-1"/>
        </w:rPr>
        <w:t xml:space="preserve"> </w:t>
      </w:r>
      <w:r>
        <w:t>on</w:t>
      </w:r>
      <w:r>
        <w:rPr>
          <w:spacing w:val="-3"/>
        </w:rPr>
        <w:t xml:space="preserve"> </w:t>
      </w:r>
      <w:r>
        <w:t>the</w:t>
      </w:r>
      <w:r>
        <w:rPr>
          <w:spacing w:val="-2"/>
        </w:rPr>
        <w:t xml:space="preserve"> </w:t>
      </w:r>
      <w:r>
        <w:t>annual</w:t>
      </w:r>
      <w:r>
        <w:rPr>
          <w:spacing w:val="-1"/>
        </w:rPr>
        <w:t xml:space="preserve"> </w:t>
      </w:r>
      <w:r>
        <w:t>cost</w:t>
      </w:r>
      <w:r>
        <w:rPr>
          <w:spacing w:val="-3"/>
        </w:rPr>
        <w:t xml:space="preserve"> </w:t>
      </w:r>
      <w:r>
        <w:t>report.</w:t>
      </w:r>
      <w:r>
        <w:rPr>
          <w:spacing w:val="-3"/>
        </w:rPr>
        <w:t xml:space="preserve"> </w:t>
      </w:r>
      <w:r>
        <w:t>School</w:t>
      </w:r>
      <w:r>
        <w:rPr>
          <w:spacing w:val="-1"/>
        </w:rPr>
        <w:t xml:space="preserve"> </w:t>
      </w:r>
      <w:r>
        <w:t>districts</w:t>
      </w:r>
      <w:r>
        <w:rPr>
          <w:spacing w:val="-1"/>
        </w:rPr>
        <w:t xml:space="preserve"> </w:t>
      </w:r>
      <w:r>
        <w:t>must follow the same policies and procedures as when reporting payroll costs for direct medical service providers. If a nurse, attendant care provider</w:t>
      </w:r>
      <w:r w:rsidR="00F84122">
        <w:t>,</w:t>
      </w:r>
      <w:r>
        <w:t xml:space="preserve"> or other staff member serving as a transportation aide is listed as a direct medical service provider on the annual cost report, they will not be listed under transportation </w:t>
      </w:r>
      <w:r>
        <w:lastRenderedPageBreak/>
        <w:t>payroll.</w:t>
      </w:r>
    </w:p>
    <w:p w14:paraId="3744DD8F" w14:textId="1FB1A76D" w:rsidR="009B300C" w:rsidRPr="00672832" w:rsidRDefault="005C3D34" w:rsidP="00DF182F">
      <w:pPr>
        <w:pStyle w:val="Heading3"/>
      </w:pPr>
      <w:bookmarkStart w:id="8" w:name="_Toc234391874"/>
      <w:r w:rsidRPr="00672832">
        <w:t xml:space="preserve">5.2 </w:t>
      </w:r>
      <w:r w:rsidR="005A3BA7" w:rsidRPr="00672832">
        <w:t>Transportation Other Costs</w:t>
      </w:r>
      <w:bookmarkEnd w:id="8"/>
    </w:p>
    <w:p w14:paraId="67F48FBD" w14:textId="77777777" w:rsidR="009B300C" w:rsidRDefault="005A3BA7" w:rsidP="005C3D34">
      <w:pPr>
        <w:pStyle w:val="BodyText"/>
      </w:pPr>
      <w:r>
        <w:t>School districts may report other costs for vehicles or services that fit the Only Specialized Transportation</w:t>
      </w:r>
      <w:r>
        <w:rPr>
          <w:spacing w:val="-8"/>
        </w:rPr>
        <w:t xml:space="preserve"> </w:t>
      </w:r>
      <w:r>
        <w:t>or</w:t>
      </w:r>
      <w:r>
        <w:rPr>
          <w:spacing w:val="-6"/>
        </w:rPr>
        <w:t xml:space="preserve"> </w:t>
      </w:r>
      <w:r>
        <w:t>Not</w:t>
      </w:r>
      <w:r>
        <w:rPr>
          <w:spacing w:val="-7"/>
        </w:rPr>
        <w:t xml:space="preserve"> </w:t>
      </w:r>
      <w:r>
        <w:t>Only</w:t>
      </w:r>
      <w:r>
        <w:rPr>
          <w:spacing w:val="-7"/>
        </w:rPr>
        <w:t xml:space="preserve"> </w:t>
      </w:r>
      <w:r>
        <w:t>Specialized</w:t>
      </w:r>
      <w:r>
        <w:rPr>
          <w:spacing w:val="-7"/>
        </w:rPr>
        <w:t xml:space="preserve"> </w:t>
      </w:r>
      <w:r>
        <w:t>Transportation</w:t>
      </w:r>
      <w:r>
        <w:rPr>
          <w:spacing w:val="-5"/>
        </w:rPr>
        <w:t xml:space="preserve"> </w:t>
      </w:r>
      <w:r>
        <w:t>categories.</w:t>
      </w:r>
      <w:r>
        <w:rPr>
          <w:spacing w:val="-7"/>
        </w:rPr>
        <w:t xml:space="preserve"> </w:t>
      </w:r>
      <w:r>
        <w:t>These</w:t>
      </w:r>
      <w:r>
        <w:rPr>
          <w:spacing w:val="-8"/>
        </w:rPr>
        <w:t xml:space="preserve"> </w:t>
      </w:r>
      <w:r>
        <w:t>other</w:t>
      </w:r>
      <w:r>
        <w:rPr>
          <w:spacing w:val="-6"/>
        </w:rPr>
        <w:t xml:space="preserve"> </w:t>
      </w:r>
      <w:r>
        <w:t>costs</w:t>
      </w:r>
      <w:r>
        <w:rPr>
          <w:spacing w:val="-6"/>
        </w:rPr>
        <w:t xml:space="preserve"> </w:t>
      </w:r>
      <w:r>
        <w:rPr>
          <w:spacing w:val="-2"/>
        </w:rPr>
        <w:t>include:</w:t>
      </w:r>
    </w:p>
    <w:p w14:paraId="2C3B28DE" w14:textId="77777777" w:rsidR="009B300C" w:rsidRDefault="005A3BA7" w:rsidP="00E3174C">
      <w:pPr>
        <w:pStyle w:val="ListBullet"/>
      </w:pPr>
      <w:r>
        <w:t>Lease/rental</w:t>
      </w:r>
    </w:p>
    <w:p w14:paraId="749B9301" w14:textId="77777777" w:rsidR="009B300C" w:rsidRDefault="005A3BA7" w:rsidP="00E3174C">
      <w:pPr>
        <w:pStyle w:val="ListBullet"/>
      </w:pPr>
      <w:r>
        <w:t>Insurance</w:t>
      </w:r>
    </w:p>
    <w:p w14:paraId="0F637CB6" w14:textId="77777777" w:rsidR="009B300C" w:rsidRDefault="005A3BA7" w:rsidP="00E3174C">
      <w:pPr>
        <w:pStyle w:val="ListBullet"/>
      </w:pPr>
      <w:r>
        <w:t>Maintenance and repairs</w:t>
      </w:r>
    </w:p>
    <w:p w14:paraId="76B40298" w14:textId="77777777" w:rsidR="009B300C" w:rsidRDefault="005A3BA7" w:rsidP="00E3174C">
      <w:pPr>
        <w:pStyle w:val="ListBullet"/>
      </w:pPr>
      <w:r>
        <w:t>Contract</w:t>
      </w:r>
      <w:r>
        <w:rPr>
          <w:spacing w:val="-6"/>
        </w:rPr>
        <w:t xml:space="preserve"> </w:t>
      </w:r>
      <w:r>
        <w:t>–</w:t>
      </w:r>
      <w:r>
        <w:rPr>
          <w:spacing w:val="-6"/>
        </w:rPr>
        <w:t xml:space="preserve"> </w:t>
      </w:r>
      <w:r>
        <w:t>Transportation</w:t>
      </w:r>
      <w:r>
        <w:rPr>
          <w:spacing w:val="-4"/>
        </w:rPr>
        <w:t xml:space="preserve"> </w:t>
      </w:r>
      <w:r>
        <w:t>Services</w:t>
      </w:r>
      <w:r>
        <w:rPr>
          <w:spacing w:val="-4"/>
        </w:rPr>
        <w:t xml:space="preserve"> </w:t>
      </w:r>
      <w:r>
        <w:t>and</w:t>
      </w:r>
      <w:r>
        <w:rPr>
          <w:spacing w:val="-7"/>
        </w:rPr>
        <w:t xml:space="preserve"> </w:t>
      </w:r>
      <w:r>
        <w:t>Equipment</w:t>
      </w:r>
    </w:p>
    <w:p w14:paraId="72D46F10" w14:textId="77777777" w:rsidR="009B300C" w:rsidRDefault="005A3BA7" w:rsidP="00E3174C">
      <w:pPr>
        <w:pStyle w:val="ListBullet"/>
      </w:pPr>
      <w:r>
        <w:t>Fuel and</w:t>
      </w:r>
      <w:r>
        <w:rPr>
          <w:spacing w:val="-1"/>
        </w:rPr>
        <w:t xml:space="preserve"> </w:t>
      </w:r>
      <w:r>
        <w:rPr>
          <w:spacing w:val="-5"/>
        </w:rPr>
        <w:t>oil</w:t>
      </w:r>
    </w:p>
    <w:p w14:paraId="4E54FF1A" w14:textId="614EF764" w:rsidR="00AC6DC0" w:rsidRPr="00DF182F" w:rsidRDefault="00AC6DC0" w:rsidP="00DF182F">
      <w:pPr>
        <w:pStyle w:val="Heading3"/>
      </w:pPr>
      <w:bookmarkStart w:id="9" w:name="_Toc234391875"/>
      <w:r w:rsidRPr="00DF182F">
        <w:t>5.3 Transportation Equipment Depreciation</w:t>
      </w:r>
      <w:bookmarkEnd w:id="9"/>
    </w:p>
    <w:p w14:paraId="04714F47" w14:textId="21E07E31" w:rsidR="009B300C" w:rsidRDefault="005A3BA7" w:rsidP="00AC6DC0">
      <w:pPr>
        <w:pStyle w:val="BodyText"/>
      </w:pPr>
      <w:r>
        <w:t>School districts may report transportation equipment depreciation costs for buses, cars and minivans, harnesses/seatbelts/child protective seating, light trucks and vans, vehicle air conditioning,</w:t>
      </w:r>
      <w:r>
        <w:rPr>
          <w:spacing w:val="-4"/>
        </w:rPr>
        <w:t xml:space="preserve"> </w:t>
      </w:r>
      <w:r>
        <w:t>wheelchair</w:t>
      </w:r>
      <w:r>
        <w:rPr>
          <w:spacing w:val="-6"/>
        </w:rPr>
        <w:t xml:space="preserve"> </w:t>
      </w:r>
      <w:r>
        <w:t>lifts</w:t>
      </w:r>
      <w:r>
        <w:rPr>
          <w:spacing w:val="-6"/>
        </w:rPr>
        <w:t xml:space="preserve"> </w:t>
      </w:r>
      <w:r>
        <w:t>and</w:t>
      </w:r>
      <w:r>
        <w:rPr>
          <w:spacing w:val="-3"/>
        </w:rPr>
        <w:t xml:space="preserve"> </w:t>
      </w:r>
      <w:r>
        <w:t>any</w:t>
      </w:r>
      <w:r>
        <w:rPr>
          <w:spacing w:val="-4"/>
        </w:rPr>
        <w:t xml:space="preserve"> </w:t>
      </w:r>
      <w:r>
        <w:t>other</w:t>
      </w:r>
      <w:r>
        <w:rPr>
          <w:spacing w:val="-3"/>
        </w:rPr>
        <w:t xml:space="preserve"> </w:t>
      </w:r>
      <w:r>
        <w:t>applicable</w:t>
      </w:r>
      <w:r>
        <w:rPr>
          <w:spacing w:val="-3"/>
        </w:rPr>
        <w:t xml:space="preserve"> </w:t>
      </w:r>
      <w:r>
        <w:t>asset</w:t>
      </w:r>
      <w:r>
        <w:rPr>
          <w:spacing w:val="-7"/>
        </w:rPr>
        <w:t xml:space="preserve"> </w:t>
      </w:r>
      <w:r>
        <w:t>type</w:t>
      </w:r>
      <w:r>
        <w:rPr>
          <w:spacing w:val="-3"/>
        </w:rPr>
        <w:t xml:space="preserve"> </w:t>
      </w:r>
      <w:r>
        <w:t>if</w:t>
      </w:r>
      <w:r>
        <w:rPr>
          <w:spacing w:val="-3"/>
        </w:rPr>
        <w:t xml:space="preserve"> </w:t>
      </w:r>
      <w:r>
        <w:t>a</w:t>
      </w:r>
      <w:r>
        <w:rPr>
          <w:spacing w:val="-5"/>
        </w:rPr>
        <w:t xml:space="preserve"> </w:t>
      </w:r>
      <w:r>
        <w:t>description</w:t>
      </w:r>
      <w:r>
        <w:rPr>
          <w:spacing w:val="-6"/>
        </w:rPr>
        <w:t xml:space="preserve"> </w:t>
      </w:r>
      <w:r>
        <w:t>is</w:t>
      </w:r>
      <w:r>
        <w:rPr>
          <w:spacing w:val="-4"/>
        </w:rPr>
        <w:t xml:space="preserve"> </w:t>
      </w:r>
      <w:r>
        <w:t>provided. Costs must fit the Only Specialized Transportation or Not Only Specialized Transportation category, respectively. The school district must complete the following fields</w:t>
      </w:r>
      <w:r w:rsidR="00AC6DC0">
        <w:t xml:space="preserve"> </w:t>
      </w:r>
      <w:r w:rsidR="00672832">
        <w:t>i</w:t>
      </w:r>
      <w:r w:rsidR="00AC6DC0">
        <w:t>n the cost report</w:t>
      </w:r>
      <w:r>
        <w:t>:</w:t>
      </w:r>
    </w:p>
    <w:tbl>
      <w:tblPr>
        <w:tblW w:w="0" w:type="auto"/>
        <w:tblCellSpacing w:w="4" w:type="dxa"/>
        <w:tblInd w:w="1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313"/>
        <w:gridCol w:w="6300"/>
      </w:tblGrid>
      <w:tr w:rsidR="00F84122" w14:paraId="439D9843" w14:textId="77777777" w:rsidTr="00DF182F">
        <w:trPr>
          <w:cantSplit/>
          <w:trHeight w:val="576"/>
          <w:tblHeader/>
          <w:tblCellSpacing w:w="4" w:type="dxa"/>
        </w:trPr>
        <w:tc>
          <w:tcPr>
            <w:tcW w:w="3301" w:type="dxa"/>
            <w:shd w:val="clear" w:color="auto" w:fill="163E64"/>
            <w:vAlign w:val="center"/>
          </w:tcPr>
          <w:p w14:paraId="62A3C493" w14:textId="0F69E05B" w:rsidR="00F84122" w:rsidRDefault="00F84122" w:rsidP="00A25DD3">
            <w:pPr>
              <w:pStyle w:val="TableParagraph"/>
              <w:spacing w:before="160" w:line="320" w:lineRule="atLeast"/>
              <w:jc w:val="center"/>
              <w:rPr>
                <w:b/>
                <w:sz w:val="26"/>
              </w:rPr>
            </w:pPr>
            <w:r>
              <w:rPr>
                <w:b/>
                <w:color w:val="FFFFFF"/>
                <w:spacing w:val="-2"/>
                <w:sz w:val="26"/>
              </w:rPr>
              <w:t>Field</w:t>
            </w:r>
          </w:p>
        </w:tc>
        <w:tc>
          <w:tcPr>
            <w:tcW w:w="6288" w:type="dxa"/>
            <w:shd w:val="clear" w:color="auto" w:fill="163E64"/>
            <w:vAlign w:val="center"/>
          </w:tcPr>
          <w:p w14:paraId="3FB91C0F" w14:textId="77777777" w:rsidR="00F84122" w:rsidRDefault="00F84122" w:rsidP="00A25DD3">
            <w:pPr>
              <w:pStyle w:val="TableParagraph"/>
              <w:spacing w:before="160" w:line="320" w:lineRule="atLeast"/>
              <w:jc w:val="center"/>
              <w:rPr>
                <w:b/>
                <w:sz w:val="26"/>
              </w:rPr>
            </w:pPr>
            <w:r>
              <w:rPr>
                <w:b/>
                <w:color w:val="FFFFFF"/>
                <w:spacing w:val="-2"/>
                <w:sz w:val="26"/>
              </w:rPr>
              <w:t>Description</w:t>
            </w:r>
          </w:p>
        </w:tc>
      </w:tr>
      <w:tr w:rsidR="00F84122" w14:paraId="38F12018" w14:textId="77777777" w:rsidTr="00B54EDD">
        <w:trPr>
          <w:trHeight w:val="583"/>
          <w:tblCellSpacing w:w="4" w:type="dxa"/>
        </w:trPr>
        <w:tc>
          <w:tcPr>
            <w:tcW w:w="3301" w:type="dxa"/>
            <w:shd w:val="clear" w:color="auto" w:fill="F8CAAC"/>
            <w:vAlign w:val="center"/>
          </w:tcPr>
          <w:p w14:paraId="0FE726E6" w14:textId="19CF595D" w:rsidR="00F84122" w:rsidRDefault="00F84122" w:rsidP="002A07F7">
            <w:pPr>
              <w:pStyle w:val="TableParagraph"/>
              <w:spacing w:before="160" w:line="320" w:lineRule="atLeast"/>
              <w:ind w:left="34" w:right="138" w:firstLine="108"/>
              <w:rPr>
                <w:sz w:val="23"/>
              </w:rPr>
            </w:pPr>
            <w:r>
              <w:rPr>
                <w:sz w:val="23"/>
              </w:rPr>
              <w:t>Asset Type</w:t>
            </w:r>
          </w:p>
        </w:tc>
        <w:tc>
          <w:tcPr>
            <w:tcW w:w="6288" w:type="dxa"/>
            <w:shd w:val="clear" w:color="auto" w:fill="F8CAAC"/>
            <w:vAlign w:val="center"/>
          </w:tcPr>
          <w:p w14:paraId="31CBEFE4" w14:textId="171F0284" w:rsidR="00F84122" w:rsidRDefault="00F84122" w:rsidP="00B54EDD">
            <w:pPr>
              <w:tabs>
                <w:tab w:val="left" w:pos="979"/>
              </w:tabs>
              <w:spacing w:before="160" w:line="320" w:lineRule="atLeast"/>
              <w:ind w:left="165" w:right="355"/>
              <w:rPr>
                <w:sz w:val="23"/>
              </w:rPr>
            </w:pPr>
            <w:r w:rsidRPr="00B54EDD">
              <w:rPr>
                <w:sz w:val="23"/>
              </w:rPr>
              <w:t>Buses,</w:t>
            </w:r>
            <w:r w:rsidRPr="00B54EDD">
              <w:rPr>
                <w:spacing w:val="-18"/>
                <w:sz w:val="23"/>
              </w:rPr>
              <w:t xml:space="preserve"> </w:t>
            </w:r>
            <w:r w:rsidRPr="00B54EDD">
              <w:rPr>
                <w:sz w:val="23"/>
              </w:rPr>
              <w:t>cars</w:t>
            </w:r>
            <w:r w:rsidRPr="00B54EDD">
              <w:rPr>
                <w:spacing w:val="-18"/>
                <w:sz w:val="23"/>
              </w:rPr>
              <w:t xml:space="preserve"> </w:t>
            </w:r>
            <w:r w:rsidRPr="00B54EDD">
              <w:rPr>
                <w:sz w:val="23"/>
              </w:rPr>
              <w:t>and</w:t>
            </w:r>
            <w:r w:rsidRPr="00B54EDD">
              <w:rPr>
                <w:spacing w:val="-18"/>
                <w:sz w:val="23"/>
              </w:rPr>
              <w:t xml:space="preserve"> </w:t>
            </w:r>
            <w:r w:rsidRPr="00B54EDD">
              <w:rPr>
                <w:sz w:val="23"/>
              </w:rPr>
              <w:t>minivans,</w:t>
            </w:r>
            <w:r w:rsidRPr="00B54EDD">
              <w:rPr>
                <w:spacing w:val="-18"/>
                <w:sz w:val="23"/>
              </w:rPr>
              <w:t xml:space="preserve"> </w:t>
            </w:r>
            <w:r w:rsidRPr="00B54EDD">
              <w:rPr>
                <w:sz w:val="23"/>
              </w:rPr>
              <w:t>harnesses/seatbelts/child</w:t>
            </w:r>
            <w:r w:rsidRPr="00B54EDD">
              <w:rPr>
                <w:spacing w:val="-18"/>
                <w:sz w:val="23"/>
              </w:rPr>
              <w:t xml:space="preserve"> </w:t>
            </w:r>
            <w:r w:rsidRPr="00B54EDD">
              <w:rPr>
                <w:sz w:val="23"/>
              </w:rPr>
              <w:t>protective</w:t>
            </w:r>
            <w:r w:rsidRPr="00B54EDD">
              <w:rPr>
                <w:spacing w:val="-18"/>
                <w:sz w:val="23"/>
              </w:rPr>
              <w:t xml:space="preserve"> </w:t>
            </w:r>
            <w:r w:rsidRPr="00B54EDD">
              <w:rPr>
                <w:sz w:val="23"/>
              </w:rPr>
              <w:t>seating, light trucks and vans, or other (describe the other, i.e., vehicle air conditioning, wheelchair lift)</w:t>
            </w:r>
          </w:p>
        </w:tc>
      </w:tr>
      <w:tr w:rsidR="00F84122" w14:paraId="17FD9945" w14:textId="77777777" w:rsidTr="00B54EDD">
        <w:trPr>
          <w:trHeight w:val="66"/>
          <w:tblCellSpacing w:w="4" w:type="dxa"/>
        </w:trPr>
        <w:tc>
          <w:tcPr>
            <w:tcW w:w="3301" w:type="dxa"/>
            <w:shd w:val="clear" w:color="auto" w:fill="FBE3D5"/>
            <w:vAlign w:val="center"/>
          </w:tcPr>
          <w:p w14:paraId="15691329" w14:textId="7A1B6A00" w:rsidR="00F84122" w:rsidRDefault="00F84122" w:rsidP="002A07F7">
            <w:pPr>
              <w:pStyle w:val="TableParagraph"/>
              <w:spacing w:before="160" w:line="320" w:lineRule="atLeast"/>
              <w:ind w:left="34" w:right="138" w:firstLine="108"/>
              <w:rPr>
                <w:sz w:val="23"/>
              </w:rPr>
            </w:pPr>
            <w:r>
              <w:rPr>
                <w:sz w:val="23"/>
              </w:rPr>
              <w:t>Transportation Services</w:t>
            </w:r>
          </w:p>
        </w:tc>
        <w:tc>
          <w:tcPr>
            <w:tcW w:w="6288" w:type="dxa"/>
            <w:shd w:val="clear" w:color="auto" w:fill="FBE3D5"/>
            <w:vAlign w:val="center"/>
          </w:tcPr>
          <w:p w14:paraId="7B10C895" w14:textId="5DF98A01" w:rsidR="00F84122" w:rsidRDefault="00F84122" w:rsidP="00B54EDD">
            <w:pPr>
              <w:pStyle w:val="TableParagraph"/>
              <w:spacing w:before="160" w:line="320" w:lineRule="atLeast"/>
              <w:ind w:left="165" w:right="109"/>
              <w:rPr>
                <w:sz w:val="23"/>
              </w:rPr>
            </w:pPr>
            <w:r>
              <w:rPr>
                <w:sz w:val="23"/>
              </w:rPr>
              <w:t xml:space="preserve">Only Specialized Transportation or Not Only Specialized </w:t>
            </w:r>
            <w:r>
              <w:rPr>
                <w:spacing w:val="-2"/>
                <w:sz w:val="23"/>
              </w:rPr>
              <w:t>Transportation</w:t>
            </w:r>
          </w:p>
        </w:tc>
      </w:tr>
      <w:tr w:rsidR="00F84122" w14:paraId="2A84B9DE" w14:textId="77777777" w:rsidTr="00B54EDD">
        <w:trPr>
          <w:trHeight w:val="585"/>
          <w:tblCellSpacing w:w="4" w:type="dxa"/>
        </w:trPr>
        <w:tc>
          <w:tcPr>
            <w:tcW w:w="3301" w:type="dxa"/>
            <w:shd w:val="clear" w:color="auto" w:fill="F8CAAC"/>
            <w:vAlign w:val="center"/>
          </w:tcPr>
          <w:p w14:paraId="76EDA888" w14:textId="3817E438" w:rsidR="00F84122" w:rsidRDefault="00F84122" w:rsidP="002A07F7">
            <w:pPr>
              <w:pStyle w:val="TableParagraph"/>
              <w:spacing w:before="160" w:line="320" w:lineRule="atLeast"/>
              <w:ind w:left="34" w:right="138" w:firstLine="108"/>
              <w:rPr>
                <w:sz w:val="23"/>
              </w:rPr>
            </w:pPr>
            <w:r>
              <w:rPr>
                <w:sz w:val="23"/>
              </w:rPr>
              <w:t>Description of Asset</w:t>
            </w:r>
          </w:p>
        </w:tc>
        <w:tc>
          <w:tcPr>
            <w:tcW w:w="6288" w:type="dxa"/>
            <w:shd w:val="clear" w:color="auto" w:fill="F8CAAC"/>
            <w:vAlign w:val="center"/>
          </w:tcPr>
          <w:p w14:paraId="166759A7" w14:textId="32D7263B" w:rsidR="00F84122" w:rsidRDefault="00F84122" w:rsidP="00A25DD3">
            <w:pPr>
              <w:pStyle w:val="TableParagraph"/>
              <w:spacing w:before="160" w:line="320" w:lineRule="atLeast"/>
              <w:ind w:left="101"/>
              <w:rPr>
                <w:sz w:val="23"/>
              </w:rPr>
            </w:pPr>
            <w:r>
              <w:rPr>
                <w:sz w:val="23"/>
              </w:rPr>
              <w:t>The school district should use a unique identifier that will assist in aligning the asset with the school district’s documentation</w:t>
            </w:r>
          </w:p>
        </w:tc>
      </w:tr>
      <w:tr w:rsidR="00F84122" w14:paraId="18EB3A77" w14:textId="77777777" w:rsidTr="00B54EDD">
        <w:trPr>
          <w:trHeight w:val="1389"/>
          <w:tblCellSpacing w:w="4" w:type="dxa"/>
        </w:trPr>
        <w:tc>
          <w:tcPr>
            <w:tcW w:w="3301" w:type="dxa"/>
            <w:shd w:val="clear" w:color="auto" w:fill="FBE3D5"/>
            <w:vAlign w:val="center"/>
          </w:tcPr>
          <w:p w14:paraId="40DB4E18" w14:textId="6AEF6667" w:rsidR="00F84122" w:rsidRDefault="00F84122" w:rsidP="00B54EDD">
            <w:pPr>
              <w:pStyle w:val="TableParagraph"/>
              <w:spacing w:before="160" w:line="320" w:lineRule="atLeast"/>
              <w:ind w:left="150" w:right="138"/>
              <w:rPr>
                <w:sz w:val="23"/>
              </w:rPr>
            </w:pPr>
            <w:r>
              <w:rPr>
                <w:sz w:val="23"/>
              </w:rPr>
              <w:t>Month/Year Placed into Services</w:t>
            </w:r>
          </w:p>
        </w:tc>
        <w:tc>
          <w:tcPr>
            <w:tcW w:w="6288" w:type="dxa"/>
            <w:shd w:val="clear" w:color="auto" w:fill="FBE3D5"/>
            <w:vAlign w:val="center"/>
          </w:tcPr>
          <w:p w14:paraId="384FBD65" w14:textId="42B16D5E" w:rsidR="00F84122" w:rsidRDefault="00F84122" w:rsidP="00A25DD3">
            <w:pPr>
              <w:pStyle w:val="TableParagraph"/>
              <w:spacing w:before="160" w:line="320" w:lineRule="atLeast"/>
              <w:ind w:left="101" w:right="109"/>
              <w:rPr>
                <w:sz w:val="23"/>
              </w:rPr>
            </w:pPr>
            <w:r>
              <w:rPr>
                <w:spacing w:val="-2"/>
                <w:sz w:val="23"/>
              </w:rPr>
              <w:t>MM/YYYY</w:t>
            </w:r>
          </w:p>
        </w:tc>
      </w:tr>
      <w:tr w:rsidR="00F84122" w14:paraId="375B1684" w14:textId="77777777" w:rsidTr="00B54EDD">
        <w:trPr>
          <w:trHeight w:val="623"/>
          <w:tblCellSpacing w:w="4" w:type="dxa"/>
        </w:trPr>
        <w:tc>
          <w:tcPr>
            <w:tcW w:w="3301" w:type="dxa"/>
            <w:shd w:val="clear" w:color="auto" w:fill="F8CAAC"/>
            <w:vAlign w:val="center"/>
          </w:tcPr>
          <w:p w14:paraId="645B8365" w14:textId="041366E4" w:rsidR="00F84122" w:rsidRDefault="00F84122" w:rsidP="00F84122">
            <w:pPr>
              <w:pStyle w:val="TableParagraph"/>
              <w:spacing w:before="160" w:line="320" w:lineRule="atLeast"/>
              <w:ind w:left="150" w:right="138"/>
              <w:rPr>
                <w:sz w:val="23"/>
              </w:rPr>
            </w:pPr>
            <w:r>
              <w:rPr>
                <w:sz w:val="23"/>
              </w:rPr>
              <w:t>Years of Useful Life</w:t>
            </w:r>
          </w:p>
        </w:tc>
        <w:tc>
          <w:tcPr>
            <w:tcW w:w="6288" w:type="dxa"/>
            <w:shd w:val="clear" w:color="auto" w:fill="F8CAAC"/>
            <w:vAlign w:val="center"/>
          </w:tcPr>
          <w:p w14:paraId="25CCA823" w14:textId="39FFE255" w:rsidR="00F84122" w:rsidRDefault="00F84122" w:rsidP="00A25DD3">
            <w:pPr>
              <w:pStyle w:val="TableParagraph"/>
              <w:spacing w:before="160" w:line="320" w:lineRule="atLeast"/>
              <w:ind w:left="101" w:right="109"/>
              <w:rPr>
                <w:sz w:val="23"/>
              </w:rPr>
            </w:pPr>
            <w:r>
              <w:rPr>
                <w:sz w:val="23"/>
              </w:rPr>
              <w:t>This</w:t>
            </w:r>
            <w:r>
              <w:rPr>
                <w:spacing w:val="-5"/>
                <w:sz w:val="23"/>
              </w:rPr>
              <w:t xml:space="preserve"> </w:t>
            </w:r>
            <w:r>
              <w:rPr>
                <w:sz w:val="23"/>
              </w:rPr>
              <w:t>is</w:t>
            </w:r>
            <w:r>
              <w:rPr>
                <w:spacing w:val="-8"/>
                <w:sz w:val="23"/>
              </w:rPr>
              <w:t xml:space="preserve"> </w:t>
            </w:r>
            <w:r>
              <w:rPr>
                <w:sz w:val="23"/>
              </w:rPr>
              <w:t>the</w:t>
            </w:r>
            <w:r>
              <w:rPr>
                <w:spacing w:val="-5"/>
                <w:sz w:val="23"/>
              </w:rPr>
              <w:t xml:space="preserve"> </w:t>
            </w:r>
            <w:r>
              <w:rPr>
                <w:sz w:val="23"/>
              </w:rPr>
              <w:t>industry</w:t>
            </w:r>
            <w:r>
              <w:rPr>
                <w:spacing w:val="-8"/>
                <w:sz w:val="23"/>
              </w:rPr>
              <w:t xml:space="preserve"> </w:t>
            </w:r>
            <w:r>
              <w:rPr>
                <w:sz w:val="23"/>
              </w:rPr>
              <w:t>standard</w:t>
            </w:r>
            <w:r>
              <w:rPr>
                <w:spacing w:val="-5"/>
                <w:sz w:val="23"/>
              </w:rPr>
              <w:t xml:space="preserve"> </w:t>
            </w:r>
            <w:r>
              <w:rPr>
                <w:sz w:val="23"/>
              </w:rPr>
              <w:t>life</w:t>
            </w:r>
            <w:r>
              <w:rPr>
                <w:spacing w:val="-7"/>
                <w:sz w:val="23"/>
              </w:rPr>
              <w:t xml:space="preserve"> </w:t>
            </w:r>
            <w:r>
              <w:rPr>
                <w:sz w:val="23"/>
              </w:rPr>
              <w:t>expectancy</w:t>
            </w:r>
            <w:r>
              <w:rPr>
                <w:spacing w:val="-8"/>
                <w:sz w:val="23"/>
              </w:rPr>
              <w:t xml:space="preserve"> </w:t>
            </w:r>
            <w:r>
              <w:rPr>
                <w:sz w:val="23"/>
              </w:rPr>
              <w:t>of</w:t>
            </w:r>
            <w:r>
              <w:rPr>
                <w:spacing w:val="-7"/>
                <w:sz w:val="23"/>
              </w:rPr>
              <w:t xml:space="preserve"> </w:t>
            </w:r>
            <w:r>
              <w:rPr>
                <w:sz w:val="23"/>
              </w:rPr>
              <w:t>the</w:t>
            </w:r>
            <w:r>
              <w:rPr>
                <w:spacing w:val="-7"/>
                <w:sz w:val="23"/>
              </w:rPr>
              <w:t xml:space="preserve"> </w:t>
            </w:r>
            <w:r>
              <w:rPr>
                <w:sz w:val="23"/>
              </w:rPr>
              <w:t>asset;</w:t>
            </w:r>
            <w:r>
              <w:rPr>
                <w:spacing w:val="-8"/>
                <w:sz w:val="23"/>
              </w:rPr>
              <w:t xml:space="preserve"> </w:t>
            </w:r>
            <w:r>
              <w:rPr>
                <w:sz w:val="23"/>
              </w:rPr>
              <w:t>this number should align with the school district’s documentation</w:t>
            </w:r>
          </w:p>
        </w:tc>
      </w:tr>
      <w:tr w:rsidR="00F84122" w14:paraId="216B285A" w14:textId="77777777" w:rsidTr="00B54EDD">
        <w:trPr>
          <w:trHeight w:val="245"/>
          <w:tblCellSpacing w:w="4" w:type="dxa"/>
        </w:trPr>
        <w:tc>
          <w:tcPr>
            <w:tcW w:w="3301" w:type="dxa"/>
            <w:shd w:val="clear" w:color="auto" w:fill="FBE3D5"/>
            <w:vAlign w:val="center"/>
          </w:tcPr>
          <w:p w14:paraId="3A733F51" w14:textId="786F63E7" w:rsidR="00F84122" w:rsidRDefault="00F84122" w:rsidP="00F84122">
            <w:pPr>
              <w:pStyle w:val="TableParagraph"/>
              <w:spacing w:before="160" w:line="320" w:lineRule="atLeast"/>
              <w:ind w:left="150" w:right="138"/>
              <w:rPr>
                <w:sz w:val="23"/>
              </w:rPr>
            </w:pPr>
            <w:r>
              <w:rPr>
                <w:sz w:val="23"/>
              </w:rPr>
              <w:lastRenderedPageBreak/>
              <w:t>Cost</w:t>
            </w:r>
          </w:p>
        </w:tc>
        <w:tc>
          <w:tcPr>
            <w:tcW w:w="6288" w:type="dxa"/>
            <w:shd w:val="clear" w:color="auto" w:fill="FBE3D5"/>
            <w:vAlign w:val="center"/>
          </w:tcPr>
          <w:p w14:paraId="7250D0E7" w14:textId="2543FABD" w:rsidR="00F84122" w:rsidRDefault="00F84122" w:rsidP="00A25DD3">
            <w:pPr>
              <w:pStyle w:val="TableParagraph"/>
              <w:spacing w:before="160" w:line="320" w:lineRule="atLeast"/>
              <w:ind w:left="101" w:right="109"/>
              <w:rPr>
                <w:sz w:val="23"/>
              </w:rPr>
            </w:pPr>
            <w:r>
              <w:rPr>
                <w:sz w:val="23"/>
              </w:rPr>
              <w:t>Total</w:t>
            </w:r>
            <w:r>
              <w:rPr>
                <w:spacing w:val="-2"/>
                <w:sz w:val="23"/>
              </w:rPr>
              <w:t xml:space="preserve"> </w:t>
            </w:r>
            <w:r>
              <w:rPr>
                <w:sz w:val="23"/>
              </w:rPr>
              <w:t>purchase</w:t>
            </w:r>
            <w:r>
              <w:rPr>
                <w:spacing w:val="-2"/>
                <w:sz w:val="23"/>
              </w:rPr>
              <w:t xml:space="preserve"> </w:t>
            </w:r>
            <w:r>
              <w:rPr>
                <w:sz w:val="23"/>
              </w:rPr>
              <w:t>price</w:t>
            </w:r>
            <w:r>
              <w:rPr>
                <w:spacing w:val="-2"/>
                <w:sz w:val="23"/>
              </w:rPr>
              <w:t xml:space="preserve"> </w:t>
            </w:r>
            <w:r>
              <w:rPr>
                <w:sz w:val="23"/>
              </w:rPr>
              <w:t>of</w:t>
            </w:r>
            <w:r>
              <w:rPr>
                <w:spacing w:val="-2"/>
                <w:sz w:val="23"/>
              </w:rPr>
              <w:t xml:space="preserve"> </w:t>
            </w:r>
            <w:r>
              <w:rPr>
                <w:sz w:val="23"/>
              </w:rPr>
              <w:t>the</w:t>
            </w:r>
            <w:r>
              <w:rPr>
                <w:spacing w:val="-2"/>
                <w:sz w:val="23"/>
              </w:rPr>
              <w:t xml:space="preserve"> </w:t>
            </w:r>
            <w:r>
              <w:rPr>
                <w:spacing w:val="-4"/>
                <w:sz w:val="23"/>
              </w:rPr>
              <w:t>asset</w:t>
            </w:r>
          </w:p>
        </w:tc>
      </w:tr>
      <w:tr w:rsidR="00F84122" w14:paraId="488CECF1" w14:textId="77777777" w:rsidTr="00B54EDD">
        <w:trPr>
          <w:trHeight w:val="812"/>
          <w:tblCellSpacing w:w="4" w:type="dxa"/>
        </w:trPr>
        <w:tc>
          <w:tcPr>
            <w:tcW w:w="3301" w:type="dxa"/>
            <w:shd w:val="clear" w:color="auto" w:fill="F8CAAC"/>
            <w:vAlign w:val="center"/>
          </w:tcPr>
          <w:p w14:paraId="39DFA366" w14:textId="7FE05256" w:rsidR="00F84122" w:rsidRDefault="00F84122" w:rsidP="00F84122">
            <w:pPr>
              <w:pStyle w:val="TableParagraph"/>
              <w:spacing w:before="160" w:line="320" w:lineRule="atLeast"/>
              <w:ind w:left="150" w:right="138"/>
              <w:rPr>
                <w:sz w:val="23"/>
              </w:rPr>
            </w:pPr>
            <w:r>
              <w:rPr>
                <w:sz w:val="23"/>
              </w:rPr>
              <w:t>Federal Revenue</w:t>
            </w:r>
          </w:p>
        </w:tc>
        <w:tc>
          <w:tcPr>
            <w:tcW w:w="6288" w:type="dxa"/>
            <w:shd w:val="clear" w:color="auto" w:fill="F8CAAC"/>
            <w:vAlign w:val="center"/>
          </w:tcPr>
          <w:p w14:paraId="538C4DAE" w14:textId="0BEC0986" w:rsidR="00F84122" w:rsidRDefault="00F84122" w:rsidP="00A25DD3">
            <w:pPr>
              <w:pStyle w:val="TableParagraph"/>
              <w:spacing w:before="160" w:line="320" w:lineRule="atLeast"/>
              <w:ind w:left="101" w:right="109"/>
              <w:rPr>
                <w:sz w:val="23"/>
              </w:rPr>
            </w:pPr>
            <w:r>
              <w:rPr>
                <w:sz w:val="23"/>
              </w:rPr>
              <w:t>All</w:t>
            </w:r>
            <w:r>
              <w:rPr>
                <w:spacing w:val="-6"/>
                <w:sz w:val="23"/>
              </w:rPr>
              <w:t xml:space="preserve"> </w:t>
            </w:r>
            <w:r>
              <w:rPr>
                <w:sz w:val="23"/>
              </w:rPr>
              <w:t>federal</w:t>
            </w:r>
            <w:r>
              <w:rPr>
                <w:spacing w:val="-3"/>
                <w:sz w:val="23"/>
              </w:rPr>
              <w:t xml:space="preserve"> </w:t>
            </w:r>
            <w:r>
              <w:rPr>
                <w:sz w:val="23"/>
              </w:rPr>
              <w:t>funds</w:t>
            </w:r>
            <w:r>
              <w:rPr>
                <w:spacing w:val="-3"/>
                <w:sz w:val="23"/>
              </w:rPr>
              <w:t xml:space="preserve"> </w:t>
            </w:r>
            <w:r>
              <w:rPr>
                <w:sz w:val="23"/>
              </w:rPr>
              <w:t>used</w:t>
            </w:r>
            <w:r>
              <w:rPr>
                <w:spacing w:val="-3"/>
                <w:sz w:val="23"/>
              </w:rPr>
              <w:t xml:space="preserve"> </w:t>
            </w:r>
            <w:r>
              <w:rPr>
                <w:sz w:val="23"/>
              </w:rPr>
              <w:t>to</w:t>
            </w:r>
            <w:r>
              <w:rPr>
                <w:spacing w:val="-4"/>
                <w:sz w:val="23"/>
              </w:rPr>
              <w:t xml:space="preserve"> </w:t>
            </w:r>
            <w:r>
              <w:rPr>
                <w:sz w:val="23"/>
              </w:rPr>
              <w:t>purchase</w:t>
            </w:r>
            <w:r>
              <w:rPr>
                <w:spacing w:val="-2"/>
                <w:sz w:val="23"/>
              </w:rPr>
              <w:t xml:space="preserve"> </w:t>
            </w:r>
            <w:r>
              <w:rPr>
                <w:sz w:val="23"/>
              </w:rPr>
              <w:t>the</w:t>
            </w:r>
            <w:r>
              <w:rPr>
                <w:spacing w:val="-2"/>
                <w:sz w:val="23"/>
              </w:rPr>
              <w:t xml:space="preserve"> asset</w:t>
            </w:r>
          </w:p>
        </w:tc>
      </w:tr>
      <w:tr w:rsidR="00F84122" w14:paraId="31AA8541" w14:textId="77777777" w:rsidTr="00B54EDD">
        <w:trPr>
          <w:trHeight w:val="1389"/>
          <w:tblCellSpacing w:w="4" w:type="dxa"/>
        </w:trPr>
        <w:tc>
          <w:tcPr>
            <w:tcW w:w="3301" w:type="dxa"/>
            <w:shd w:val="clear" w:color="auto" w:fill="FBE3D5"/>
            <w:vAlign w:val="center"/>
          </w:tcPr>
          <w:p w14:paraId="6FF7C99D" w14:textId="47EE7A4E" w:rsidR="00F84122" w:rsidRDefault="00F84122" w:rsidP="00F84122">
            <w:pPr>
              <w:pStyle w:val="TableParagraph"/>
              <w:spacing w:before="160" w:line="320" w:lineRule="atLeast"/>
              <w:ind w:left="150" w:right="138"/>
              <w:rPr>
                <w:sz w:val="23"/>
              </w:rPr>
            </w:pPr>
            <w:r>
              <w:rPr>
                <w:sz w:val="23"/>
              </w:rPr>
              <w:t>Prior Period Accumulated Depreciation</w:t>
            </w:r>
          </w:p>
        </w:tc>
        <w:tc>
          <w:tcPr>
            <w:tcW w:w="6288" w:type="dxa"/>
            <w:shd w:val="clear" w:color="auto" w:fill="FBE3D5"/>
            <w:vAlign w:val="center"/>
          </w:tcPr>
          <w:p w14:paraId="0FFE8114" w14:textId="23B001A8" w:rsidR="00F84122" w:rsidRDefault="00F84122" w:rsidP="00A25DD3">
            <w:pPr>
              <w:pStyle w:val="TableParagraph"/>
              <w:spacing w:before="160" w:line="320" w:lineRule="atLeast"/>
              <w:ind w:left="101" w:right="109"/>
              <w:rPr>
                <w:sz w:val="23"/>
              </w:rPr>
            </w:pPr>
            <w:r>
              <w:rPr>
                <w:sz w:val="23"/>
              </w:rPr>
              <w:t>This field is calculated by the system and shows how much the asset has depreciated between the time it is placed into service until the current fiscal year</w:t>
            </w:r>
          </w:p>
        </w:tc>
      </w:tr>
      <w:tr w:rsidR="00F84122" w14:paraId="0D48DAF9" w14:textId="77777777" w:rsidTr="00B54EDD">
        <w:trPr>
          <w:trHeight w:val="1389"/>
          <w:tblCellSpacing w:w="4" w:type="dxa"/>
        </w:trPr>
        <w:tc>
          <w:tcPr>
            <w:tcW w:w="3301" w:type="dxa"/>
            <w:shd w:val="clear" w:color="auto" w:fill="F8CAAC"/>
            <w:vAlign w:val="center"/>
          </w:tcPr>
          <w:p w14:paraId="65CAA47D" w14:textId="5961C779" w:rsidR="00F84122" w:rsidRDefault="00F84122" w:rsidP="00F84122">
            <w:pPr>
              <w:pStyle w:val="TableParagraph"/>
              <w:spacing w:before="160" w:line="320" w:lineRule="atLeast"/>
              <w:ind w:left="150" w:right="138"/>
              <w:rPr>
                <w:sz w:val="23"/>
              </w:rPr>
            </w:pPr>
            <w:r>
              <w:rPr>
                <w:sz w:val="23"/>
              </w:rPr>
              <w:t>Depreciation for Reporting Period</w:t>
            </w:r>
          </w:p>
        </w:tc>
        <w:tc>
          <w:tcPr>
            <w:tcW w:w="6288" w:type="dxa"/>
            <w:shd w:val="clear" w:color="auto" w:fill="F8CAAC"/>
            <w:vAlign w:val="center"/>
          </w:tcPr>
          <w:p w14:paraId="41A3EBF0" w14:textId="77777777" w:rsidR="00F84122" w:rsidRDefault="00F84122" w:rsidP="004D1456">
            <w:pPr>
              <w:pStyle w:val="TableParagraph"/>
              <w:spacing w:before="160" w:line="320" w:lineRule="atLeast"/>
              <w:ind w:left="101" w:right="109"/>
              <w:rPr>
                <w:sz w:val="23"/>
              </w:rPr>
            </w:pPr>
            <w:r>
              <w:rPr>
                <w:sz w:val="23"/>
              </w:rPr>
              <w:t>This</w:t>
            </w:r>
            <w:r>
              <w:rPr>
                <w:spacing w:val="-10"/>
                <w:sz w:val="23"/>
              </w:rPr>
              <w:t xml:space="preserve"> </w:t>
            </w:r>
            <w:r>
              <w:rPr>
                <w:sz w:val="23"/>
              </w:rPr>
              <w:t>field</w:t>
            </w:r>
            <w:r>
              <w:rPr>
                <w:spacing w:val="-13"/>
                <w:sz w:val="23"/>
              </w:rPr>
              <w:t xml:space="preserve"> </w:t>
            </w:r>
            <w:r>
              <w:rPr>
                <w:sz w:val="23"/>
              </w:rPr>
              <w:t>is</w:t>
            </w:r>
            <w:r>
              <w:rPr>
                <w:spacing w:val="-13"/>
                <w:sz w:val="23"/>
              </w:rPr>
              <w:t xml:space="preserve"> </w:t>
            </w:r>
            <w:r>
              <w:rPr>
                <w:sz w:val="23"/>
              </w:rPr>
              <w:t>calculated</w:t>
            </w:r>
            <w:r>
              <w:rPr>
                <w:spacing w:val="-10"/>
                <w:sz w:val="23"/>
              </w:rPr>
              <w:t xml:space="preserve"> </w:t>
            </w:r>
            <w:r>
              <w:rPr>
                <w:sz w:val="23"/>
              </w:rPr>
              <w:t>by</w:t>
            </w:r>
            <w:r>
              <w:rPr>
                <w:spacing w:val="-10"/>
                <w:sz w:val="23"/>
              </w:rPr>
              <w:t xml:space="preserve"> </w:t>
            </w:r>
            <w:r>
              <w:rPr>
                <w:sz w:val="23"/>
              </w:rPr>
              <w:t>the</w:t>
            </w:r>
            <w:r>
              <w:rPr>
                <w:spacing w:val="-12"/>
                <w:sz w:val="23"/>
              </w:rPr>
              <w:t xml:space="preserve"> </w:t>
            </w:r>
            <w:r>
              <w:rPr>
                <w:sz w:val="23"/>
              </w:rPr>
              <w:t>system</w:t>
            </w:r>
            <w:r>
              <w:rPr>
                <w:spacing w:val="-10"/>
                <w:sz w:val="23"/>
              </w:rPr>
              <w:t xml:space="preserve"> </w:t>
            </w:r>
            <w:r>
              <w:rPr>
                <w:sz w:val="23"/>
              </w:rPr>
              <w:t>and</w:t>
            </w:r>
            <w:r>
              <w:rPr>
                <w:spacing w:val="-13"/>
                <w:sz w:val="23"/>
              </w:rPr>
              <w:t xml:space="preserve"> </w:t>
            </w:r>
            <w:r>
              <w:rPr>
                <w:sz w:val="23"/>
              </w:rPr>
              <w:t>shows how</w:t>
            </w:r>
            <w:r>
              <w:rPr>
                <w:spacing w:val="-11"/>
                <w:sz w:val="23"/>
              </w:rPr>
              <w:t xml:space="preserve"> </w:t>
            </w:r>
            <w:r>
              <w:rPr>
                <w:sz w:val="23"/>
              </w:rPr>
              <w:t>much</w:t>
            </w:r>
            <w:r>
              <w:rPr>
                <w:spacing w:val="-9"/>
                <w:sz w:val="23"/>
              </w:rPr>
              <w:t xml:space="preserve"> </w:t>
            </w:r>
            <w:r>
              <w:rPr>
                <w:sz w:val="23"/>
              </w:rPr>
              <w:t>the</w:t>
            </w:r>
            <w:r>
              <w:rPr>
                <w:spacing w:val="-11"/>
                <w:sz w:val="23"/>
              </w:rPr>
              <w:t xml:space="preserve"> </w:t>
            </w:r>
            <w:r>
              <w:rPr>
                <w:sz w:val="23"/>
              </w:rPr>
              <w:t>asset</w:t>
            </w:r>
            <w:r>
              <w:rPr>
                <w:spacing w:val="-12"/>
                <w:sz w:val="23"/>
              </w:rPr>
              <w:t xml:space="preserve"> </w:t>
            </w:r>
            <w:r>
              <w:rPr>
                <w:sz w:val="23"/>
              </w:rPr>
              <w:t>has</w:t>
            </w:r>
            <w:r>
              <w:rPr>
                <w:spacing w:val="-12"/>
                <w:sz w:val="23"/>
              </w:rPr>
              <w:t xml:space="preserve"> </w:t>
            </w:r>
            <w:r>
              <w:rPr>
                <w:sz w:val="23"/>
              </w:rPr>
              <w:t>depreciated</w:t>
            </w:r>
            <w:r>
              <w:rPr>
                <w:spacing w:val="-10"/>
                <w:sz w:val="23"/>
              </w:rPr>
              <w:t xml:space="preserve"> </w:t>
            </w:r>
            <w:r>
              <w:rPr>
                <w:sz w:val="23"/>
              </w:rPr>
              <w:t>during</w:t>
            </w:r>
            <w:r>
              <w:rPr>
                <w:spacing w:val="-10"/>
                <w:sz w:val="23"/>
              </w:rPr>
              <w:t xml:space="preserve"> </w:t>
            </w:r>
            <w:r>
              <w:rPr>
                <w:sz w:val="23"/>
              </w:rPr>
              <w:t>the</w:t>
            </w:r>
            <w:r>
              <w:rPr>
                <w:spacing w:val="-13"/>
                <w:sz w:val="23"/>
              </w:rPr>
              <w:t xml:space="preserve"> </w:t>
            </w:r>
            <w:r>
              <w:rPr>
                <w:sz w:val="23"/>
              </w:rPr>
              <w:t>current</w:t>
            </w:r>
            <w:r>
              <w:rPr>
                <w:spacing w:val="-12"/>
                <w:sz w:val="23"/>
              </w:rPr>
              <w:t xml:space="preserve"> </w:t>
            </w:r>
            <w:r>
              <w:rPr>
                <w:sz w:val="23"/>
              </w:rPr>
              <w:t>reporting</w:t>
            </w:r>
            <w:r>
              <w:rPr>
                <w:spacing w:val="-10"/>
                <w:sz w:val="23"/>
              </w:rPr>
              <w:t xml:space="preserve"> </w:t>
            </w:r>
            <w:r>
              <w:rPr>
                <w:sz w:val="23"/>
              </w:rPr>
              <w:t>period;</w:t>
            </w:r>
            <w:r>
              <w:rPr>
                <w:spacing w:val="-10"/>
                <w:sz w:val="23"/>
              </w:rPr>
              <w:t xml:space="preserve"> </w:t>
            </w:r>
            <w:r>
              <w:rPr>
                <w:sz w:val="23"/>
              </w:rPr>
              <w:t>this</w:t>
            </w:r>
            <w:r>
              <w:rPr>
                <w:spacing w:val="-12"/>
                <w:sz w:val="23"/>
              </w:rPr>
              <w:t xml:space="preserve"> </w:t>
            </w:r>
            <w:r>
              <w:rPr>
                <w:sz w:val="23"/>
              </w:rPr>
              <w:t>is</w:t>
            </w:r>
            <w:r>
              <w:rPr>
                <w:spacing w:val="-9"/>
                <w:sz w:val="23"/>
              </w:rPr>
              <w:t xml:space="preserve"> </w:t>
            </w:r>
            <w:r>
              <w:rPr>
                <w:sz w:val="23"/>
              </w:rPr>
              <w:t>the amount that is included in the school district’s Certified Public Expenditures</w:t>
            </w:r>
            <w:r w:rsidR="004D1456">
              <w:rPr>
                <w:sz w:val="23"/>
              </w:rPr>
              <w:t xml:space="preserve">. </w:t>
            </w:r>
          </w:p>
          <w:p w14:paraId="2A1546C6" w14:textId="1DC16733" w:rsidR="004D1456" w:rsidRDefault="004D1456" w:rsidP="00B54EDD">
            <w:pPr>
              <w:pStyle w:val="BodyText"/>
              <w:ind w:left="75" w:right="109"/>
            </w:pPr>
            <w:r>
              <w:t>The</w:t>
            </w:r>
            <w:r>
              <w:rPr>
                <w:spacing w:val="-3"/>
              </w:rPr>
              <w:t xml:space="preserve"> </w:t>
            </w:r>
            <w:r>
              <w:t>amount</w:t>
            </w:r>
            <w:r>
              <w:rPr>
                <w:spacing w:val="-6"/>
              </w:rPr>
              <w:t xml:space="preserve"> </w:t>
            </w:r>
            <w:r>
              <w:t>is</w:t>
            </w:r>
            <w:r>
              <w:rPr>
                <w:spacing w:val="-3"/>
              </w:rPr>
              <w:t xml:space="preserve"> </w:t>
            </w:r>
            <w:r>
              <w:t>calculated</w:t>
            </w:r>
            <w:r>
              <w:rPr>
                <w:spacing w:val="-3"/>
              </w:rPr>
              <w:t xml:space="preserve"> </w:t>
            </w:r>
            <w:r>
              <w:t>as</w:t>
            </w:r>
            <w:r>
              <w:rPr>
                <w:spacing w:val="-3"/>
              </w:rPr>
              <w:t xml:space="preserve"> </w:t>
            </w:r>
            <w:r>
              <w:rPr>
                <w:spacing w:val="-2"/>
              </w:rPr>
              <w:t>follows:</w:t>
            </w:r>
            <w:r>
              <w:t xml:space="preserve"> Costs</w:t>
            </w:r>
            <w:r>
              <w:rPr>
                <w:spacing w:val="-5"/>
              </w:rPr>
              <w:t xml:space="preserve"> </w:t>
            </w:r>
            <w:r>
              <w:t>divided</w:t>
            </w:r>
            <w:r>
              <w:rPr>
                <w:spacing w:val="-2"/>
              </w:rPr>
              <w:t xml:space="preserve"> </w:t>
            </w:r>
            <w:r>
              <w:t>by</w:t>
            </w:r>
            <w:r>
              <w:rPr>
                <w:spacing w:val="-6"/>
              </w:rPr>
              <w:t xml:space="preserve"> </w:t>
            </w:r>
            <w:r>
              <w:t>(÷)</w:t>
            </w:r>
            <w:r>
              <w:rPr>
                <w:spacing w:val="-4"/>
              </w:rPr>
              <w:t xml:space="preserve"> </w:t>
            </w:r>
            <w:r>
              <w:t>years</w:t>
            </w:r>
            <w:r>
              <w:rPr>
                <w:spacing w:val="-3"/>
              </w:rPr>
              <w:t xml:space="preserve"> </w:t>
            </w:r>
            <w:r>
              <w:t>of</w:t>
            </w:r>
            <w:r>
              <w:rPr>
                <w:spacing w:val="-1"/>
              </w:rPr>
              <w:t xml:space="preserve"> </w:t>
            </w:r>
            <w:r>
              <w:t>useful</w:t>
            </w:r>
            <w:r>
              <w:rPr>
                <w:spacing w:val="-5"/>
              </w:rPr>
              <w:t xml:space="preserve"> </w:t>
            </w:r>
            <w:r>
              <w:t>life</w:t>
            </w:r>
            <w:r>
              <w:rPr>
                <w:spacing w:val="-1"/>
              </w:rPr>
              <w:t xml:space="preserve"> </w:t>
            </w:r>
            <w:r>
              <w:t>equals</w:t>
            </w:r>
            <w:r>
              <w:rPr>
                <w:spacing w:val="-4"/>
              </w:rPr>
              <w:t xml:space="preserve"> </w:t>
            </w:r>
            <w:r>
              <w:t>(=)</w:t>
            </w:r>
            <w:r>
              <w:rPr>
                <w:spacing w:val="-3"/>
              </w:rPr>
              <w:t xml:space="preserve"> </w:t>
            </w:r>
            <w:r>
              <w:t>Depreciation</w:t>
            </w:r>
            <w:r>
              <w:rPr>
                <w:spacing w:val="-2"/>
              </w:rPr>
              <w:t xml:space="preserve"> </w:t>
            </w:r>
            <w:r>
              <w:t>for</w:t>
            </w:r>
            <w:r>
              <w:rPr>
                <w:spacing w:val="-2"/>
              </w:rPr>
              <w:t xml:space="preserve"> </w:t>
            </w:r>
            <w:r>
              <w:t>the</w:t>
            </w:r>
            <w:r>
              <w:rPr>
                <w:spacing w:val="-3"/>
              </w:rPr>
              <w:t xml:space="preserve"> </w:t>
            </w:r>
            <w:r>
              <w:t>current</w:t>
            </w:r>
            <w:r>
              <w:rPr>
                <w:spacing w:val="-1"/>
              </w:rPr>
              <w:t xml:space="preserve"> </w:t>
            </w:r>
            <w:r>
              <w:rPr>
                <w:spacing w:val="-2"/>
              </w:rPr>
              <w:t>period.</w:t>
            </w:r>
          </w:p>
        </w:tc>
      </w:tr>
    </w:tbl>
    <w:p w14:paraId="45787CE3" w14:textId="77777777" w:rsidR="009B300C" w:rsidRDefault="005A3BA7" w:rsidP="00AC6DC0">
      <w:pPr>
        <w:pStyle w:val="BodyText"/>
      </w:pPr>
      <w:r>
        <w:t>Costs</w:t>
      </w:r>
      <w:r>
        <w:rPr>
          <w:spacing w:val="-13"/>
        </w:rPr>
        <w:t xml:space="preserve"> </w:t>
      </w:r>
      <w:r>
        <w:t>are</w:t>
      </w:r>
      <w:r>
        <w:rPr>
          <w:spacing w:val="-12"/>
        </w:rPr>
        <w:t xml:space="preserve"> </w:t>
      </w:r>
      <w:r>
        <w:t>prorated</w:t>
      </w:r>
      <w:r>
        <w:rPr>
          <w:spacing w:val="-13"/>
        </w:rPr>
        <w:t xml:space="preserve"> </w:t>
      </w:r>
      <w:r>
        <w:t>according</w:t>
      </w:r>
      <w:r>
        <w:rPr>
          <w:spacing w:val="-15"/>
        </w:rPr>
        <w:t xml:space="preserve"> </w:t>
      </w:r>
      <w:r>
        <w:t>to</w:t>
      </w:r>
      <w:r>
        <w:rPr>
          <w:spacing w:val="-13"/>
        </w:rPr>
        <w:t xml:space="preserve"> </w:t>
      </w:r>
      <w:r>
        <w:t>when</w:t>
      </w:r>
      <w:r>
        <w:rPr>
          <w:spacing w:val="-12"/>
        </w:rPr>
        <w:t xml:space="preserve"> </w:t>
      </w:r>
      <w:r>
        <w:t>the</w:t>
      </w:r>
      <w:r>
        <w:rPr>
          <w:spacing w:val="-14"/>
        </w:rPr>
        <w:t xml:space="preserve"> </w:t>
      </w:r>
      <w:r>
        <w:t>asset</w:t>
      </w:r>
      <w:r>
        <w:rPr>
          <w:spacing w:val="-16"/>
        </w:rPr>
        <w:t xml:space="preserve"> </w:t>
      </w:r>
      <w:r>
        <w:t>is</w:t>
      </w:r>
      <w:r>
        <w:rPr>
          <w:spacing w:val="-12"/>
        </w:rPr>
        <w:t xml:space="preserve"> </w:t>
      </w:r>
      <w:r>
        <w:t>placed</w:t>
      </w:r>
      <w:r>
        <w:rPr>
          <w:spacing w:val="-15"/>
        </w:rPr>
        <w:t xml:space="preserve"> </w:t>
      </w:r>
      <w:r>
        <w:t>into</w:t>
      </w:r>
      <w:r>
        <w:rPr>
          <w:spacing w:val="-16"/>
        </w:rPr>
        <w:t xml:space="preserve"> </w:t>
      </w:r>
      <w:r>
        <w:t>and,</w:t>
      </w:r>
      <w:r>
        <w:rPr>
          <w:spacing w:val="-13"/>
        </w:rPr>
        <w:t xml:space="preserve"> </w:t>
      </w:r>
      <w:r>
        <w:t>if</w:t>
      </w:r>
      <w:r>
        <w:rPr>
          <w:spacing w:val="-12"/>
        </w:rPr>
        <w:t xml:space="preserve"> </w:t>
      </w:r>
      <w:r>
        <w:t>applicable,</w:t>
      </w:r>
      <w:r>
        <w:rPr>
          <w:spacing w:val="-13"/>
        </w:rPr>
        <w:t xml:space="preserve"> </w:t>
      </w:r>
      <w:r>
        <w:t>out</w:t>
      </w:r>
      <w:r>
        <w:rPr>
          <w:spacing w:val="-16"/>
        </w:rPr>
        <w:t xml:space="preserve"> </w:t>
      </w:r>
      <w:r>
        <w:t>of</w:t>
      </w:r>
      <w:r>
        <w:rPr>
          <w:spacing w:val="-15"/>
        </w:rPr>
        <w:t xml:space="preserve"> </w:t>
      </w:r>
      <w:r>
        <w:t>service by month.</w:t>
      </w:r>
    </w:p>
    <w:p w14:paraId="3A5BDADF" w14:textId="2E3E0BBB" w:rsidR="009B300C" w:rsidRDefault="005A3BA7" w:rsidP="00AC6DC0">
      <w:pPr>
        <w:pStyle w:val="BodyText"/>
      </w:pPr>
      <w:r>
        <w:t xml:space="preserve">The source of costs will be audited </w:t>
      </w:r>
      <w:r w:rsidR="004D1456">
        <w:t xml:space="preserve">using the </w:t>
      </w:r>
      <w:r>
        <w:t>Chart of Accounts data kept at the school district level. The</w:t>
      </w:r>
      <w:r>
        <w:rPr>
          <w:spacing w:val="-1"/>
        </w:rPr>
        <w:t xml:space="preserve"> </w:t>
      </w:r>
      <w:r>
        <w:t>Chart</w:t>
      </w:r>
      <w:r>
        <w:rPr>
          <w:spacing w:val="-2"/>
        </w:rPr>
        <w:t xml:space="preserve"> </w:t>
      </w:r>
      <w:r>
        <w:t>of</w:t>
      </w:r>
      <w:r>
        <w:rPr>
          <w:spacing w:val="-1"/>
        </w:rPr>
        <w:t xml:space="preserve"> </w:t>
      </w:r>
      <w:r>
        <w:t>Accounts</w:t>
      </w:r>
      <w:r>
        <w:rPr>
          <w:spacing w:val="-2"/>
        </w:rPr>
        <w:t xml:space="preserve"> </w:t>
      </w:r>
      <w:r>
        <w:t>is</w:t>
      </w:r>
      <w:r>
        <w:rPr>
          <w:spacing w:val="-1"/>
        </w:rPr>
        <w:t xml:space="preserve"> </w:t>
      </w:r>
      <w:r>
        <w:t>uniform</w:t>
      </w:r>
      <w:r>
        <w:rPr>
          <w:spacing w:val="-2"/>
        </w:rPr>
        <w:t xml:space="preserve"> </w:t>
      </w:r>
      <w:r>
        <w:t>throughout</w:t>
      </w:r>
      <w:r>
        <w:rPr>
          <w:spacing w:val="-3"/>
        </w:rPr>
        <w:t xml:space="preserve"> </w:t>
      </w:r>
      <w:r>
        <w:t>the state</w:t>
      </w:r>
      <w:r>
        <w:rPr>
          <w:spacing w:val="-1"/>
        </w:rPr>
        <w:t xml:space="preserve"> </w:t>
      </w:r>
      <w:r>
        <w:t>of</w:t>
      </w:r>
      <w:r>
        <w:rPr>
          <w:spacing w:val="-2"/>
        </w:rPr>
        <w:t xml:space="preserve"> </w:t>
      </w:r>
      <w:r>
        <w:t>Missouri.</w:t>
      </w:r>
      <w:r>
        <w:rPr>
          <w:spacing w:val="-3"/>
        </w:rPr>
        <w:t xml:space="preserve"> </w:t>
      </w:r>
      <w:r>
        <w:t>Costs</w:t>
      </w:r>
      <w:r>
        <w:rPr>
          <w:spacing w:val="-1"/>
        </w:rPr>
        <w:t xml:space="preserve"> </w:t>
      </w:r>
      <w:r>
        <w:t>will</w:t>
      </w:r>
      <w:r>
        <w:rPr>
          <w:spacing w:val="-1"/>
        </w:rPr>
        <w:t xml:space="preserve"> </w:t>
      </w:r>
      <w:r>
        <w:t>be</w:t>
      </w:r>
      <w:r>
        <w:rPr>
          <w:spacing w:val="-2"/>
        </w:rPr>
        <w:t xml:space="preserve"> </w:t>
      </w:r>
      <w:r>
        <w:t>reported</w:t>
      </w:r>
      <w:r>
        <w:rPr>
          <w:spacing w:val="-3"/>
        </w:rPr>
        <w:t xml:space="preserve"> </w:t>
      </w:r>
      <w:r>
        <w:t>on a cash or accrual basis, depending on the school district.</w:t>
      </w:r>
    </w:p>
    <w:p w14:paraId="7FC1F41C" w14:textId="77777777" w:rsidR="004D1456" w:rsidRDefault="005A3BA7" w:rsidP="00AC6DC0">
      <w:pPr>
        <w:pStyle w:val="BodyText"/>
        <w:rPr>
          <w:spacing w:val="40"/>
        </w:rPr>
      </w:pPr>
      <w:r>
        <w:t>When deciding how to report transportation costs, school districts must determine the level of</w:t>
      </w:r>
      <w:r>
        <w:rPr>
          <w:spacing w:val="-12"/>
        </w:rPr>
        <w:t xml:space="preserve"> </w:t>
      </w:r>
      <w:r>
        <w:t>financial</w:t>
      </w:r>
      <w:r>
        <w:rPr>
          <w:spacing w:val="-13"/>
        </w:rPr>
        <w:t xml:space="preserve"> </w:t>
      </w:r>
      <w:r>
        <w:t>detail</w:t>
      </w:r>
      <w:r>
        <w:rPr>
          <w:spacing w:val="-13"/>
        </w:rPr>
        <w:t xml:space="preserve"> </w:t>
      </w:r>
      <w:r>
        <w:t>available</w:t>
      </w:r>
      <w:r>
        <w:rPr>
          <w:spacing w:val="-12"/>
        </w:rPr>
        <w:t xml:space="preserve"> </w:t>
      </w:r>
      <w:r>
        <w:t>for</w:t>
      </w:r>
      <w:r>
        <w:rPr>
          <w:spacing w:val="-13"/>
        </w:rPr>
        <w:t xml:space="preserve"> </w:t>
      </w:r>
      <w:r>
        <w:t>transportation.</w:t>
      </w:r>
      <w:r>
        <w:rPr>
          <w:spacing w:val="-13"/>
        </w:rPr>
        <w:t xml:space="preserve"> </w:t>
      </w:r>
      <w:r>
        <w:t>Useful</w:t>
      </w:r>
      <w:r>
        <w:rPr>
          <w:spacing w:val="-13"/>
        </w:rPr>
        <w:t xml:space="preserve"> </w:t>
      </w:r>
      <w:r>
        <w:t>documentation</w:t>
      </w:r>
      <w:r>
        <w:rPr>
          <w:spacing w:val="-12"/>
        </w:rPr>
        <w:t xml:space="preserve"> </w:t>
      </w:r>
      <w:r>
        <w:t>includes:</w:t>
      </w:r>
      <w:r>
        <w:rPr>
          <w:spacing w:val="40"/>
        </w:rPr>
        <w:t xml:space="preserve"> </w:t>
      </w:r>
    </w:p>
    <w:p w14:paraId="096150BD" w14:textId="0DF0E3DD" w:rsidR="004D1456" w:rsidRDefault="004D1456" w:rsidP="00E3174C">
      <w:pPr>
        <w:pStyle w:val="ListBullet"/>
        <w:rPr>
          <w:spacing w:val="-18"/>
        </w:rPr>
      </w:pPr>
      <w:r>
        <w:t>G</w:t>
      </w:r>
      <w:r w:rsidR="005A3BA7">
        <w:t>eneral</w:t>
      </w:r>
      <w:r w:rsidR="005A3BA7">
        <w:rPr>
          <w:spacing w:val="-13"/>
        </w:rPr>
        <w:t xml:space="preserve"> </w:t>
      </w:r>
      <w:r w:rsidR="005A3BA7">
        <w:t>ledger entries</w:t>
      </w:r>
    </w:p>
    <w:p w14:paraId="380E4EF3" w14:textId="1F3698DB" w:rsidR="004D1456" w:rsidRDefault="004D1456" w:rsidP="00E3174C">
      <w:pPr>
        <w:pStyle w:val="ListBullet"/>
        <w:rPr>
          <w:spacing w:val="-18"/>
        </w:rPr>
      </w:pPr>
      <w:r>
        <w:t>P</w:t>
      </w:r>
      <w:r w:rsidR="005A3BA7">
        <w:t>rice</w:t>
      </w:r>
      <w:r w:rsidR="005A3BA7">
        <w:rPr>
          <w:spacing w:val="-18"/>
        </w:rPr>
        <w:t xml:space="preserve"> </w:t>
      </w:r>
      <w:r w:rsidR="005A3BA7">
        <w:t>order</w:t>
      </w:r>
      <w:r w:rsidR="005A3BA7">
        <w:rPr>
          <w:spacing w:val="-18"/>
        </w:rPr>
        <w:t xml:space="preserve"> </w:t>
      </w:r>
      <w:r w:rsidR="005A3BA7">
        <w:t>forms</w:t>
      </w:r>
    </w:p>
    <w:p w14:paraId="03E3526C" w14:textId="69061A5F" w:rsidR="004D1456" w:rsidRDefault="004D1456" w:rsidP="00E3174C">
      <w:pPr>
        <w:pStyle w:val="ListBullet"/>
        <w:rPr>
          <w:spacing w:val="-18"/>
        </w:rPr>
      </w:pPr>
      <w:r>
        <w:t>R</w:t>
      </w:r>
      <w:r w:rsidR="005A3BA7">
        <w:t>eceipts</w:t>
      </w:r>
    </w:p>
    <w:p w14:paraId="6BB1C5BC" w14:textId="5990C586" w:rsidR="004D1456" w:rsidRDefault="004D1456" w:rsidP="00E3174C">
      <w:pPr>
        <w:pStyle w:val="ListBullet"/>
        <w:rPr>
          <w:spacing w:val="-18"/>
        </w:rPr>
      </w:pPr>
      <w:r>
        <w:t>P</w:t>
      </w:r>
      <w:r w:rsidR="005A3BA7">
        <w:t>ayroll</w:t>
      </w:r>
      <w:r w:rsidR="005A3BA7">
        <w:rPr>
          <w:spacing w:val="-18"/>
        </w:rPr>
        <w:t xml:space="preserve"> </w:t>
      </w:r>
      <w:r w:rsidR="005A3BA7">
        <w:t>sheets</w:t>
      </w:r>
    </w:p>
    <w:p w14:paraId="06D4FFE1" w14:textId="5B0BD2D5" w:rsidR="004D1456" w:rsidRDefault="004D1456" w:rsidP="00E3174C">
      <w:pPr>
        <w:pStyle w:val="ListBullet"/>
        <w:rPr>
          <w:spacing w:val="-18"/>
        </w:rPr>
      </w:pPr>
      <w:r>
        <w:t>D</w:t>
      </w:r>
      <w:r w:rsidR="005A3BA7">
        <w:t>epreciation</w:t>
      </w:r>
      <w:r w:rsidR="005A3BA7">
        <w:rPr>
          <w:spacing w:val="-18"/>
        </w:rPr>
        <w:t xml:space="preserve"> </w:t>
      </w:r>
      <w:r w:rsidR="005A3BA7">
        <w:t>schedules</w:t>
      </w:r>
    </w:p>
    <w:p w14:paraId="70E85EA5" w14:textId="4A05F672" w:rsidR="009B300C" w:rsidRDefault="005A3BA7" w:rsidP="00602876">
      <w:pPr>
        <w:pStyle w:val="BodyText"/>
      </w:pPr>
      <w:r>
        <w:t>School</w:t>
      </w:r>
      <w:r>
        <w:rPr>
          <w:spacing w:val="-18"/>
        </w:rPr>
        <w:t xml:space="preserve"> </w:t>
      </w:r>
      <w:r>
        <w:t xml:space="preserve">districts should only report costs for the sections for which they have sufficient documentation and detail. If a school district cannot isolate costs relevant to a particular section, </w:t>
      </w:r>
      <w:r w:rsidR="00602876">
        <w:t xml:space="preserve">that section </w:t>
      </w:r>
      <w:r>
        <w:t xml:space="preserve">should not </w:t>
      </w:r>
      <w:r w:rsidR="00602876">
        <w:t xml:space="preserve">be </w:t>
      </w:r>
      <w:r>
        <w:t>complete</w:t>
      </w:r>
      <w:r w:rsidR="00602876">
        <w:t>d.</w:t>
      </w:r>
    </w:p>
    <w:p w14:paraId="1F85BA62" w14:textId="326109BF" w:rsidR="009B300C" w:rsidRDefault="005A3BA7" w:rsidP="00602876">
      <w:pPr>
        <w:pStyle w:val="BodyText"/>
      </w:pPr>
      <w:r>
        <w:t>When school districts are not able to discretely identify the specialized transportation cost from the general education transportation costs, specialized transportation cost discounting methodology</w:t>
      </w:r>
      <w:r>
        <w:rPr>
          <w:spacing w:val="-13"/>
        </w:rPr>
        <w:t xml:space="preserve"> </w:t>
      </w:r>
      <w:r>
        <w:t>will</w:t>
      </w:r>
      <w:r>
        <w:rPr>
          <w:spacing w:val="-14"/>
        </w:rPr>
        <w:t xml:space="preserve"> </w:t>
      </w:r>
      <w:r>
        <w:t>be</w:t>
      </w:r>
      <w:r>
        <w:rPr>
          <w:spacing w:val="-13"/>
        </w:rPr>
        <w:t xml:space="preserve"> </w:t>
      </w:r>
      <w:r>
        <w:t>applied.</w:t>
      </w:r>
      <w:r>
        <w:rPr>
          <w:spacing w:val="-14"/>
        </w:rPr>
        <w:t xml:space="preserve"> </w:t>
      </w:r>
      <w:r>
        <w:t>A</w:t>
      </w:r>
      <w:r>
        <w:rPr>
          <w:spacing w:val="-13"/>
        </w:rPr>
        <w:t xml:space="preserve"> </w:t>
      </w:r>
      <w:r>
        <w:t>ratio</w:t>
      </w:r>
      <w:r>
        <w:rPr>
          <w:spacing w:val="-14"/>
        </w:rPr>
        <w:t xml:space="preserve"> </w:t>
      </w:r>
      <w:r>
        <w:t>will</w:t>
      </w:r>
      <w:r>
        <w:rPr>
          <w:spacing w:val="-14"/>
        </w:rPr>
        <w:t xml:space="preserve"> </w:t>
      </w:r>
      <w:r>
        <w:t>be</w:t>
      </w:r>
      <w:r>
        <w:rPr>
          <w:spacing w:val="-13"/>
        </w:rPr>
        <w:t xml:space="preserve"> </w:t>
      </w:r>
      <w:r>
        <w:t>established</w:t>
      </w:r>
      <w:r>
        <w:rPr>
          <w:spacing w:val="-13"/>
        </w:rPr>
        <w:t xml:space="preserve"> </w:t>
      </w:r>
      <w:r>
        <w:t>and</w:t>
      </w:r>
      <w:r>
        <w:rPr>
          <w:spacing w:val="-13"/>
        </w:rPr>
        <w:t xml:space="preserve"> </w:t>
      </w:r>
      <w:r>
        <w:t>applied</w:t>
      </w:r>
      <w:r>
        <w:rPr>
          <w:spacing w:val="-13"/>
        </w:rPr>
        <w:t xml:space="preserve"> </w:t>
      </w:r>
      <w:r>
        <w:t>to</w:t>
      </w:r>
      <w:r>
        <w:rPr>
          <w:spacing w:val="-14"/>
        </w:rPr>
        <w:t xml:space="preserve"> </w:t>
      </w:r>
      <w:r>
        <w:t>the</w:t>
      </w:r>
      <w:r>
        <w:rPr>
          <w:spacing w:val="-13"/>
        </w:rPr>
        <w:t xml:space="preserve"> </w:t>
      </w:r>
      <w:r>
        <w:t>total</w:t>
      </w:r>
      <w:r>
        <w:rPr>
          <w:spacing w:val="-13"/>
        </w:rPr>
        <w:t xml:space="preserve"> </w:t>
      </w:r>
      <w:r>
        <w:t xml:space="preserve">transportation cost of the school district. </w:t>
      </w:r>
      <w:r>
        <w:lastRenderedPageBreak/>
        <w:t xml:space="preserve">This rate will be based on the total IEP students receiving specialized transportation divided by </w:t>
      </w:r>
      <w:r w:rsidR="004D1456">
        <w:t xml:space="preserve">the </w:t>
      </w:r>
      <w:r>
        <w:t>total students receiving transportation. The numerator is</w:t>
      </w:r>
      <w:r>
        <w:rPr>
          <w:spacing w:val="18"/>
        </w:rPr>
        <w:t xml:space="preserve"> </w:t>
      </w:r>
      <w:r>
        <w:t>the</w:t>
      </w:r>
      <w:r>
        <w:rPr>
          <w:spacing w:val="20"/>
        </w:rPr>
        <w:t xml:space="preserve"> </w:t>
      </w:r>
      <w:r>
        <w:t>total</w:t>
      </w:r>
      <w:r>
        <w:rPr>
          <w:spacing w:val="19"/>
        </w:rPr>
        <w:t xml:space="preserve"> </w:t>
      </w:r>
      <w:r>
        <w:t>IEP</w:t>
      </w:r>
      <w:r>
        <w:rPr>
          <w:spacing w:val="18"/>
        </w:rPr>
        <w:t xml:space="preserve"> </w:t>
      </w:r>
      <w:r>
        <w:t>students</w:t>
      </w:r>
      <w:r>
        <w:rPr>
          <w:spacing w:val="19"/>
        </w:rPr>
        <w:t xml:space="preserve"> </w:t>
      </w:r>
      <w:r>
        <w:t>receiving</w:t>
      </w:r>
      <w:r>
        <w:rPr>
          <w:spacing w:val="19"/>
        </w:rPr>
        <w:t xml:space="preserve"> </w:t>
      </w:r>
      <w:r>
        <w:t>specialized</w:t>
      </w:r>
      <w:r>
        <w:rPr>
          <w:spacing w:val="18"/>
        </w:rPr>
        <w:t xml:space="preserve"> </w:t>
      </w:r>
      <w:r>
        <w:t>transportation.</w:t>
      </w:r>
      <w:r>
        <w:rPr>
          <w:spacing w:val="19"/>
        </w:rPr>
        <w:t xml:space="preserve"> </w:t>
      </w:r>
      <w:r>
        <w:t>The</w:t>
      </w:r>
      <w:r>
        <w:rPr>
          <w:spacing w:val="20"/>
        </w:rPr>
        <w:t xml:space="preserve"> </w:t>
      </w:r>
      <w:r>
        <w:t>denominator</w:t>
      </w:r>
      <w:r>
        <w:rPr>
          <w:spacing w:val="19"/>
        </w:rPr>
        <w:t xml:space="preserve"> </w:t>
      </w:r>
      <w:r>
        <w:t>is</w:t>
      </w:r>
      <w:r>
        <w:rPr>
          <w:spacing w:val="19"/>
        </w:rPr>
        <w:t xml:space="preserve"> </w:t>
      </w:r>
      <w:r>
        <w:t>the</w:t>
      </w:r>
      <w:r>
        <w:rPr>
          <w:spacing w:val="20"/>
        </w:rPr>
        <w:t xml:space="preserve"> </w:t>
      </w:r>
      <w:r>
        <w:rPr>
          <w:spacing w:val="-2"/>
        </w:rPr>
        <w:t>total</w:t>
      </w:r>
      <w:r w:rsidR="004D1456">
        <w:t xml:space="preserve"> </w:t>
      </w:r>
      <w:r>
        <w:t>students receiving transportation. The result of the school district transportation costs for each</w:t>
      </w:r>
      <w:r>
        <w:rPr>
          <w:spacing w:val="-9"/>
        </w:rPr>
        <w:t xml:space="preserve"> </w:t>
      </w:r>
      <w:r>
        <w:t>of</w:t>
      </w:r>
      <w:r>
        <w:rPr>
          <w:spacing w:val="-9"/>
        </w:rPr>
        <w:t xml:space="preserve"> </w:t>
      </w:r>
      <w:r>
        <w:t>the</w:t>
      </w:r>
      <w:r>
        <w:rPr>
          <w:spacing w:val="-9"/>
        </w:rPr>
        <w:t xml:space="preserve"> </w:t>
      </w:r>
      <w:r>
        <w:t>categories</w:t>
      </w:r>
      <w:r>
        <w:rPr>
          <w:spacing w:val="-9"/>
        </w:rPr>
        <w:t xml:space="preserve"> </w:t>
      </w:r>
      <w:r>
        <w:t>listed</w:t>
      </w:r>
      <w:r>
        <w:rPr>
          <w:spacing w:val="-10"/>
        </w:rPr>
        <w:t xml:space="preserve"> </w:t>
      </w:r>
      <w:r>
        <w:t>above</w:t>
      </w:r>
      <w:r>
        <w:rPr>
          <w:spacing w:val="-9"/>
        </w:rPr>
        <w:t xml:space="preserve"> </w:t>
      </w:r>
      <w:r>
        <w:t>multiplied</w:t>
      </w:r>
      <w:r>
        <w:rPr>
          <w:spacing w:val="-10"/>
        </w:rPr>
        <w:t xml:space="preserve"> </w:t>
      </w:r>
      <w:r>
        <w:t>by</w:t>
      </w:r>
      <w:r>
        <w:rPr>
          <w:spacing w:val="-9"/>
        </w:rPr>
        <w:t xml:space="preserve"> </w:t>
      </w:r>
      <w:r>
        <w:t>this</w:t>
      </w:r>
      <w:r>
        <w:rPr>
          <w:spacing w:val="-9"/>
        </w:rPr>
        <w:t xml:space="preserve"> </w:t>
      </w:r>
      <w:r>
        <w:t>ratio</w:t>
      </w:r>
      <w:r>
        <w:rPr>
          <w:spacing w:val="-10"/>
        </w:rPr>
        <w:t xml:space="preserve"> </w:t>
      </w:r>
      <w:r>
        <w:t>will</w:t>
      </w:r>
      <w:r>
        <w:rPr>
          <w:spacing w:val="-10"/>
        </w:rPr>
        <w:t xml:space="preserve"> </w:t>
      </w:r>
      <w:r>
        <w:t>be</w:t>
      </w:r>
      <w:r>
        <w:rPr>
          <w:spacing w:val="-9"/>
        </w:rPr>
        <w:t xml:space="preserve"> </w:t>
      </w:r>
      <w:r>
        <w:t>included</w:t>
      </w:r>
      <w:r>
        <w:rPr>
          <w:spacing w:val="-10"/>
        </w:rPr>
        <w:t xml:space="preserve"> </w:t>
      </w:r>
      <w:r>
        <w:t>on</w:t>
      </w:r>
      <w:r>
        <w:rPr>
          <w:spacing w:val="-9"/>
        </w:rPr>
        <w:t xml:space="preserve"> </w:t>
      </w:r>
      <w:r>
        <w:t>the</w:t>
      </w:r>
      <w:r>
        <w:rPr>
          <w:spacing w:val="-9"/>
        </w:rPr>
        <w:t xml:space="preserve"> </w:t>
      </w:r>
      <w:r>
        <w:t>cost</w:t>
      </w:r>
      <w:r>
        <w:rPr>
          <w:spacing w:val="-9"/>
        </w:rPr>
        <w:t xml:space="preserve"> </w:t>
      </w:r>
      <w:r>
        <w:t>report.</w:t>
      </w:r>
    </w:p>
    <w:p w14:paraId="684BFA3F" w14:textId="606211C9" w:rsidR="009B300C" w:rsidRDefault="005A3BA7" w:rsidP="00602876">
      <w:pPr>
        <w:pStyle w:val="BodyText"/>
      </w:pPr>
      <w:r>
        <w:t>This</w:t>
      </w:r>
      <w:r>
        <w:rPr>
          <w:spacing w:val="-9"/>
        </w:rPr>
        <w:t xml:space="preserve"> </w:t>
      </w:r>
      <w:r>
        <w:t>cost</w:t>
      </w:r>
      <w:r>
        <w:rPr>
          <w:spacing w:val="-9"/>
        </w:rPr>
        <w:t xml:space="preserve"> </w:t>
      </w:r>
      <w:r>
        <w:t>will</w:t>
      </w:r>
      <w:r>
        <w:rPr>
          <w:spacing w:val="-10"/>
        </w:rPr>
        <w:t xml:space="preserve"> </w:t>
      </w:r>
      <w:r>
        <w:t>be</w:t>
      </w:r>
      <w:r>
        <w:rPr>
          <w:spacing w:val="-11"/>
        </w:rPr>
        <w:t xml:space="preserve"> </w:t>
      </w:r>
      <w:r>
        <w:t>further</w:t>
      </w:r>
      <w:r>
        <w:rPr>
          <w:spacing w:val="-11"/>
        </w:rPr>
        <w:t xml:space="preserve"> </w:t>
      </w:r>
      <w:r>
        <w:t>discounted</w:t>
      </w:r>
      <w:r>
        <w:rPr>
          <w:spacing w:val="-10"/>
        </w:rPr>
        <w:t xml:space="preserve"> </w:t>
      </w:r>
      <w:r>
        <w:t>by</w:t>
      </w:r>
      <w:r>
        <w:rPr>
          <w:spacing w:val="-7"/>
        </w:rPr>
        <w:t xml:space="preserve"> </w:t>
      </w:r>
      <w:r>
        <w:t>the</w:t>
      </w:r>
      <w:r>
        <w:rPr>
          <w:spacing w:val="-9"/>
        </w:rPr>
        <w:t xml:space="preserve"> </w:t>
      </w:r>
      <w:r>
        <w:t>second</w:t>
      </w:r>
      <w:r>
        <w:rPr>
          <w:spacing w:val="-10"/>
        </w:rPr>
        <w:t xml:space="preserve"> </w:t>
      </w:r>
      <w:r>
        <w:t>ratio</w:t>
      </w:r>
      <w:r>
        <w:rPr>
          <w:spacing w:val="-10"/>
        </w:rPr>
        <w:t xml:space="preserve"> </w:t>
      </w:r>
      <w:r>
        <w:t>of</w:t>
      </w:r>
      <w:r>
        <w:rPr>
          <w:spacing w:val="-8"/>
        </w:rPr>
        <w:t xml:space="preserve"> </w:t>
      </w:r>
      <w:r>
        <w:t>MO</w:t>
      </w:r>
      <w:r>
        <w:rPr>
          <w:spacing w:val="-10"/>
        </w:rPr>
        <w:t xml:space="preserve"> </w:t>
      </w:r>
      <w:r>
        <w:t>HealthNet</w:t>
      </w:r>
      <w:r>
        <w:rPr>
          <w:spacing w:val="-12"/>
        </w:rPr>
        <w:t xml:space="preserve"> </w:t>
      </w:r>
      <w:r>
        <w:t>eligible</w:t>
      </w:r>
      <w:r>
        <w:rPr>
          <w:spacing w:val="-9"/>
        </w:rPr>
        <w:t xml:space="preserve"> </w:t>
      </w:r>
      <w:r>
        <w:t>IEP</w:t>
      </w:r>
      <w:r>
        <w:rPr>
          <w:spacing w:val="-9"/>
        </w:rPr>
        <w:t xml:space="preserve"> </w:t>
      </w:r>
      <w:r>
        <w:t>one-way trips</w:t>
      </w:r>
      <w:r>
        <w:rPr>
          <w:spacing w:val="-14"/>
        </w:rPr>
        <w:t xml:space="preserve"> </w:t>
      </w:r>
      <w:r>
        <w:t>billed</w:t>
      </w:r>
      <w:r>
        <w:rPr>
          <w:spacing w:val="-14"/>
        </w:rPr>
        <w:t xml:space="preserve"> </w:t>
      </w:r>
      <w:r>
        <w:t>divided</w:t>
      </w:r>
      <w:r>
        <w:rPr>
          <w:spacing w:val="-14"/>
        </w:rPr>
        <w:t xml:space="preserve"> </w:t>
      </w:r>
      <w:r>
        <w:t>by</w:t>
      </w:r>
      <w:r>
        <w:rPr>
          <w:spacing w:val="-14"/>
        </w:rPr>
        <w:t xml:space="preserve"> </w:t>
      </w:r>
      <w:r>
        <w:t>the</w:t>
      </w:r>
      <w:r>
        <w:rPr>
          <w:spacing w:val="-14"/>
        </w:rPr>
        <w:t xml:space="preserve"> </w:t>
      </w:r>
      <w:r>
        <w:t>total</w:t>
      </w:r>
      <w:r>
        <w:rPr>
          <w:spacing w:val="-14"/>
        </w:rPr>
        <w:t xml:space="preserve"> </w:t>
      </w:r>
      <w:r>
        <w:t>number</w:t>
      </w:r>
      <w:r>
        <w:rPr>
          <w:spacing w:val="-14"/>
        </w:rPr>
        <w:t xml:space="preserve"> </w:t>
      </w:r>
      <w:r>
        <w:t>of</w:t>
      </w:r>
      <w:r>
        <w:rPr>
          <w:spacing w:val="-14"/>
        </w:rPr>
        <w:t xml:space="preserve"> </w:t>
      </w:r>
      <w:r>
        <w:t>IEP</w:t>
      </w:r>
      <w:r>
        <w:rPr>
          <w:spacing w:val="-14"/>
        </w:rPr>
        <w:t xml:space="preserve"> </w:t>
      </w:r>
      <w:r>
        <w:t>one-way</w:t>
      </w:r>
      <w:r>
        <w:rPr>
          <w:spacing w:val="-14"/>
        </w:rPr>
        <w:t xml:space="preserve"> </w:t>
      </w:r>
      <w:r>
        <w:t>trips</w:t>
      </w:r>
      <w:r>
        <w:rPr>
          <w:spacing w:val="-14"/>
        </w:rPr>
        <w:t xml:space="preserve"> </w:t>
      </w:r>
      <w:r>
        <w:t>provided.</w:t>
      </w:r>
      <w:r>
        <w:rPr>
          <w:spacing w:val="-15"/>
        </w:rPr>
        <w:t xml:space="preserve"> </w:t>
      </w:r>
      <w:r>
        <w:t>The</w:t>
      </w:r>
      <w:r>
        <w:rPr>
          <w:spacing w:val="-14"/>
        </w:rPr>
        <w:t xml:space="preserve"> </w:t>
      </w:r>
      <w:r>
        <w:t>process</w:t>
      </w:r>
      <w:r>
        <w:rPr>
          <w:spacing w:val="-14"/>
        </w:rPr>
        <w:t xml:space="preserve"> </w:t>
      </w:r>
      <w:r>
        <w:t>will</w:t>
      </w:r>
      <w:r>
        <w:rPr>
          <w:spacing w:val="-15"/>
        </w:rPr>
        <w:t xml:space="preserve"> </w:t>
      </w:r>
      <w:r>
        <w:t>ensure that</w:t>
      </w:r>
      <w:r>
        <w:rPr>
          <w:spacing w:val="-15"/>
        </w:rPr>
        <w:t xml:space="preserve"> </w:t>
      </w:r>
      <w:r>
        <w:t>only</w:t>
      </w:r>
      <w:r>
        <w:rPr>
          <w:spacing w:val="-14"/>
        </w:rPr>
        <w:t xml:space="preserve"> </w:t>
      </w:r>
      <w:r>
        <w:t>one-way</w:t>
      </w:r>
      <w:r>
        <w:rPr>
          <w:spacing w:val="-14"/>
        </w:rPr>
        <w:t xml:space="preserve"> </w:t>
      </w:r>
      <w:r>
        <w:t>trips</w:t>
      </w:r>
      <w:r>
        <w:rPr>
          <w:spacing w:val="-14"/>
        </w:rPr>
        <w:t xml:space="preserve"> </w:t>
      </w:r>
      <w:r>
        <w:t>for</w:t>
      </w:r>
      <w:r>
        <w:rPr>
          <w:spacing w:val="-13"/>
        </w:rPr>
        <w:t xml:space="preserve"> </w:t>
      </w:r>
      <w:r>
        <w:t>MO</w:t>
      </w:r>
      <w:r>
        <w:rPr>
          <w:spacing w:val="-14"/>
        </w:rPr>
        <w:t xml:space="preserve"> </w:t>
      </w:r>
      <w:r>
        <w:t>HealthNet</w:t>
      </w:r>
      <w:r>
        <w:rPr>
          <w:spacing w:val="-14"/>
        </w:rPr>
        <w:t xml:space="preserve"> </w:t>
      </w:r>
      <w:r>
        <w:t>eligible</w:t>
      </w:r>
      <w:r>
        <w:rPr>
          <w:spacing w:val="-16"/>
        </w:rPr>
        <w:t xml:space="preserve"> </w:t>
      </w:r>
      <w:r>
        <w:t>children</w:t>
      </w:r>
      <w:r>
        <w:rPr>
          <w:spacing w:val="-13"/>
        </w:rPr>
        <w:t xml:space="preserve"> </w:t>
      </w:r>
      <w:r>
        <w:t>with</w:t>
      </w:r>
      <w:r>
        <w:rPr>
          <w:spacing w:val="-14"/>
        </w:rPr>
        <w:t xml:space="preserve"> </w:t>
      </w:r>
      <w:r>
        <w:t>IEPs</w:t>
      </w:r>
      <w:r>
        <w:rPr>
          <w:spacing w:val="-14"/>
        </w:rPr>
        <w:t xml:space="preserve"> </w:t>
      </w:r>
      <w:r>
        <w:t>are</w:t>
      </w:r>
      <w:r>
        <w:rPr>
          <w:spacing w:val="-14"/>
        </w:rPr>
        <w:t xml:space="preserve"> </w:t>
      </w:r>
      <w:r>
        <w:t>billed</w:t>
      </w:r>
      <w:r>
        <w:rPr>
          <w:spacing w:val="-14"/>
        </w:rPr>
        <w:t xml:space="preserve"> </w:t>
      </w:r>
      <w:r>
        <w:t>and</w:t>
      </w:r>
      <w:r>
        <w:rPr>
          <w:spacing w:val="-14"/>
        </w:rPr>
        <w:t xml:space="preserve"> </w:t>
      </w:r>
      <w:r>
        <w:t>reimbursed under MHD.</w:t>
      </w:r>
    </w:p>
    <w:p w14:paraId="45CC2904" w14:textId="52DFCDA1" w:rsidR="009B300C" w:rsidRDefault="005A3BA7" w:rsidP="00602876">
      <w:pPr>
        <w:pStyle w:val="BodyText"/>
      </w:pPr>
      <w:r>
        <w:t>The specialized transportation for IEP students’ one-way trips ratio is used to allocate costs applicable to the Medicaid population. This ratio is applied to all transportation costs. The ratio</w:t>
      </w:r>
      <w:r>
        <w:rPr>
          <w:spacing w:val="-18"/>
        </w:rPr>
        <w:t xml:space="preserve"> </w:t>
      </w:r>
      <w:r>
        <w:t>will</w:t>
      </w:r>
      <w:r>
        <w:rPr>
          <w:spacing w:val="-18"/>
        </w:rPr>
        <w:t xml:space="preserve"> </w:t>
      </w:r>
      <w:r>
        <w:t>be</w:t>
      </w:r>
      <w:r>
        <w:rPr>
          <w:spacing w:val="-18"/>
        </w:rPr>
        <w:t xml:space="preserve"> </w:t>
      </w:r>
      <w:r>
        <w:t>calculated</w:t>
      </w:r>
      <w:r>
        <w:rPr>
          <w:spacing w:val="-18"/>
        </w:rPr>
        <w:t xml:space="preserve"> </w:t>
      </w:r>
      <w:r>
        <w:t>based</w:t>
      </w:r>
      <w:r>
        <w:rPr>
          <w:spacing w:val="-18"/>
        </w:rPr>
        <w:t xml:space="preserve"> </w:t>
      </w:r>
      <w:r>
        <w:t>on</w:t>
      </w:r>
      <w:r>
        <w:rPr>
          <w:spacing w:val="-18"/>
        </w:rPr>
        <w:t xml:space="preserve"> </w:t>
      </w:r>
      <w:r>
        <w:t>the</w:t>
      </w:r>
      <w:r>
        <w:rPr>
          <w:spacing w:val="-18"/>
        </w:rPr>
        <w:t xml:space="preserve"> </w:t>
      </w:r>
      <w:r>
        <w:t>total</w:t>
      </w:r>
      <w:r>
        <w:rPr>
          <w:spacing w:val="-18"/>
        </w:rPr>
        <w:t xml:space="preserve"> </w:t>
      </w:r>
      <w:r>
        <w:t>number</w:t>
      </w:r>
      <w:r>
        <w:rPr>
          <w:spacing w:val="-18"/>
        </w:rPr>
        <w:t xml:space="preserve"> </w:t>
      </w:r>
      <w:r>
        <w:t>of</w:t>
      </w:r>
      <w:r>
        <w:rPr>
          <w:spacing w:val="-18"/>
        </w:rPr>
        <w:t xml:space="preserve"> </w:t>
      </w:r>
      <w:r>
        <w:t>MO</w:t>
      </w:r>
      <w:r>
        <w:rPr>
          <w:spacing w:val="-18"/>
        </w:rPr>
        <w:t xml:space="preserve"> </w:t>
      </w:r>
      <w:r>
        <w:t>HealthNet</w:t>
      </w:r>
      <w:r>
        <w:rPr>
          <w:spacing w:val="-18"/>
        </w:rPr>
        <w:t xml:space="preserve"> </w:t>
      </w:r>
      <w:r>
        <w:t>enrolled</w:t>
      </w:r>
      <w:r>
        <w:rPr>
          <w:spacing w:val="-18"/>
        </w:rPr>
        <w:t xml:space="preserve"> </w:t>
      </w:r>
      <w:r>
        <w:t>IEP/Individualized Family Service Plan (IFSP) one-way trips divided by the total number of IEP/IFSP one-way trips.</w:t>
      </w:r>
      <w:r>
        <w:rPr>
          <w:spacing w:val="-3"/>
        </w:rPr>
        <w:t xml:space="preserve"> </w:t>
      </w:r>
      <w:r>
        <w:t>The</w:t>
      </w:r>
      <w:r>
        <w:rPr>
          <w:spacing w:val="-7"/>
        </w:rPr>
        <w:t xml:space="preserve"> </w:t>
      </w:r>
      <w:r>
        <w:t>numerator</w:t>
      </w:r>
      <w:r>
        <w:rPr>
          <w:spacing w:val="-3"/>
        </w:rPr>
        <w:t xml:space="preserve"> </w:t>
      </w:r>
      <w:r>
        <w:t>is</w:t>
      </w:r>
      <w:r>
        <w:rPr>
          <w:spacing w:val="-5"/>
        </w:rPr>
        <w:t xml:space="preserve"> </w:t>
      </w:r>
      <w:r>
        <w:t>the</w:t>
      </w:r>
      <w:r>
        <w:rPr>
          <w:spacing w:val="-4"/>
        </w:rPr>
        <w:t xml:space="preserve"> </w:t>
      </w:r>
      <w:r>
        <w:t>total</w:t>
      </w:r>
      <w:r>
        <w:rPr>
          <w:spacing w:val="-3"/>
        </w:rPr>
        <w:t xml:space="preserve"> </w:t>
      </w:r>
      <w:r>
        <w:t>number</w:t>
      </w:r>
      <w:r>
        <w:rPr>
          <w:spacing w:val="-5"/>
        </w:rPr>
        <w:t xml:space="preserve"> </w:t>
      </w:r>
      <w:r>
        <w:t>of</w:t>
      </w:r>
      <w:r>
        <w:rPr>
          <w:spacing w:val="-5"/>
        </w:rPr>
        <w:t xml:space="preserve"> </w:t>
      </w:r>
      <w:r>
        <w:t>one-way</w:t>
      </w:r>
      <w:r>
        <w:rPr>
          <w:spacing w:val="-3"/>
        </w:rPr>
        <w:t xml:space="preserve"> </w:t>
      </w:r>
      <w:r>
        <w:t>trips</w:t>
      </w:r>
      <w:r>
        <w:rPr>
          <w:spacing w:val="-5"/>
        </w:rPr>
        <w:t xml:space="preserve"> </w:t>
      </w:r>
      <w:r>
        <w:t>for</w:t>
      </w:r>
      <w:r>
        <w:rPr>
          <w:spacing w:val="-1"/>
        </w:rPr>
        <w:t xml:space="preserve"> </w:t>
      </w:r>
      <w:r>
        <w:t>MO</w:t>
      </w:r>
      <w:r>
        <w:rPr>
          <w:spacing w:val="-3"/>
        </w:rPr>
        <w:t xml:space="preserve"> </w:t>
      </w:r>
      <w:r>
        <w:t>HealthNet</w:t>
      </w:r>
      <w:r>
        <w:rPr>
          <w:spacing w:val="-5"/>
        </w:rPr>
        <w:t xml:space="preserve"> </w:t>
      </w:r>
      <w:r>
        <w:t>eligible</w:t>
      </w:r>
      <w:r>
        <w:rPr>
          <w:spacing w:val="-5"/>
        </w:rPr>
        <w:t xml:space="preserve"> </w:t>
      </w:r>
      <w:r>
        <w:t>students requiring specialized transportation services also receiving a medical service that day pursuant to their IEP. The denominator is the total number of one-way trips for eligible students requiring specialized transportation services also receiving a medical service that day pursuant to their IEP.</w:t>
      </w:r>
    </w:p>
    <w:p w14:paraId="444E4808" w14:textId="77777777" w:rsidR="009B300C" w:rsidRDefault="005A3BA7" w:rsidP="00602876">
      <w:pPr>
        <w:pStyle w:val="BodyText"/>
      </w:pPr>
      <w:r>
        <w:t>School</w:t>
      </w:r>
      <w:r>
        <w:rPr>
          <w:spacing w:val="-14"/>
        </w:rPr>
        <w:t xml:space="preserve"> </w:t>
      </w:r>
      <w:r>
        <w:t>districts</w:t>
      </w:r>
      <w:r>
        <w:rPr>
          <w:spacing w:val="-14"/>
        </w:rPr>
        <w:t xml:space="preserve"> </w:t>
      </w:r>
      <w:r>
        <w:t>must</w:t>
      </w:r>
      <w:r>
        <w:rPr>
          <w:spacing w:val="-14"/>
        </w:rPr>
        <w:t xml:space="preserve"> </w:t>
      </w:r>
      <w:r>
        <w:t>maintain</w:t>
      </w:r>
      <w:r>
        <w:rPr>
          <w:spacing w:val="-14"/>
        </w:rPr>
        <w:t xml:space="preserve"> </w:t>
      </w:r>
      <w:r>
        <w:t>accurate</w:t>
      </w:r>
      <w:r>
        <w:rPr>
          <w:spacing w:val="-14"/>
        </w:rPr>
        <w:t xml:space="preserve"> </w:t>
      </w:r>
      <w:r>
        <w:t>bus</w:t>
      </w:r>
      <w:r>
        <w:rPr>
          <w:spacing w:val="-14"/>
        </w:rPr>
        <w:t xml:space="preserve"> </w:t>
      </w:r>
      <w:r>
        <w:t>logs</w:t>
      </w:r>
      <w:r>
        <w:rPr>
          <w:spacing w:val="-17"/>
        </w:rPr>
        <w:t xml:space="preserve"> </w:t>
      </w:r>
      <w:r>
        <w:t>to</w:t>
      </w:r>
      <w:r>
        <w:rPr>
          <w:spacing w:val="-15"/>
        </w:rPr>
        <w:t xml:space="preserve"> </w:t>
      </w:r>
      <w:r>
        <w:t>support</w:t>
      </w:r>
      <w:r>
        <w:rPr>
          <w:spacing w:val="-15"/>
        </w:rPr>
        <w:t xml:space="preserve"> </w:t>
      </w:r>
      <w:r>
        <w:t>the</w:t>
      </w:r>
      <w:r>
        <w:rPr>
          <w:spacing w:val="-16"/>
        </w:rPr>
        <w:t xml:space="preserve"> </w:t>
      </w:r>
      <w:r>
        <w:t>number</w:t>
      </w:r>
      <w:r>
        <w:rPr>
          <w:spacing w:val="-14"/>
        </w:rPr>
        <w:t xml:space="preserve"> </w:t>
      </w:r>
      <w:r>
        <w:t>of</w:t>
      </w:r>
      <w:r>
        <w:rPr>
          <w:spacing w:val="-14"/>
        </w:rPr>
        <w:t xml:space="preserve"> </w:t>
      </w:r>
      <w:r>
        <w:t>trips</w:t>
      </w:r>
      <w:r>
        <w:rPr>
          <w:spacing w:val="-14"/>
        </w:rPr>
        <w:t xml:space="preserve"> </w:t>
      </w:r>
      <w:r>
        <w:t>billed</w:t>
      </w:r>
      <w:r>
        <w:rPr>
          <w:spacing w:val="-14"/>
        </w:rPr>
        <w:t xml:space="preserve"> </w:t>
      </w:r>
      <w:r>
        <w:t>to</w:t>
      </w:r>
      <w:r>
        <w:rPr>
          <w:spacing w:val="-10"/>
        </w:rPr>
        <w:t xml:space="preserve"> </w:t>
      </w:r>
      <w:r>
        <w:t>MHD. If</w:t>
      </w:r>
      <w:r>
        <w:rPr>
          <w:spacing w:val="-17"/>
        </w:rPr>
        <w:t xml:space="preserve"> </w:t>
      </w:r>
      <w:r>
        <w:t>a</w:t>
      </w:r>
      <w:r>
        <w:rPr>
          <w:spacing w:val="-17"/>
        </w:rPr>
        <w:t xml:space="preserve"> </w:t>
      </w:r>
      <w:r>
        <w:t>school</w:t>
      </w:r>
      <w:r>
        <w:rPr>
          <w:spacing w:val="-17"/>
        </w:rPr>
        <w:t xml:space="preserve"> </w:t>
      </w:r>
      <w:r>
        <w:t>district</w:t>
      </w:r>
      <w:r>
        <w:rPr>
          <w:spacing w:val="-18"/>
        </w:rPr>
        <w:t xml:space="preserve"> </w:t>
      </w:r>
      <w:r>
        <w:t>does</w:t>
      </w:r>
      <w:r>
        <w:rPr>
          <w:spacing w:val="-18"/>
        </w:rPr>
        <w:t xml:space="preserve"> </w:t>
      </w:r>
      <w:r>
        <w:t>not</w:t>
      </w:r>
      <w:r>
        <w:rPr>
          <w:spacing w:val="-17"/>
        </w:rPr>
        <w:t xml:space="preserve"> </w:t>
      </w:r>
      <w:r>
        <w:t>track</w:t>
      </w:r>
      <w:r>
        <w:rPr>
          <w:spacing w:val="-17"/>
        </w:rPr>
        <w:t xml:space="preserve"> </w:t>
      </w:r>
      <w:r>
        <w:t>and</w:t>
      </w:r>
      <w:r>
        <w:rPr>
          <w:spacing w:val="-18"/>
        </w:rPr>
        <w:t xml:space="preserve"> </w:t>
      </w:r>
      <w:r>
        <w:t>maintain</w:t>
      </w:r>
      <w:r>
        <w:rPr>
          <w:spacing w:val="-16"/>
        </w:rPr>
        <w:t xml:space="preserve"> </w:t>
      </w:r>
      <w:r>
        <w:t>bus</w:t>
      </w:r>
      <w:r>
        <w:rPr>
          <w:spacing w:val="-16"/>
        </w:rPr>
        <w:t xml:space="preserve"> </w:t>
      </w:r>
      <w:r>
        <w:t>logs,</w:t>
      </w:r>
      <w:r>
        <w:rPr>
          <w:spacing w:val="-17"/>
        </w:rPr>
        <w:t xml:space="preserve"> </w:t>
      </w:r>
      <w:r>
        <w:t>transportation</w:t>
      </w:r>
      <w:r>
        <w:rPr>
          <w:spacing w:val="-16"/>
        </w:rPr>
        <w:t xml:space="preserve"> </w:t>
      </w:r>
      <w:r>
        <w:t>cannot</w:t>
      </w:r>
      <w:r>
        <w:rPr>
          <w:spacing w:val="-17"/>
        </w:rPr>
        <w:t xml:space="preserve"> </w:t>
      </w:r>
      <w:r>
        <w:t>be</w:t>
      </w:r>
      <w:r>
        <w:rPr>
          <w:spacing w:val="-18"/>
        </w:rPr>
        <w:t xml:space="preserve"> </w:t>
      </w:r>
      <w:r>
        <w:t>reimbursed, and</w:t>
      </w:r>
      <w:r>
        <w:rPr>
          <w:spacing w:val="-7"/>
        </w:rPr>
        <w:t xml:space="preserve"> </w:t>
      </w:r>
      <w:r>
        <w:t>costs</w:t>
      </w:r>
      <w:r>
        <w:rPr>
          <w:spacing w:val="-7"/>
        </w:rPr>
        <w:t xml:space="preserve"> </w:t>
      </w:r>
      <w:r>
        <w:t>cannot</w:t>
      </w:r>
      <w:r>
        <w:rPr>
          <w:spacing w:val="-8"/>
        </w:rPr>
        <w:t xml:space="preserve"> </w:t>
      </w:r>
      <w:r>
        <w:t>be</w:t>
      </w:r>
      <w:r>
        <w:rPr>
          <w:spacing w:val="-9"/>
        </w:rPr>
        <w:t xml:space="preserve"> </w:t>
      </w:r>
      <w:r>
        <w:t>reported</w:t>
      </w:r>
      <w:r>
        <w:rPr>
          <w:spacing w:val="-7"/>
        </w:rPr>
        <w:t xml:space="preserve"> </w:t>
      </w:r>
      <w:r>
        <w:t>on</w:t>
      </w:r>
      <w:r>
        <w:rPr>
          <w:spacing w:val="-7"/>
        </w:rPr>
        <w:t xml:space="preserve"> </w:t>
      </w:r>
      <w:r>
        <w:t>the</w:t>
      </w:r>
      <w:r>
        <w:rPr>
          <w:spacing w:val="-6"/>
        </w:rPr>
        <w:t xml:space="preserve"> </w:t>
      </w:r>
      <w:r>
        <w:t>annual</w:t>
      </w:r>
      <w:r>
        <w:rPr>
          <w:spacing w:val="-7"/>
        </w:rPr>
        <w:t xml:space="preserve"> </w:t>
      </w:r>
      <w:r>
        <w:t>cost</w:t>
      </w:r>
      <w:r>
        <w:rPr>
          <w:spacing w:val="-7"/>
        </w:rPr>
        <w:t xml:space="preserve"> </w:t>
      </w:r>
      <w:r>
        <w:t>report.</w:t>
      </w:r>
      <w:r>
        <w:rPr>
          <w:spacing w:val="-9"/>
        </w:rPr>
        <w:t xml:space="preserve"> </w:t>
      </w:r>
      <w:r>
        <w:t>Bus</w:t>
      </w:r>
      <w:r>
        <w:rPr>
          <w:spacing w:val="-7"/>
        </w:rPr>
        <w:t xml:space="preserve"> </w:t>
      </w:r>
      <w:r>
        <w:t>logs</w:t>
      </w:r>
      <w:r>
        <w:rPr>
          <w:spacing w:val="-7"/>
        </w:rPr>
        <w:t xml:space="preserve"> </w:t>
      </w:r>
      <w:r>
        <w:t>should</w:t>
      </w:r>
      <w:r>
        <w:rPr>
          <w:spacing w:val="-7"/>
        </w:rPr>
        <w:t xml:space="preserve"> </w:t>
      </w:r>
      <w:r>
        <w:t>show</w:t>
      </w:r>
      <w:r>
        <w:rPr>
          <w:spacing w:val="-8"/>
        </w:rPr>
        <w:t xml:space="preserve"> </w:t>
      </w:r>
      <w:r>
        <w:t>which</w:t>
      </w:r>
      <w:r>
        <w:rPr>
          <w:spacing w:val="-9"/>
        </w:rPr>
        <w:t xml:space="preserve"> </w:t>
      </w:r>
      <w:r>
        <w:t>student took the trip on what</w:t>
      </w:r>
      <w:r>
        <w:rPr>
          <w:spacing w:val="-1"/>
        </w:rPr>
        <w:t xml:space="preserve"> </w:t>
      </w:r>
      <w:r>
        <w:t>day and how</w:t>
      </w:r>
      <w:r>
        <w:rPr>
          <w:spacing w:val="-1"/>
        </w:rPr>
        <w:t xml:space="preserve"> </w:t>
      </w:r>
      <w:r>
        <w:t>many per day. A reference bus or transportation log</w:t>
      </w:r>
      <w:r>
        <w:rPr>
          <w:spacing w:val="-1"/>
        </w:rPr>
        <w:t xml:space="preserve"> </w:t>
      </w:r>
      <w:r>
        <w:t xml:space="preserve">can be seen as </w:t>
      </w:r>
      <w:hyperlink w:anchor="_bookmark10" w:history="1">
        <w:r w:rsidRPr="00B77CF7">
          <w:rPr>
            <w:rStyle w:val="Hyperlink"/>
          </w:rPr>
          <w:t>Attachment B</w:t>
        </w:r>
      </w:hyperlink>
      <w:r w:rsidRPr="00B54EDD">
        <w:rPr>
          <w:bCs/>
        </w:rPr>
        <w:t xml:space="preserve"> </w:t>
      </w:r>
      <w:r>
        <w:t>of this manual.</w:t>
      </w:r>
    </w:p>
    <w:p w14:paraId="0A2E42FC" w14:textId="2728106B" w:rsidR="009B300C" w:rsidRPr="00B54EDD" w:rsidRDefault="005A3BA7" w:rsidP="00DF182F">
      <w:pPr>
        <w:pStyle w:val="Heading2"/>
      </w:pPr>
      <w:bookmarkStart w:id="10" w:name="_Toc234391876"/>
      <w:r w:rsidRPr="00B54EDD">
        <w:t>Section 6</w:t>
      </w:r>
      <w:proofErr w:type="gramStart"/>
      <w:r w:rsidRPr="00B54EDD">
        <w:t xml:space="preserve">: </w:t>
      </w:r>
      <w:r w:rsidR="00602876" w:rsidRPr="00B54EDD">
        <w:t xml:space="preserve"> </w:t>
      </w:r>
      <w:r w:rsidR="00B85F0E" w:rsidRPr="00B54EDD">
        <w:t>Record</w:t>
      </w:r>
      <w:proofErr w:type="gramEnd"/>
      <w:r w:rsidR="00B85F0E" w:rsidRPr="00B54EDD">
        <w:t xml:space="preserve"> Retention of</w:t>
      </w:r>
      <w:r w:rsidRPr="00B54EDD">
        <w:t xml:space="preserve"> Auditable Records</w:t>
      </w:r>
      <w:bookmarkEnd w:id="10"/>
    </w:p>
    <w:p w14:paraId="2885C781" w14:textId="18DC62CB" w:rsidR="004D1456" w:rsidRDefault="005A3BA7" w:rsidP="001467EB">
      <w:pPr>
        <w:pStyle w:val="BodyText"/>
      </w:pPr>
      <w:r w:rsidRPr="004D1456">
        <w:t>School districts must maintain related records for six (6) years after the year in which the service</w:t>
      </w:r>
      <w:r w:rsidRPr="00647AE8">
        <w:t xml:space="preserve"> </w:t>
      </w:r>
      <w:r w:rsidRPr="004D1456">
        <w:t>was</w:t>
      </w:r>
      <w:r w:rsidRPr="00647AE8">
        <w:t xml:space="preserve"> </w:t>
      </w:r>
      <w:r w:rsidRPr="004D1456">
        <w:t>delivered</w:t>
      </w:r>
      <w:r w:rsidRPr="00647AE8">
        <w:t xml:space="preserve"> </w:t>
      </w:r>
      <w:r w:rsidRPr="004D1456">
        <w:t>and</w:t>
      </w:r>
      <w:r w:rsidRPr="00647AE8">
        <w:t xml:space="preserve"> </w:t>
      </w:r>
      <w:r w:rsidRPr="004D1456">
        <w:t>billed</w:t>
      </w:r>
      <w:r w:rsidRPr="00647AE8">
        <w:t xml:space="preserve"> </w:t>
      </w:r>
      <w:r w:rsidRPr="004D1456">
        <w:t>to</w:t>
      </w:r>
      <w:r w:rsidRPr="00647AE8">
        <w:t xml:space="preserve"> </w:t>
      </w:r>
      <w:r w:rsidRPr="004D1456">
        <w:t>the</w:t>
      </w:r>
      <w:r w:rsidRPr="00647AE8">
        <w:t xml:space="preserve"> </w:t>
      </w:r>
      <w:r w:rsidRPr="004D1456">
        <w:t>MO</w:t>
      </w:r>
      <w:r w:rsidRPr="00647AE8">
        <w:t xml:space="preserve"> </w:t>
      </w:r>
      <w:r w:rsidRPr="004D1456">
        <w:t>HealthNet</w:t>
      </w:r>
      <w:r w:rsidRPr="00647AE8">
        <w:t xml:space="preserve"> </w:t>
      </w:r>
      <w:r w:rsidRPr="004D1456">
        <w:t>Division</w:t>
      </w:r>
      <w:r w:rsidRPr="00647AE8">
        <w:t xml:space="preserve"> </w:t>
      </w:r>
      <w:r w:rsidRPr="004D1456">
        <w:t>(MHD)</w:t>
      </w:r>
      <w:r w:rsidR="00602876">
        <w:t>.</w:t>
      </w:r>
      <w:r w:rsidRPr="00647AE8">
        <w:t xml:space="preserve"> </w:t>
      </w:r>
      <w:r w:rsidR="004D1456">
        <w:t>Records must be</w:t>
      </w:r>
      <w:r w:rsidRPr="00647AE8">
        <w:t xml:space="preserve"> </w:t>
      </w:r>
      <w:r w:rsidRPr="004D1456">
        <w:t xml:space="preserve">available to representatives of MHD, </w:t>
      </w:r>
      <w:r w:rsidR="004D1456">
        <w:t>Missouri Medicaid Audit and Compliance (</w:t>
      </w:r>
      <w:r w:rsidRPr="004D1456">
        <w:t>MMAC</w:t>
      </w:r>
      <w:r w:rsidR="004D1456">
        <w:t>),</w:t>
      </w:r>
      <w:r w:rsidRPr="004D1456">
        <w:t xml:space="preserve"> </w:t>
      </w:r>
      <w:r w:rsidR="004D1456">
        <w:t>and</w:t>
      </w:r>
      <w:r w:rsidRPr="004D1456">
        <w:t xml:space="preserve"> </w:t>
      </w:r>
      <w:r w:rsidR="004D1456">
        <w:t>the Centers for Medicare &amp; Medicaid Services (</w:t>
      </w:r>
      <w:r w:rsidRPr="004D1456">
        <w:t>CMS</w:t>
      </w:r>
      <w:r w:rsidR="004D1456">
        <w:t>)</w:t>
      </w:r>
      <w:r w:rsidRPr="004D1456">
        <w:t xml:space="preserve"> upon request. These records include:</w:t>
      </w:r>
      <w:r w:rsidRPr="00B54EDD">
        <w:t xml:space="preserve"> </w:t>
      </w:r>
    </w:p>
    <w:p w14:paraId="5046B1F3" w14:textId="1D04BEFD" w:rsidR="004D1456" w:rsidRDefault="004D1456" w:rsidP="00E3174C">
      <w:pPr>
        <w:pStyle w:val="ListBullet"/>
      </w:pPr>
      <w:r>
        <w:t>Individual Education Plan (</w:t>
      </w:r>
      <w:r w:rsidR="005A3BA7" w:rsidRPr="004D1456">
        <w:t>IEP</w:t>
      </w:r>
      <w:r>
        <w:t>)</w:t>
      </w:r>
    </w:p>
    <w:p w14:paraId="29C6668D" w14:textId="77777777" w:rsidR="004D1456" w:rsidRDefault="005A3BA7" w:rsidP="00E3174C">
      <w:pPr>
        <w:pStyle w:val="ListBullet"/>
      </w:pPr>
      <w:r w:rsidRPr="004D1456">
        <w:t>Specialized Transportation Log (</w:t>
      </w:r>
      <w:hyperlink w:anchor="_bookmark10" w:history="1">
        <w:r w:rsidRPr="00B77CF7">
          <w:rPr>
            <w:rStyle w:val="Hyperlink"/>
          </w:rPr>
          <w:t>Attachment B</w:t>
        </w:r>
      </w:hyperlink>
      <w:r w:rsidRPr="004D1456">
        <w:t>)</w:t>
      </w:r>
    </w:p>
    <w:p w14:paraId="2EFE8A0B" w14:textId="69D34FDC" w:rsidR="004D1456" w:rsidRDefault="004D1456" w:rsidP="00E3174C">
      <w:pPr>
        <w:pStyle w:val="ListBullet"/>
      </w:pPr>
      <w:r>
        <w:t>Non-Emergency Medical Transportation (</w:t>
      </w:r>
      <w:r w:rsidR="005A3BA7" w:rsidRPr="004D1456">
        <w:t>NEMT</w:t>
      </w:r>
      <w:r>
        <w:t>)</w:t>
      </w:r>
      <w:r w:rsidR="005A3BA7" w:rsidRPr="004D1456">
        <w:t xml:space="preserve"> tracking worksheets or continuous logging forms</w:t>
      </w:r>
    </w:p>
    <w:p w14:paraId="3FB9106B" w14:textId="47375760" w:rsidR="004D1456" w:rsidRDefault="004D1456" w:rsidP="00E3174C">
      <w:pPr>
        <w:pStyle w:val="ListBullet"/>
      </w:pPr>
      <w:r>
        <w:t>I</w:t>
      </w:r>
      <w:r w:rsidR="005A3BA7" w:rsidRPr="004D1456">
        <w:t>nvoices</w:t>
      </w:r>
    </w:p>
    <w:p w14:paraId="31E9904E" w14:textId="5475C0CF" w:rsidR="004D1456" w:rsidRDefault="004D1456" w:rsidP="00E3174C">
      <w:pPr>
        <w:pStyle w:val="ListBullet"/>
      </w:pPr>
      <w:r>
        <w:t>S</w:t>
      </w:r>
      <w:r w:rsidR="005A3BA7" w:rsidRPr="004D1456">
        <w:t>chool district salary and benefits data</w:t>
      </w:r>
    </w:p>
    <w:p w14:paraId="4FA4AF02" w14:textId="33C2B0C0" w:rsidR="004D1456" w:rsidRDefault="004D1456" w:rsidP="00E3174C">
      <w:pPr>
        <w:pStyle w:val="ListBullet"/>
      </w:pPr>
      <w:r>
        <w:t>I</w:t>
      </w:r>
      <w:r w:rsidR="005A3BA7" w:rsidRPr="004D1456">
        <w:t>nformation of MO HealthNet-eligible students</w:t>
      </w:r>
    </w:p>
    <w:p w14:paraId="5DAED111" w14:textId="055039E4" w:rsidR="004D1456" w:rsidRDefault="004D1456" w:rsidP="00E3174C">
      <w:pPr>
        <w:pStyle w:val="ListBullet"/>
      </w:pPr>
      <w:r>
        <w:t>O</w:t>
      </w:r>
      <w:r w:rsidR="005A3BA7" w:rsidRPr="004D1456">
        <w:t xml:space="preserve">ther related material </w:t>
      </w:r>
    </w:p>
    <w:p w14:paraId="4AA9865F" w14:textId="20634B13" w:rsidR="006F5284" w:rsidRPr="00DF182F" w:rsidRDefault="005A3BA7" w:rsidP="00DF182F">
      <w:pPr>
        <w:pStyle w:val="BodyText"/>
        <w:ind w:right="355"/>
      </w:pPr>
      <w:r w:rsidRPr="004D1456">
        <w:t>MHD may, upon an audit of school district records, recover funds it determines unallowable.</w:t>
      </w:r>
    </w:p>
    <w:p w14:paraId="52060FBD" w14:textId="40E6E44B" w:rsidR="009B300C" w:rsidRPr="00FC6222" w:rsidRDefault="005A3BA7" w:rsidP="00DF182F">
      <w:pPr>
        <w:pStyle w:val="Heading3"/>
      </w:pPr>
      <w:bookmarkStart w:id="11" w:name="_Toc234391877"/>
      <w:r w:rsidRPr="00FC6222">
        <w:lastRenderedPageBreak/>
        <w:t>Sample Cooperative Agreement (Attachment A)</w:t>
      </w:r>
      <w:bookmarkEnd w:id="11"/>
    </w:p>
    <w:p w14:paraId="742BEDD1" w14:textId="77777777" w:rsidR="006F5284" w:rsidRPr="00647AE8" w:rsidRDefault="006F5284" w:rsidP="00647AE8">
      <w:pPr>
        <w:pStyle w:val="Heading1"/>
        <w:rPr>
          <w:color w:val="163E64"/>
          <w:sz w:val="28"/>
          <w:szCs w:val="28"/>
        </w:rPr>
      </w:pPr>
    </w:p>
    <w:p w14:paraId="4D96B60E" w14:textId="77777777" w:rsidR="009B300C" w:rsidRPr="00647AE8" w:rsidRDefault="005A3BA7" w:rsidP="00647AE8">
      <w:pPr>
        <w:jc w:val="center"/>
        <w:rPr>
          <w:b/>
          <w:bCs/>
        </w:rPr>
      </w:pPr>
      <w:r w:rsidRPr="00647AE8">
        <w:rPr>
          <w:b/>
          <w:bCs/>
          <w:w w:val="105"/>
        </w:rPr>
        <w:t>COOPERATIVE</w:t>
      </w:r>
      <w:r w:rsidRPr="00647AE8">
        <w:rPr>
          <w:b/>
          <w:bCs/>
          <w:spacing w:val="-11"/>
          <w:w w:val="105"/>
        </w:rPr>
        <w:t xml:space="preserve"> </w:t>
      </w:r>
      <w:r w:rsidRPr="00647AE8">
        <w:rPr>
          <w:b/>
          <w:bCs/>
          <w:w w:val="105"/>
        </w:rPr>
        <w:t>AGREEMENT</w:t>
      </w:r>
      <w:r w:rsidRPr="00647AE8">
        <w:rPr>
          <w:b/>
          <w:bCs/>
          <w:spacing w:val="-9"/>
          <w:w w:val="105"/>
        </w:rPr>
        <w:t xml:space="preserve"> </w:t>
      </w:r>
      <w:r w:rsidRPr="00647AE8">
        <w:rPr>
          <w:b/>
          <w:bCs/>
          <w:spacing w:val="-2"/>
          <w:w w:val="105"/>
        </w:rPr>
        <w:t>BETWEEN</w:t>
      </w:r>
    </w:p>
    <w:p w14:paraId="29D31340" w14:textId="77777777" w:rsidR="009B300C" w:rsidRPr="006F5284" w:rsidRDefault="005A3BA7" w:rsidP="00647AE8">
      <w:pPr>
        <w:jc w:val="center"/>
        <w:rPr>
          <w:b/>
          <w:sz w:val="23"/>
        </w:rPr>
      </w:pPr>
      <w:r w:rsidRPr="006F5284">
        <w:rPr>
          <w:b/>
          <w:w w:val="105"/>
          <w:sz w:val="23"/>
        </w:rPr>
        <w:t>THE</w:t>
      </w:r>
      <w:r w:rsidRPr="006F5284">
        <w:rPr>
          <w:b/>
          <w:spacing w:val="-6"/>
          <w:w w:val="105"/>
          <w:sz w:val="23"/>
        </w:rPr>
        <w:t xml:space="preserve"> </w:t>
      </w:r>
      <w:r w:rsidRPr="006F5284">
        <w:rPr>
          <w:b/>
          <w:w w:val="105"/>
          <w:sz w:val="23"/>
        </w:rPr>
        <w:t>DEPARTMENT</w:t>
      </w:r>
      <w:r w:rsidRPr="006F5284">
        <w:rPr>
          <w:b/>
          <w:spacing w:val="-6"/>
          <w:w w:val="105"/>
          <w:sz w:val="23"/>
        </w:rPr>
        <w:t xml:space="preserve"> </w:t>
      </w:r>
      <w:r w:rsidRPr="006F5284">
        <w:rPr>
          <w:b/>
          <w:w w:val="105"/>
          <w:sz w:val="23"/>
        </w:rPr>
        <w:t>OF</w:t>
      </w:r>
      <w:r w:rsidRPr="006F5284">
        <w:rPr>
          <w:b/>
          <w:spacing w:val="-6"/>
          <w:w w:val="105"/>
          <w:sz w:val="23"/>
        </w:rPr>
        <w:t xml:space="preserve"> </w:t>
      </w:r>
      <w:r w:rsidRPr="006F5284">
        <w:rPr>
          <w:b/>
          <w:w w:val="105"/>
          <w:sz w:val="23"/>
        </w:rPr>
        <w:t>SOCIAL</w:t>
      </w:r>
      <w:r w:rsidRPr="006F5284">
        <w:rPr>
          <w:b/>
          <w:spacing w:val="-6"/>
          <w:w w:val="105"/>
          <w:sz w:val="23"/>
        </w:rPr>
        <w:t xml:space="preserve"> </w:t>
      </w:r>
      <w:r w:rsidRPr="006F5284">
        <w:rPr>
          <w:b/>
          <w:w w:val="105"/>
          <w:sz w:val="23"/>
        </w:rPr>
        <w:t>SERVICES,</w:t>
      </w:r>
      <w:r w:rsidRPr="006F5284">
        <w:rPr>
          <w:b/>
          <w:spacing w:val="-5"/>
          <w:w w:val="105"/>
          <w:sz w:val="23"/>
        </w:rPr>
        <w:t xml:space="preserve"> </w:t>
      </w:r>
      <w:r w:rsidRPr="006F5284">
        <w:rPr>
          <w:b/>
          <w:w w:val="105"/>
          <w:sz w:val="23"/>
        </w:rPr>
        <w:t>MO</w:t>
      </w:r>
      <w:r w:rsidRPr="006F5284">
        <w:rPr>
          <w:b/>
          <w:spacing w:val="-6"/>
          <w:w w:val="105"/>
          <w:sz w:val="23"/>
        </w:rPr>
        <w:t xml:space="preserve"> </w:t>
      </w:r>
      <w:r w:rsidRPr="006F5284">
        <w:rPr>
          <w:b/>
          <w:w w:val="105"/>
          <w:sz w:val="23"/>
        </w:rPr>
        <w:t>HealthNet</w:t>
      </w:r>
      <w:r w:rsidRPr="006F5284">
        <w:rPr>
          <w:b/>
          <w:spacing w:val="-7"/>
          <w:w w:val="105"/>
          <w:sz w:val="23"/>
        </w:rPr>
        <w:t xml:space="preserve"> </w:t>
      </w:r>
      <w:r w:rsidRPr="006F5284">
        <w:rPr>
          <w:b/>
          <w:spacing w:val="-2"/>
          <w:w w:val="105"/>
          <w:sz w:val="23"/>
        </w:rPr>
        <w:t>Division</w:t>
      </w:r>
    </w:p>
    <w:p w14:paraId="219641C3" w14:textId="77777777" w:rsidR="009B300C" w:rsidRPr="006F5284" w:rsidRDefault="005A3BA7" w:rsidP="00647AE8">
      <w:pPr>
        <w:jc w:val="center"/>
        <w:rPr>
          <w:b/>
          <w:sz w:val="23"/>
        </w:rPr>
      </w:pPr>
      <w:r w:rsidRPr="006F5284">
        <w:rPr>
          <w:b/>
          <w:spacing w:val="-5"/>
          <w:w w:val="105"/>
          <w:sz w:val="23"/>
        </w:rPr>
        <w:t>And</w:t>
      </w:r>
    </w:p>
    <w:p w14:paraId="1C65A292" w14:textId="77777777" w:rsidR="009B300C" w:rsidRDefault="005A3BA7">
      <w:pPr>
        <w:tabs>
          <w:tab w:val="left" w:pos="6243"/>
        </w:tabs>
        <w:spacing w:before="265"/>
        <w:ind w:left="482" w:right="842"/>
        <w:jc w:val="center"/>
        <w:rPr>
          <w:b/>
          <w:sz w:val="23"/>
        </w:rPr>
      </w:pPr>
      <w:r>
        <w:rPr>
          <w:b/>
          <w:spacing w:val="-4"/>
          <w:w w:val="105"/>
          <w:sz w:val="23"/>
        </w:rPr>
        <w:t>The</w:t>
      </w:r>
      <w:r>
        <w:rPr>
          <w:b/>
          <w:sz w:val="23"/>
          <w:u w:val="thick"/>
        </w:rPr>
        <w:tab/>
      </w:r>
      <w:r>
        <w:rPr>
          <w:b/>
          <w:w w:val="105"/>
          <w:sz w:val="23"/>
        </w:rPr>
        <w:t>School</w:t>
      </w:r>
      <w:r>
        <w:rPr>
          <w:b/>
          <w:spacing w:val="-18"/>
          <w:w w:val="105"/>
          <w:sz w:val="23"/>
        </w:rPr>
        <w:t xml:space="preserve"> </w:t>
      </w:r>
      <w:r>
        <w:rPr>
          <w:b/>
          <w:w w:val="105"/>
          <w:sz w:val="23"/>
        </w:rPr>
        <w:t>District</w:t>
      </w:r>
      <w:r>
        <w:rPr>
          <w:b/>
          <w:spacing w:val="-18"/>
          <w:w w:val="105"/>
          <w:sz w:val="23"/>
        </w:rPr>
        <w:t xml:space="preserve"> </w:t>
      </w:r>
      <w:r>
        <w:rPr>
          <w:b/>
          <w:w w:val="105"/>
          <w:sz w:val="23"/>
        </w:rPr>
        <w:t>for</w:t>
      </w:r>
      <w:r>
        <w:rPr>
          <w:b/>
          <w:spacing w:val="-18"/>
          <w:w w:val="105"/>
          <w:sz w:val="23"/>
        </w:rPr>
        <w:t xml:space="preserve"> </w:t>
      </w:r>
      <w:r>
        <w:rPr>
          <w:b/>
          <w:w w:val="105"/>
          <w:sz w:val="23"/>
        </w:rPr>
        <w:t>the Provision</w:t>
      </w:r>
      <w:r>
        <w:rPr>
          <w:b/>
          <w:spacing w:val="-23"/>
          <w:w w:val="105"/>
          <w:sz w:val="23"/>
        </w:rPr>
        <w:t xml:space="preserve"> </w:t>
      </w:r>
      <w:r>
        <w:rPr>
          <w:b/>
          <w:w w:val="105"/>
          <w:sz w:val="23"/>
        </w:rPr>
        <w:t>of</w:t>
      </w:r>
    </w:p>
    <w:p w14:paraId="021A6E85" w14:textId="77777777" w:rsidR="009B300C" w:rsidRDefault="005A3BA7">
      <w:pPr>
        <w:spacing w:before="2"/>
        <w:ind w:right="363"/>
        <w:jc w:val="center"/>
        <w:rPr>
          <w:b/>
          <w:sz w:val="23"/>
        </w:rPr>
      </w:pPr>
      <w:r>
        <w:rPr>
          <w:b/>
          <w:w w:val="105"/>
          <w:sz w:val="23"/>
        </w:rPr>
        <w:t>Specialized</w:t>
      </w:r>
      <w:r>
        <w:rPr>
          <w:b/>
          <w:spacing w:val="-9"/>
          <w:w w:val="105"/>
          <w:sz w:val="23"/>
        </w:rPr>
        <w:t xml:space="preserve"> </w:t>
      </w:r>
      <w:r>
        <w:rPr>
          <w:b/>
          <w:w w:val="105"/>
          <w:sz w:val="23"/>
        </w:rPr>
        <w:t>Transportation</w:t>
      </w:r>
      <w:r>
        <w:rPr>
          <w:b/>
          <w:spacing w:val="-8"/>
          <w:w w:val="105"/>
          <w:sz w:val="23"/>
        </w:rPr>
        <w:t xml:space="preserve"> </w:t>
      </w:r>
      <w:r>
        <w:rPr>
          <w:b/>
          <w:w w:val="105"/>
          <w:sz w:val="23"/>
        </w:rPr>
        <w:t>for</w:t>
      </w:r>
      <w:r>
        <w:rPr>
          <w:b/>
          <w:spacing w:val="-10"/>
          <w:w w:val="105"/>
          <w:sz w:val="23"/>
        </w:rPr>
        <w:t xml:space="preserve"> </w:t>
      </w:r>
      <w:r>
        <w:rPr>
          <w:b/>
          <w:w w:val="105"/>
          <w:sz w:val="23"/>
        </w:rPr>
        <w:t>School-Based</w:t>
      </w:r>
      <w:r>
        <w:rPr>
          <w:b/>
          <w:spacing w:val="-9"/>
          <w:w w:val="105"/>
          <w:sz w:val="23"/>
        </w:rPr>
        <w:t xml:space="preserve"> </w:t>
      </w:r>
      <w:r>
        <w:rPr>
          <w:b/>
          <w:w w:val="105"/>
          <w:sz w:val="23"/>
        </w:rPr>
        <w:t>Individualized</w:t>
      </w:r>
      <w:r>
        <w:rPr>
          <w:b/>
          <w:spacing w:val="-9"/>
          <w:w w:val="105"/>
          <w:sz w:val="23"/>
        </w:rPr>
        <w:t xml:space="preserve"> </w:t>
      </w:r>
      <w:r>
        <w:rPr>
          <w:b/>
          <w:w w:val="105"/>
          <w:sz w:val="23"/>
        </w:rPr>
        <w:t>Education</w:t>
      </w:r>
      <w:r>
        <w:rPr>
          <w:b/>
          <w:spacing w:val="-7"/>
          <w:w w:val="105"/>
          <w:sz w:val="23"/>
        </w:rPr>
        <w:t xml:space="preserve"> </w:t>
      </w:r>
      <w:r>
        <w:rPr>
          <w:b/>
          <w:w w:val="105"/>
          <w:sz w:val="23"/>
        </w:rPr>
        <w:t>Plan (IEP) Direct Services</w:t>
      </w:r>
    </w:p>
    <w:p w14:paraId="78AE8150" w14:textId="77777777" w:rsidR="004255E9" w:rsidRPr="004255E9" w:rsidRDefault="005A3BA7" w:rsidP="004255E9">
      <w:pPr>
        <w:jc w:val="center"/>
        <w:rPr>
          <w:b/>
          <w:bCs/>
          <w:spacing w:val="40"/>
          <w:w w:val="105"/>
        </w:rPr>
      </w:pPr>
      <w:r w:rsidRPr="004255E9">
        <w:rPr>
          <w:b/>
          <w:bCs/>
          <w:spacing w:val="-10"/>
          <w:w w:val="105"/>
        </w:rPr>
        <w:t>I</w:t>
      </w:r>
      <w:r w:rsidRPr="004255E9">
        <w:rPr>
          <w:b/>
          <w:bCs/>
          <w:spacing w:val="40"/>
          <w:w w:val="105"/>
        </w:rPr>
        <w:t xml:space="preserve"> </w:t>
      </w:r>
    </w:p>
    <w:p w14:paraId="4B0E8FA0" w14:textId="5318C79C" w:rsidR="009B300C" w:rsidRPr="004255E9" w:rsidRDefault="005A3BA7" w:rsidP="004255E9">
      <w:pPr>
        <w:jc w:val="center"/>
        <w:rPr>
          <w:b/>
          <w:bCs/>
        </w:rPr>
      </w:pPr>
      <w:r w:rsidRPr="004255E9">
        <w:rPr>
          <w:b/>
          <w:bCs/>
          <w:w w:val="105"/>
        </w:rPr>
        <w:t>STATEMENT</w:t>
      </w:r>
      <w:r w:rsidRPr="004255E9">
        <w:rPr>
          <w:b/>
          <w:bCs/>
          <w:spacing w:val="-18"/>
          <w:w w:val="105"/>
        </w:rPr>
        <w:t xml:space="preserve"> </w:t>
      </w:r>
      <w:r w:rsidRPr="004255E9">
        <w:rPr>
          <w:b/>
          <w:bCs/>
          <w:w w:val="105"/>
        </w:rPr>
        <w:t>OF</w:t>
      </w:r>
      <w:r w:rsidRPr="004255E9">
        <w:rPr>
          <w:b/>
          <w:bCs/>
          <w:spacing w:val="-18"/>
          <w:w w:val="105"/>
        </w:rPr>
        <w:t xml:space="preserve"> </w:t>
      </w:r>
      <w:r w:rsidRPr="004255E9">
        <w:rPr>
          <w:b/>
          <w:bCs/>
          <w:w w:val="105"/>
        </w:rPr>
        <w:t>PURPOSE</w:t>
      </w:r>
    </w:p>
    <w:p w14:paraId="08A8C685" w14:textId="77777777" w:rsidR="009B300C" w:rsidRDefault="005A3BA7">
      <w:pPr>
        <w:pStyle w:val="BodyText"/>
        <w:tabs>
          <w:tab w:val="left" w:pos="7869"/>
        </w:tabs>
        <w:spacing w:before="252" w:line="252" w:lineRule="auto"/>
        <w:ind w:left="113" w:right="456" w:hanging="5"/>
      </w:pPr>
      <w:r>
        <w:rPr>
          <w:w w:val="105"/>
        </w:rPr>
        <w:t>This</w:t>
      </w:r>
      <w:r>
        <w:rPr>
          <w:spacing w:val="-19"/>
          <w:w w:val="105"/>
        </w:rPr>
        <w:t xml:space="preserve"> </w:t>
      </w:r>
      <w:r>
        <w:rPr>
          <w:w w:val="105"/>
        </w:rPr>
        <w:t>agreement</w:t>
      </w:r>
      <w:r>
        <w:rPr>
          <w:spacing w:val="-19"/>
          <w:w w:val="105"/>
        </w:rPr>
        <w:t xml:space="preserve"> </w:t>
      </w:r>
      <w:r>
        <w:rPr>
          <w:w w:val="105"/>
        </w:rPr>
        <w:t>between</w:t>
      </w:r>
      <w:r>
        <w:rPr>
          <w:spacing w:val="-10"/>
          <w:w w:val="105"/>
        </w:rPr>
        <w:t xml:space="preserve"> </w:t>
      </w:r>
      <w:r>
        <w:rPr>
          <w:w w:val="105"/>
        </w:rPr>
        <w:t>The</w:t>
      </w:r>
      <w:r>
        <w:rPr>
          <w:spacing w:val="-19"/>
          <w:w w:val="105"/>
        </w:rPr>
        <w:t xml:space="preserve"> </w:t>
      </w:r>
      <w:r>
        <w:rPr>
          <w:w w:val="105"/>
        </w:rPr>
        <w:t>Missouri</w:t>
      </w:r>
      <w:r>
        <w:rPr>
          <w:spacing w:val="-19"/>
          <w:w w:val="105"/>
        </w:rPr>
        <w:t xml:space="preserve"> </w:t>
      </w:r>
      <w:r>
        <w:rPr>
          <w:w w:val="105"/>
        </w:rPr>
        <w:t>Department</w:t>
      </w:r>
      <w:r>
        <w:rPr>
          <w:spacing w:val="-3"/>
          <w:w w:val="105"/>
        </w:rPr>
        <w:t xml:space="preserve"> </w:t>
      </w:r>
      <w:r>
        <w:rPr>
          <w:w w:val="105"/>
        </w:rPr>
        <w:t>of</w:t>
      </w:r>
      <w:r>
        <w:rPr>
          <w:spacing w:val="-19"/>
          <w:w w:val="105"/>
        </w:rPr>
        <w:t xml:space="preserve"> </w:t>
      </w:r>
      <w:r>
        <w:rPr>
          <w:w w:val="105"/>
        </w:rPr>
        <w:t>Social</w:t>
      </w:r>
      <w:r>
        <w:rPr>
          <w:spacing w:val="-19"/>
          <w:w w:val="105"/>
        </w:rPr>
        <w:t xml:space="preserve"> </w:t>
      </w:r>
      <w:r>
        <w:rPr>
          <w:w w:val="105"/>
        </w:rPr>
        <w:t>Services</w:t>
      </w:r>
      <w:r>
        <w:rPr>
          <w:spacing w:val="-9"/>
          <w:w w:val="105"/>
        </w:rPr>
        <w:t xml:space="preserve"> </w:t>
      </w:r>
      <w:r>
        <w:rPr>
          <w:w w:val="105"/>
        </w:rPr>
        <w:t>(DSS)</w:t>
      </w:r>
      <w:r>
        <w:rPr>
          <w:spacing w:val="-12"/>
          <w:w w:val="105"/>
        </w:rPr>
        <w:t xml:space="preserve"> </w:t>
      </w:r>
      <w:r>
        <w:rPr>
          <w:w w:val="105"/>
        </w:rPr>
        <w:t>through</w:t>
      </w:r>
      <w:r>
        <w:rPr>
          <w:spacing w:val="15"/>
          <w:w w:val="105"/>
        </w:rPr>
        <w:t xml:space="preserve"> </w:t>
      </w:r>
      <w:r>
        <w:rPr>
          <w:w w:val="105"/>
        </w:rPr>
        <w:t xml:space="preserve">its </w:t>
      </w:r>
      <w:r>
        <w:t>MO HealthNet Division (MHD) and</w:t>
      </w:r>
      <w:r>
        <w:rPr>
          <w:spacing w:val="-2"/>
        </w:rPr>
        <w:t xml:space="preserve"> </w:t>
      </w:r>
      <w:r>
        <w:t xml:space="preserve">the </w:t>
      </w:r>
      <w:r>
        <w:rPr>
          <w:u w:val="single"/>
        </w:rPr>
        <w:tab/>
      </w:r>
      <w:r>
        <w:t>school</w:t>
      </w:r>
      <w:r>
        <w:rPr>
          <w:spacing w:val="-18"/>
        </w:rPr>
        <w:t xml:space="preserve"> </w:t>
      </w:r>
      <w:r>
        <w:t xml:space="preserve">district </w:t>
      </w:r>
      <w:r>
        <w:rPr>
          <w:w w:val="105"/>
        </w:rPr>
        <w:t>(hereafter</w:t>
      </w:r>
      <w:r>
        <w:rPr>
          <w:spacing w:val="40"/>
          <w:w w:val="105"/>
        </w:rPr>
        <w:t xml:space="preserve"> </w:t>
      </w:r>
      <w:r>
        <w:rPr>
          <w:w w:val="105"/>
        </w:rPr>
        <w:t>referred to as "school district") concerns the administration of</w:t>
      </w:r>
      <w:r>
        <w:rPr>
          <w:spacing w:val="-2"/>
          <w:w w:val="105"/>
        </w:rPr>
        <w:t xml:space="preserve"> </w:t>
      </w:r>
      <w:r>
        <w:rPr>
          <w:w w:val="105"/>
        </w:rPr>
        <w:t>specialized transportation</w:t>
      </w:r>
      <w:r>
        <w:rPr>
          <w:spacing w:val="-19"/>
          <w:w w:val="105"/>
        </w:rPr>
        <w:t xml:space="preserve"> </w:t>
      </w:r>
      <w:r>
        <w:rPr>
          <w:w w:val="105"/>
        </w:rPr>
        <w:t>for</w:t>
      </w:r>
      <w:r>
        <w:rPr>
          <w:spacing w:val="-8"/>
          <w:w w:val="105"/>
        </w:rPr>
        <w:t xml:space="preserve"> </w:t>
      </w:r>
      <w:r>
        <w:rPr>
          <w:w w:val="105"/>
        </w:rPr>
        <w:t>children eligible for Title XIX (MO HealthNet) to obtain medically necessary school-based Individualized Education Plan (IEP) direct services (hereafter referred</w:t>
      </w:r>
      <w:r>
        <w:rPr>
          <w:spacing w:val="-10"/>
          <w:w w:val="105"/>
        </w:rPr>
        <w:t xml:space="preserve"> </w:t>
      </w:r>
      <w:r>
        <w:rPr>
          <w:w w:val="105"/>
        </w:rPr>
        <w:t>to</w:t>
      </w:r>
      <w:r>
        <w:rPr>
          <w:spacing w:val="-13"/>
          <w:w w:val="105"/>
        </w:rPr>
        <w:t xml:space="preserve"> </w:t>
      </w:r>
      <w:r>
        <w:rPr>
          <w:w w:val="105"/>
        </w:rPr>
        <w:t>as</w:t>
      </w:r>
      <w:r>
        <w:rPr>
          <w:spacing w:val="-13"/>
          <w:w w:val="105"/>
        </w:rPr>
        <w:t xml:space="preserve"> </w:t>
      </w:r>
      <w:r>
        <w:rPr>
          <w:w w:val="105"/>
        </w:rPr>
        <w:t>direct</w:t>
      </w:r>
      <w:r>
        <w:rPr>
          <w:spacing w:val="-13"/>
          <w:w w:val="105"/>
        </w:rPr>
        <w:t xml:space="preserve"> </w:t>
      </w:r>
      <w:r>
        <w:rPr>
          <w:w w:val="105"/>
        </w:rPr>
        <w:t>services)</w:t>
      </w:r>
      <w:r>
        <w:rPr>
          <w:spacing w:val="-12"/>
          <w:w w:val="105"/>
        </w:rPr>
        <w:t xml:space="preserve"> </w:t>
      </w:r>
      <w:r>
        <w:rPr>
          <w:w w:val="105"/>
        </w:rPr>
        <w:t>provided</w:t>
      </w:r>
      <w:r>
        <w:rPr>
          <w:spacing w:val="-10"/>
          <w:w w:val="105"/>
        </w:rPr>
        <w:t xml:space="preserve"> </w:t>
      </w:r>
      <w:r>
        <w:rPr>
          <w:w w:val="105"/>
        </w:rPr>
        <w:t>as</w:t>
      </w:r>
      <w:r>
        <w:rPr>
          <w:spacing w:val="-12"/>
          <w:w w:val="105"/>
        </w:rPr>
        <w:t xml:space="preserve"> </w:t>
      </w:r>
      <w:r>
        <w:rPr>
          <w:w w:val="105"/>
        </w:rPr>
        <w:t>a</w:t>
      </w:r>
      <w:r>
        <w:rPr>
          <w:spacing w:val="-11"/>
          <w:w w:val="105"/>
        </w:rPr>
        <w:t xml:space="preserve"> </w:t>
      </w:r>
      <w:r>
        <w:rPr>
          <w:w w:val="105"/>
        </w:rPr>
        <w:t>result</w:t>
      </w:r>
      <w:r>
        <w:rPr>
          <w:spacing w:val="-10"/>
          <w:w w:val="105"/>
        </w:rPr>
        <w:t xml:space="preserve"> </w:t>
      </w:r>
      <w:r>
        <w:rPr>
          <w:w w:val="105"/>
        </w:rPr>
        <w:t>of</w:t>
      </w:r>
      <w:r>
        <w:rPr>
          <w:spacing w:val="-13"/>
          <w:w w:val="105"/>
        </w:rPr>
        <w:t xml:space="preserve"> </w:t>
      </w:r>
      <w:r>
        <w:rPr>
          <w:w w:val="105"/>
        </w:rPr>
        <w:t>a</w:t>
      </w:r>
      <w:r>
        <w:rPr>
          <w:spacing w:val="-13"/>
          <w:w w:val="105"/>
        </w:rPr>
        <w:t xml:space="preserve"> </w:t>
      </w:r>
      <w:r>
        <w:rPr>
          <w:w w:val="105"/>
        </w:rPr>
        <w:t>child's</w:t>
      </w:r>
      <w:r>
        <w:rPr>
          <w:spacing w:val="-14"/>
          <w:w w:val="105"/>
        </w:rPr>
        <w:t xml:space="preserve"> </w:t>
      </w:r>
      <w:r>
        <w:rPr>
          <w:w w:val="105"/>
        </w:rPr>
        <w:t>Individual</w:t>
      </w:r>
      <w:r>
        <w:rPr>
          <w:spacing w:val="-13"/>
          <w:w w:val="105"/>
        </w:rPr>
        <w:t xml:space="preserve"> </w:t>
      </w:r>
      <w:r>
        <w:rPr>
          <w:w w:val="105"/>
        </w:rPr>
        <w:t>Education</w:t>
      </w:r>
      <w:r>
        <w:rPr>
          <w:spacing w:val="-14"/>
          <w:w w:val="105"/>
        </w:rPr>
        <w:t xml:space="preserve"> </w:t>
      </w:r>
      <w:r>
        <w:rPr>
          <w:w w:val="105"/>
        </w:rPr>
        <w:t>Plan (IEP).</w:t>
      </w:r>
      <w:r>
        <w:rPr>
          <w:spacing w:val="-19"/>
          <w:w w:val="105"/>
        </w:rPr>
        <w:t xml:space="preserve"> </w:t>
      </w:r>
      <w:r>
        <w:rPr>
          <w:w w:val="105"/>
        </w:rPr>
        <w:t>MO</w:t>
      </w:r>
      <w:r>
        <w:rPr>
          <w:spacing w:val="-19"/>
          <w:w w:val="105"/>
        </w:rPr>
        <w:t xml:space="preserve"> </w:t>
      </w:r>
      <w:r>
        <w:rPr>
          <w:w w:val="105"/>
        </w:rPr>
        <w:t>HealthNet</w:t>
      </w:r>
      <w:r>
        <w:rPr>
          <w:spacing w:val="-18"/>
          <w:w w:val="105"/>
        </w:rPr>
        <w:t xml:space="preserve"> </w:t>
      </w:r>
      <w:r>
        <w:rPr>
          <w:w w:val="105"/>
        </w:rPr>
        <w:t>reimbursement</w:t>
      </w:r>
      <w:r>
        <w:rPr>
          <w:spacing w:val="-17"/>
          <w:w w:val="105"/>
        </w:rPr>
        <w:t xml:space="preserve"> </w:t>
      </w:r>
      <w:r>
        <w:rPr>
          <w:w w:val="105"/>
        </w:rPr>
        <w:t>for</w:t>
      </w:r>
      <w:r>
        <w:rPr>
          <w:spacing w:val="-19"/>
          <w:w w:val="105"/>
        </w:rPr>
        <w:t xml:space="preserve"> </w:t>
      </w:r>
      <w:r>
        <w:rPr>
          <w:w w:val="105"/>
        </w:rPr>
        <w:t>administration</w:t>
      </w:r>
      <w:r>
        <w:rPr>
          <w:spacing w:val="-19"/>
          <w:w w:val="105"/>
        </w:rPr>
        <w:t xml:space="preserve"> </w:t>
      </w:r>
      <w:r>
        <w:rPr>
          <w:w w:val="105"/>
        </w:rPr>
        <w:t>of</w:t>
      </w:r>
      <w:r>
        <w:rPr>
          <w:spacing w:val="-18"/>
          <w:w w:val="105"/>
        </w:rPr>
        <w:t xml:space="preserve"> </w:t>
      </w:r>
      <w:r>
        <w:rPr>
          <w:w w:val="105"/>
        </w:rPr>
        <w:t>specialized</w:t>
      </w:r>
      <w:r>
        <w:rPr>
          <w:spacing w:val="-17"/>
          <w:w w:val="105"/>
        </w:rPr>
        <w:t xml:space="preserve"> </w:t>
      </w:r>
      <w:r>
        <w:rPr>
          <w:w w:val="105"/>
        </w:rPr>
        <w:t>transportation</w:t>
      </w:r>
      <w:r>
        <w:rPr>
          <w:spacing w:val="-19"/>
          <w:w w:val="105"/>
        </w:rPr>
        <w:t xml:space="preserve"> </w:t>
      </w:r>
      <w:r>
        <w:rPr>
          <w:w w:val="105"/>
        </w:rPr>
        <w:t xml:space="preserve">(to and from school, or to and from a service provided off school grounds or both) may be made when </w:t>
      </w:r>
      <w:proofErr w:type="gramStart"/>
      <w:r>
        <w:rPr>
          <w:w w:val="105"/>
        </w:rPr>
        <w:t>all of</w:t>
      </w:r>
      <w:proofErr w:type="gramEnd"/>
      <w:r>
        <w:rPr>
          <w:w w:val="105"/>
        </w:rPr>
        <w:t xml:space="preserve"> the following conditions are met:</w:t>
      </w:r>
    </w:p>
    <w:p w14:paraId="4DD49B2E" w14:textId="77777777" w:rsidR="009B300C" w:rsidRDefault="005A3BA7">
      <w:pPr>
        <w:pStyle w:val="ListParagraph"/>
        <w:numPr>
          <w:ilvl w:val="0"/>
          <w:numId w:val="3"/>
        </w:numPr>
        <w:tabs>
          <w:tab w:val="left" w:pos="1008"/>
        </w:tabs>
        <w:spacing w:before="259" w:line="252" w:lineRule="auto"/>
        <w:ind w:right="1085"/>
        <w:rPr>
          <w:sz w:val="23"/>
        </w:rPr>
      </w:pPr>
      <w:r>
        <w:rPr>
          <w:w w:val="105"/>
          <w:sz w:val="23"/>
        </w:rPr>
        <w:t>The</w:t>
      </w:r>
      <w:r>
        <w:rPr>
          <w:spacing w:val="40"/>
          <w:w w:val="105"/>
          <w:sz w:val="23"/>
        </w:rPr>
        <w:t xml:space="preserve"> </w:t>
      </w:r>
      <w:r>
        <w:rPr>
          <w:w w:val="105"/>
          <w:sz w:val="23"/>
        </w:rPr>
        <w:t>child</w:t>
      </w:r>
      <w:r>
        <w:rPr>
          <w:spacing w:val="40"/>
          <w:w w:val="105"/>
          <w:sz w:val="23"/>
        </w:rPr>
        <w:t xml:space="preserve"> </w:t>
      </w:r>
      <w:r>
        <w:rPr>
          <w:w w:val="105"/>
          <w:sz w:val="23"/>
        </w:rPr>
        <w:t>is</w:t>
      </w:r>
      <w:r>
        <w:rPr>
          <w:spacing w:val="40"/>
          <w:w w:val="105"/>
          <w:sz w:val="23"/>
        </w:rPr>
        <w:t xml:space="preserve"> </w:t>
      </w:r>
      <w:r>
        <w:rPr>
          <w:w w:val="105"/>
          <w:sz w:val="23"/>
        </w:rPr>
        <w:t>eligible</w:t>
      </w:r>
      <w:r>
        <w:rPr>
          <w:spacing w:val="40"/>
          <w:w w:val="105"/>
          <w:sz w:val="23"/>
        </w:rPr>
        <w:t xml:space="preserve"> </w:t>
      </w:r>
      <w:r>
        <w:rPr>
          <w:w w:val="105"/>
          <w:sz w:val="23"/>
        </w:rPr>
        <w:t>for</w:t>
      </w:r>
      <w:r>
        <w:rPr>
          <w:spacing w:val="40"/>
          <w:w w:val="105"/>
          <w:sz w:val="23"/>
        </w:rPr>
        <w:t xml:space="preserve"> </w:t>
      </w:r>
      <w:r>
        <w:rPr>
          <w:w w:val="105"/>
          <w:sz w:val="23"/>
        </w:rPr>
        <w:t>MO</w:t>
      </w:r>
      <w:r>
        <w:rPr>
          <w:spacing w:val="40"/>
          <w:w w:val="105"/>
          <w:sz w:val="23"/>
        </w:rPr>
        <w:t xml:space="preserve"> </w:t>
      </w:r>
      <w:r>
        <w:rPr>
          <w:w w:val="105"/>
          <w:sz w:val="23"/>
        </w:rPr>
        <w:t>HealthNet</w:t>
      </w:r>
      <w:r>
        <w:rPr>
          <w:spacing w:val="40"/>
          <w:w w:val="105"/>
          <w:sz w:val="23"/>
        </w:rPr>
        <w:t xml:space="preserve"> </w:t>
      </w:r>
      <w:r>
        <w:rPr>
          <w:w w:val="105"/>
          <w:sz w:val="23"/>
        </w:rPr>
        <w:t>on</w:t>
      </w:r>
      <w:r>
        <w:rPr>
          <w:spacing w:val="40"/>
          <w:w w:val="105"/>
          <w:sz w:val="23"/>
        </w:rPr>
        <w:t xml:space="preserve"> </w:t>
      </w:r>
      <w:r>
        <w:rPr>
          <w:w w:val="105"/>
          <w:sz w:val="23"/>
        </w:rPr>
        <w:t>the</w:t>
      </w:r>
      <w:r>
        <w:rPr>
          <w:spacing w:val="40"/>
          <w:w w:val="105"/>
          <w:sz w:val="23"/>
        </w:rPr>
        <w:t xml:space="preserve"> </w:t>
      </w:r>
      <w:r>
        <w:rPr>
          <w:w w:val="105"/>
          <w:sz w:val="23"/>
        </w:rPr>
        <w:t>date</w:t>
      </w:r>
      <w:r>
        <w:rPr>
          <w:spacing w:val="40"/>
          <w:w w:val="105"/>
          <w:sz w:val="23"/>
        </w:rPr>
        <w:t xml:space="preserve"> </w:t>
      </w:r>
      <w:r>
        <w:rPr>
          <w:w w:val="105"/>
          <w:sz w:val="23"/>
        </w:rPr>
        <w:t>the</w:t>
      </w:r>
      <w:r>
        <w:rPr>
          <w:spacing w:val="40"/>
          <w:w w:val="105"/>
          <w:sz w:val="23"/>
        </w:rPr>
        <w:t xml:space="preserve"> </w:t>
      </w:r>
      <w:r>
        <w:rPr>
          <w:w w:val="105"/>
          <w:sz w:val="23"/>
        </w:rPr>
        <w:t>specialized</w:t>
      </w:r>
      <w:r>
        <w:rPr>
          <w:spacing w:val="40"/>
          <w:w w:val="105"/>
          <w:sz w:val="23"/>
        </w:rPr>
        <w:t xml:space="preserve"> </w:t>
      </w:r>
      <w:r>
        <w:rPr>
          <w:w w:val="105"/>
          <w:sz w:val="23"/>
        </w:rPr>
        <w:t xml:space="preserve">transportation is </w:t>
      </w:r>
      <w:proofErr w:type="gramStart"/>
      <w:r>
        <w:rPr>
          <w:w w:val="105"/>
          <w:sz w:val="23"/>
        </w:rPr>
        <w:t>provided;</w:t>
      </w:r>
      <w:proofErr w:type="gramEnd"/>
    </w:p>
    <w:p w14:paraId="70521CC2" w14:textId="77777777" w:rsidR="009B300C" w:rsidRDefault="009B300C">
      <w:pPr>
        <w:pStyle w:val="BodyText"/>
        <w:spacing w:before="7"/>
      </w:pPr>
    </w:p>
    <w:p w14:paraId="192631A5" w14:textId="77777777" w:rsidR="009B300C" w:rsidRDefault="005A3BA7">
      <w:pPr>
        <w:pStyle w:val="ListParagraph"/>
        <w:numPr>
          <w:ilvl w:val="0"/>
          <w:numId w:val="3"/>
        </w:numPr>
        <w:tabs>
          <w:tab w:val="left" w:pos="1003"/>
        </w:tabs>
        <w:spacing w:line="244" w:lineRule="auto"/>
        <w:ind w:left="1003" w:right="1071"/>
        <w:rPr>
          <w:sz w:val="23"/>
        </w:rPr>
      </w:pPr>
      <w:r>
        <w:rPr>
          <w:w w:val="105"/>
          <w:sz w:val="23"/>
        </w:rPr>
        <w:t>The</w:t>
      </w:r>
      <w:r>
        <w:rPr>
          <w:spacing w:val="34"/>
          <w:w w:val="105"/>
          <w:sz w:val="23"/>
        </w:rPr>
        <w:t xml:space="preserve"> </w:t>
      </w:r>
      <w:r>
        <w:rPr>
          <w:w w:val="105"/>
          <w:sz w:val="23"/>
        </w:rPr>
        <w:t>child</w:t>
      </w:r>
      <w:r>
        <w:rPr>
          <w:spacing w:val="33"/>
          <w:w w:val="105"/>
          <w:sz w:val="23"/>
        </w:rPr>
        <w:t xml:space="preserve"> </w:t>
      </w:r>
      <w:r>
        <w:rPr>
          <w:w w:val="105"/>
          <w:sz w:val="23"/>
        </w:rPr>
        <w:t>receives</w:t>
      </w:r>
      <w:r>
        <w:rPr>
          <w:spacing w:val="33"/>
          <w:w w:val="105"/>
          <w:sz w:val="23"/>
        </w:rPr>
        <w:t xml:space="preserve"> </w:t>
      </w:r>
      <w:r>
        <w:rPr>
          <w:w w:val="105"/>
          <w:sz w:val="23"/>
        </w:rPr>
        <w:t>a</w:t>
      </w:r>
      <w:r>
        <w:rPr>
          <w:spacing w:val="33"/>
          <w:w w:val="105"/>
          <w:sz w:val="23"/>
        </w:rPr>
        <w:t xml:space="preserve"> </w:t>
      </w:r>
      <w:r>
        <w:rPr>
          <w:w w:val="105"/>
          <w:sz w:val="23"/>
        </w:rPr>
        <w:t>direct</w:t>
      </w:r>
      <w:r>
        <w:rPr>
          <w:spacing w:val="33"/>
          <w:w w:val="105"/>
          <w:sz w:val="23"/>
        </w:rPr>
        <w:t xml:space="preserve"> </w:t>
      </w:r>
      <w:r>
        <w:rPr>
          <w:w w:val="105"/>
          <w:sz w:val="23"/>
        </w:rPr>
        <w:t>service</w:t>
      </w:r>
      <w:r>
        <w:rPr>
          <w:spacing w:val="38"/>
          <w:w w:val="105"/>
          <w:sz w:val="23"/>
        </w:rPr>
        <w:t xml:space="preserve"> </w:t>
      </w:r>
      <w:r>
        <w:rPr>
          <w:w w:val="105"/>
          <w:sz w:val="23"/>
        </w:rPr>
        <w:t>covered</w:t>
      </w:r>
      <w:r>
        <w:rPr>
          <w:spacing w:val="34"/>
          <w:w w:val="105"/>
          <w:sz w:val="23"/>
        </w:rPr>
        <w:t xml:space="preserve"> </w:t>
      </w:r>
      <w:r>
        <w:rPr>
          <w:w w:val="105"/>
          <w:sz w:val="23"/>
        </w:rPr>
        <w:t>by</w:t>
      </w:r>
      <w:r>
        <w:rPr>
          <w:spacing w:val="35"/>
          <w:w w:val="105"/>
          <w:sz w:val="23"/>
        </w:rPr>
        <w:t xml:space="preserve"> </w:t>
      </w:r>
      <w:r>
        <w:rPr>
          <w:w w:val="105"/>
          <w:sz w:val="23"/>
        </w:rPr>
        <w:t>MO</w:t>
      </w:r>
      <w:r>
        <w:rPr>
          <w:spacing w:val="37"/>
          <w:w w:val="105"/>
          <w:sz w:val="23"/>
        </w:rPr>
        <w:t xml:space="preserve"> </w:t>
      </w:r>
      <w:r>
        <w:rPr>
          <w:w w:val="105"/>
          <w:sz w:val="23"/>
        </w:rPr>
        <w:t>HealthNet</w:t>
      </w:r>
      <w:r>
        <w:rPr>
          <w:spacing w:val="33"/>
          <w:w w:val="105"/>
          <w:sz w:val="23"/>
        </w:rPr>
        <w:t xml:space="preserve"> </w:t>
      </w:r>
      <w:r>
        <w:rPr>
          <w:w w:val="105"/>
          <w:sz w:val="23"/>
        </w:rPr>
        <w:t>and</w:t>
      </w:r>
      <w:r>
        <w:rPr>
          <w:spacing w:val="-31"/>
          <w:w w:val="105"/>
          <w:sz w:val="23"/>
        </w:rPr>
        <w:t xml:space="preserve"> </w:t>
      </w:r>
      <w:r>
        <w:rPr>
          <w:w w:val="105"/>
          <w:sz w:val="23"/>
        </w:rPr>
        <w:t xml:space="preserve">the direct service is provided </w:t>
      </w:r>
      <w:proofErr w:type="gramStart"/>
      <w:r>
        <w:rPr>
          <w:w w:val="105"/>
          <w:sz w:val="23"/>
        </w:rPr>
        <w:t>as a result of</w:t>
      </w:r>
      <w:proofErr w:type="gramEnd"/>
      <w:r>
        <w:rPr>
          <w:w w:val="105"/>
          <w:sz w:val="23"/>
        </w:rPr>
        <w:t xml:space="preserve"> the child's IEP;</w:t>
      </w:r>
      <w:r>
        <w:rPr>
          <w:spacing w:val="-18"/>
          <w:w w:val="105"/>
          <w:sz w:val="23"/>
        </w:rPr>
        <w:t xml:space="preserve"> </w:t>
      </w:r>
      <w:r>
        <w:rPr>
          <w:w w:val="105"/>
          <w:sz w:val="23"/>
        </w:rPr>
        <w:t>and</w:t>
      </w:r>
    </w:p>
    <w:p w14:paraId="694B4175" w14:textId="77777777" w:rsidR="009B300C" w:rsidRDefault="009B300C">
      <w:pPr>
        <w:pStyle w:val="BodyText"/>
        <w:spacing w:before="12"/>
      </w:pPr>
    </w:p>
    <w:p w14:paraId="071B2064" w14:textId="77777777" w:rsidR="009B300C" w:rsidRDefault="005A3BA7">
      <w:pPr>
        <w:pStyle w:val="ListParagraph"/>
        <w:numPr>
          <w:ilvl w:val="0"/>
          <w:numId w:val="3"/>
        </w:numPr>
        <w:tabs>
          <w:tab w:val="left" w:pos="1003"/>
        </w:tabs>
        <w:spacing w:line="244" w:lineRule="auto"/>
        <w:ind w:left="1003" w:right="1080"/>
        <w:rPr>
          <w:sz w:val="23"/>
        </w:rPr>
      </w:pPr>
      <w:r>
        <w:rPr>
          <w:w w:val="105"/>
          <w:sz w:val="23"/>
        </w:rPr>
        <w:lastRenderedPageBreak/>
        <w:t>The</w:t>
      </w:r>
      <w:r>
        <w:rPr>
          <w:spacing w:val="-12"/>
          <w:w w:val="105"/>
          <w:sz w:val="23"/>
        </w:rPr>
        <w:t xml:space="preserve"> </w:t>
      </w:r>
      <w:r>
        <w:rPr>
          <w:w w:val="105"/>
          <w:sz w:val="23"/>
        </w:rPr>
        <w:t>IEP</w:t>
      </w:r>
      <w:r>
        <w:rPr>
          <w:spacing w:val="-10"/>
          <w:w w:val="105"/>
          <w:sz w:val="23"/>
        </w:rPr>
        <w:t xml:space="preserve"> </w:t>
      </w:r>
      <w:r>
        <w:rPr>
          <w:w w:val="105"/>
          <w:sz w:val="23"/>
        </w:rPr>
        <w:t>specifies</w:t>
      </w:r>
      <w:r>
        <w:rPr>
          <w:spacing w:val="-12"/>
          <w:w w:val="105"/>
          <w:sz w:val="23"/>
        </w:rPr>
        <w:t xml:space="preserve"> </w:t>
      </w:r>
      <w:r>
        <w:rPr>
          <w:w w:val="105"/>
          <w:sz w:val="23"/>
        </w:rPr>
        <w:t>the</w:t>
      </w:r>
      <w:r>
        <w:rPr>
          <w:spacing w:val="-12"/>
          <w:w w:val="105"/>
          <w:sz w:val="23"/>
        </w:rPr>
        <w:t xml:space="preserve"> </w:t>
      </w:r>
      <w:r>
        <w:rPr>
          <w:w w:val="105"/>
          <w:sz w:val="23"/>
        </w:rPr>
        <w:t>need</w:t>
      </w:r>
      <w:r>
        <w:rPr>
          <w:spacing w:val="-10"/>
          <w:w w:val="105"/>
          <w:sz w:val="23"/>
        </w:rPr>
        <w:t xml:space="preserve"> </w:t>
      </w:r>
      <w:r>
        <w:rPr>
          <w:w w:val="105"/>
          <w:sz w:val="23"/>
        </w:rPr>
        <w:t>for</w:t>
      </w:r>
      <w:r>
        <w:rPr>
          <w:spacing w:val="-12"/>
          <w:w w:val="105"/>
          <w:sz w:val="23"/>
        </w:rPr>
        <w:t xml:space="preserve"> </w:t>
      </w:r>
      <w:r>
        <w:rPr>
          <w:w w:val="105"/>
          <w:sz w:val="23"/>
        </w:rPr>
        <w:t>specialized</w:t>
      </w:r>
      <w:r>
        <w:rPr>
          <w:spacing w:val="-10"/>
          <w:w w:val="105"/>
          <w:sz w:val="23"/>
        </w:rPr>
        <w:t xml:space="preserve"> </w:t>
      </w:r>
      <w:r>
        <w:rPr>
          <w:w w:val="105"/>
          <w:sz w:val="23"/>
        </w:rPr>
        <w:t>transportation</w:t>
      </w:r>
      <w:r>
        <w:rPr>
          <w:spacing w:val="-12"/>
          <w:w w:val="105"/>
          <w:sz w:val="23"/>
        </w:rPr>
        <w:t xml:space="preserve"> </w:t>
      </w:r>
      <w:r>
        <w:rPr>
          <w:w w:val="105"/>
          <w:sz w:val="23"/>
        </w:rPr>
        <w:t>and</w:t>
      </w:r>
      <w:r>
        <w:rPr>
          <w:spacing w:val="-12"/>
          <w:w w:val="105"/>
          <w:sz w:val="23"/>
        </w:rPr>
        <w:t xml:space="preserve"> </w:t>
      </w:r>
      <w:r>
        <w:rPr>
          <w:w w:val="105"/>
          <w:sz w:val="23"/>
        </w:rPr>
        <w:t>contains</w:t>
      </w:r>
      <w:r>
        <w:rPr>
          <w:spacing w:val="-9"/>
          <w:w w:val="105"/>
          <w:sz w:val="23"/>
        </w:rPr>
        <w:t xml:space="preserve"> </w:t>
      </w:r>
      <w:r>
        <w:rPr>
          <w:w w:val="105"/>
          <w:sz w:val="23"/>
        </w:rPr>
        <w:t>at least one of the following determinations:</w:t>
      </w:r>
    </w:p>
    <w:p w14:paraId="36B64B9C" w14:textId="77777777" w:rsidR="009B300C" w:rsidRDefault="005A3BA7">
      <w:pPr>
        <w:pStyle w:val="ListParagraph"/>
        <w:numPr>
          <w:ilvl w:val="1"/>
          <w:numId w:val="3"/>
        </w:numPr>
        <w:tabs>
          <w:tab w:val="left" w:pos="1349"/>
          <w:tab w:val="left" w:pos="1353"/>
        </w:tabs>
        <w:spacing w:before="263" w:line="249" w:lineRule="auto"/>
        <w:ind w:left="1353" w:right="1074" w:hanging="389"/>
        <w:jc w:val="both"/>
        <w:rPr>
          <w:sz w:val="23"/>
        </w:rPr>
      </w:pPr>
      <w:r>
        <w:rPr>
          <w:w w:val="105"/>
          <w:sz w:val="23"/>
        </w:rPr>
        <w:t>An IEP team has determined and documented the student to be unable to independently perform at</w:t>
      </w:r>
      <w:r>
        <w:rPr>
          <w:spacing w:val="-2"/>
          <w:w w:val="105"/>
          <w:sz w:val="23"/>
        </w:rPr>
        <w:t xml:space="preserve"> </w:t>
      </w:r>
      <w:r>
        <w:rPr>
          <w:w w:val="105"/>
          <w:sz w:val="23"/>
        </w:rPr>
        <w:t>an</w:t>
      </w:r>
      <w:r>
        <w:rPr>
          <w:spacing w:val="-4"/>
          <w:w w:val="105"/>
          <w:sz w:val="23"/>
        </w:rPr>
        <w:t xml:space="preserve"> </w:t>
      </w:r>
      <w:r>
        <w:rPr>
          <w:w w:val="105"/>
          <w:sz w:val="23"/>
        </w:rPr>
        <w:t>age-appropriate</w:t>
      </w:r>
      <w:r>
        <w:rPr>
          <w:spacing w:val="-5"/>
          <w:w w:val="105"/>
          <w:sz w:val="23"/>
        </w:rPr>
        <w:t xml:space="preserve"> </w:t>
      </w:r>
      <w:r>
        <w:rPr>
          <w:w w:val="105"/>
          <w:sz w:val="23"/>
        </w:rPr>
        <w:t>level</w:t>
      </w:r>
      <w:r>
        <w:rPr>
          <w:spacing w:val="-3"/>
          <w:w w:val="105"/>
          <w:sz w:val="23"/>
        </w:rPr>
        <w:t xml:space="preserve"> </w:t>
      </w:r>
      <w:r>
        <w:rPr>
          <w:w w:val="105"/>
          <w:sz w:val="23"/>
        </w:rPr>
        <w:t>one or more of the following functions associated with transportation to/from school or other site at which the MO HealthNet -covered service is provided:</w:t>
      </w:r>
    </w:p>
    <w:p w14:paraId="0A7F6AC1" w14:textId="77777777" w:rsidR="009B300C" w:rsidRDefault="005A3BA7">
      <w:pPr>
        <w:pStyle w:val="ListParagraph"/>
        <w:numPr>
          <w:ilvl w:val="2"/>
          <w:numId w:val="3"/>
        </w:numPr>
        <w:tabs>
          <w:tab w:val="left" w:pos="1973"/>
        </w:tabs>
        <w:spacing w:before="240" w:line="247" w:lineRule="auto"/>
        <w:ind w:right="1434"/>
        <w:rPr>
          <w:sz w:val="23"/>
        </w:rPr>
      </w:pPr>
      <w:r>
        <w:rPr>
          <w:w w:val="105"/>
          <w:sz w:val="23"/>
        </w:rPr>
        <w:t>Arrive</w:t>
      </w:r>
      <w:r>
        <w:rPr>
          <w:spacing w:val="40"/>
          <w:w w:val="105"/>
          <w:sz w:val="23"/>
        </w:rPr>
        <w:t xml:space="preserve"> </w:t>
      </w:r>
      <w:r>
        <w:rPr>
          <w:w w:val="105"/>
          <w:sz w:val="23"/>
        </w:rPr>
        <w:t>to</w:t>
      </w:r>
      <w:r>
        <w:rPr>
          <w:spacing w:val="40"/>
          <w:w w:val="105"/>
          <w:sz w:val="23"/>
        </w:rPr>
        <w:t xml:space="preserve"> </w:t>
      </w:r>
      <w:r>
        <w:rPr>
          <w:w w:val="105"/>
          <w:sz w:val="23"/>
        </w:rPr>
        <w:t>the</w:t>
      </w:r>
      <w:r>
        <w:rPr>
          <w:spacing w:val="75"/>
          <w:w w:val="105"/>
          <w:sz w:val="23"/>
        </w:rPr>
        <w:t xml:space="preserve"> </w:t>
      </w:r>
      <w:r>
        <w:rPr>
          <w:w w:val="105"/>
          <w:sz w:val="23"/>
        </w:rPr>
        <w:t>site</w:t>
      </w:r>
      <w:r>
        <w:rPr>
          <w:spacing w:val="40"/>
          <w:w w:val="105"/>
          <w:sz w:val="23"/>
        </w:rPr>
        <w:t xml:space="preserve"> </w:t>
      </w:r>
      <w:r>
        <w:rPr>
          <w:w w:val="105"/>
          <w:sz w:val="23"/>
        </w:rPr>
        <w:t>normally</w:t>
      </w:r>
      <w:r>
        <w:rPr>
          <w:spacing w:val="76"/>
          <w:w w:val="105"/>
          <w:sz w:val="23"/>
        </w:rPr>
        <w:t xml:space="preserve"> </w:t>
      </w:r>
      <w:r>
        <w:rPr>
          <w:w w:val="105"/>
          <w:sz w:val="23"/>
        </w:rPr>
        <w:t>used</w:t>
      </w:r>
      <w:r>
        <w:rPr>
          <w:spacing w:val="40"/>
          <w:w w:val="105"/>
          <w:sz w:val="23"/>
        </w:rPr>
        <w:t xml:space="preserve"> </w:t>
      </w:r>
      <w:r>
        <w:rPr>
          <w:w w:val="105"/>
          <w:sz w:val="23"/>
        </w:rPr>
        <w:t>by</w:t>
      </w:r>
      <w:r>
        <w:rPr>
          <w:spacing w:val="40"/>
          <w:w w:val="105"/>
          <w:sz w:val="23"/>
        </w:rPr>
        <w:t xml:space="preserve"> </w:t>
      </w:r>
      <w:r>
        <w:rPr>
          <w:w w:val="105"/>
          <w:sz w:val="23"/>
        </w:rPr>
        <w:t>children</w:t>
      </w:r>
      <w:r>
        <w:rPr>
          <w:spacing w:val="80"/>
          <w:w w:val="105"/>
          <w:sz w:val="23"/>
        </w:rPr>
        <w:t xml:space="preserve"> </w:t>
      </w:r>
      <w:r>
        <w:rPr>
          <w:w w:val="105"/>
          <w:sz w:val="23"/>
        </w:rPr>
        <w:t>of</w:t>
      </w:r>
      <w:r>
        <w:rPr>
          <w:spacing w:val="40"/>
          <w:w w:val="105"/>
          <w:sz w:val="23"/>
        </w:rPr>
        <w:t xml:space="preserve"> </w:t>
      </w:r>
      <w:r>
        <w:rPr>
          <w:w w:val="105"/>
          <w:sz w:val="23"/>
        </w:rPr>
        <w:t>similar chronological age to board transportation;</w:t>
      </w:r>
      <w:r>
        <w:rPr>
          <w:spacing w:val="-15"/>
          <w:w w:val="105"/>
          <w:sz w:val="23"/>
        </w:rPr>
        <w:t xml:space="preserve"> </w:t>
      </w:r>
      <w:r>
        <w:rPr>
          <w:w w:val="105"/>
          <w:sz w:val="23"/>
        </w:rPr>
        <w:t>or</w:t>
      </w:r>
    </w:p>
    <w:p w14:paraId="552F21BD" w14:textId="77777777" w:rsidR="009B300C" w:rsidRDefault="005A3BA7">
      <w:pPr>
        <w:pStyle w:val="ListParagraph"/>
        <w:numPr>
          <w:ilvl w:val="2"/>
          <w:numId w:val="3"/>
        </w:numPr>
        <w:tabs>
          <w:tab w:val="left" w:pos="1973"/>
        </w:tabs>
        <w:spacing w:before="238"/>
        <w:ind w:right="1442"/>
        <w:rPr>
          <w:sz w:val="23"/>
        </w:rPr>
      </w:pPr>
      <w:r>
        <w:rPr>
          <w:w w:val="105"/>
          <w:sz w:val="23"/>
        </w:rPr>
        <w:t>Board and be seated in the transportation vehicle for the trip;</w:t>
      </w:r>
      <w:r>
        <w:rPr>
          <w:spacing w:val="-46"/>
          <w:w w:val="105"/>
          <w:sz w:val="23"/>
        </w:rPr>
        <w:t xml:space="preserve"> </w:t>
      </w:r>
      <w:r>
        <w:rPr>
          <w:w w:val="105"/>
          <w:sz w:val="23"/>
        </w:rPr>
        <w:t>or</w:t>
      </w:r>
    </w:p>
    <w:p w14:paraId="0C2E2F46" w14:textId="77777777" w:rsidR="009B300C" w:rsidRDefault="005A3BA7">
      <w:pPr>
        <w:pStyle w:val="ListParagraph"/>
        <w:numPr>
          <w:ilvl w:val="2"/>
          <w:numId w:val="3"/>
        </w:numPr>
        <w:tabs>
          <w:tab w:val="left" w:pos="1973"/>
        </w:tabs>
        <w:spacing w:before="241"/>
        <w:rPr>
          <w:sz w:val="23"/>
        </w:rPr>
      </w:pPr>
      <w:r>
        <w:rPr>
          <w:w w:val="105"/>
          <w:sz w:val="23"/>
        </w:rPr>
        <w:t>Disembark</w:t>
      </w:r>
      <w:r>
        <w:rPr>
          <w:spacing w:val="-13"/>
          <w:w w:val="105"/>
          <w:sz w:val="23"/>
        </w:rPr>
        <w:t xml:space="preserve"> </w:t>
      </w:r>
      <w:r>
        <w:rPr>
          <w:w w:val="105"/>
          <w:sz w:val="23"/>
        </w:rPr>
        <w:t>from</w:t>
      </w:r>
      <w:r>
        <w:rPr>
          <w:spacing w:val="-13"/>
          <w:w w:val="105"/>
          <w:sz w:val="23"/>
        </w:rPr>
        <w:t xml:space="preserve"> </w:t>
      </w:r>
      <w:r>
        <w:rPr>
          <w:w w:val="105"/>
          <w:sz w:val="23"/>
        </w:rPr>
        <w:t>the</w:t>
      </w:r>
      <w:r>
        <w:rPr>
          <w:spacing w:val="-14"/>
          <w:w w:val="105"/>
          <w:sz w:val="23"/>
        </w:rPr>
        <w:t xml:space="preserve"> </w:t>
      </w:r>
      <w:r>
        <w:rPr>
          <w:w w:val="105"/>
          <w:sz w:val="23"/>
        </w:rPr>
        <w:t>transportation</w:t>
      </w:r>
      <w:r>
        <w:rPr>
          <w:spacing w:val="-14"/>
          <w:w w:val="105"/>
          <w:sz w:val="23"/>
        </w:rPr>
        <w:t xml:space="preserve"> </w:t>
      </w:r>
      <w:r>
        <w:rPr>
          <w:w w:val="105"/>
          <w:sz w:val="23"/>
        </w:rPr>
        <w:t>vehicle;</w:t>
      </w:r>
      <w:r>
        <w:rPr>
          <w:spacing w:val="-13"/>
          <w:w w:val="105"/>
          <w:sz w:val="23"/>
        </w:rPr>
        <w:t xml:space="preserve"> </w:t>
      </w:r>
      <w:r>
        <w:rPr>
          <w:spacing w:val="-5"/>
          <w:w w:val="105"/>
          <w:sz w:val="23"/>
        </w:rPr>
        <w:t>or</w:t>
      </w:r>
    </w:p>
    <w:p w14:paraId="62D83B36" w14:textId="77777777" w:rsidR="009B300C" w:rsidRDefault="009B300C">
      <w:pPr>
        <w:pStyle w:val="ListParagraph"/>
        <w:rPr>
          <w:sz w:val="23"/>
        </w:rPr>
        <w:sectPr w:rsidR="009B300C" w:rsidSect="00A35518">
          <w:pgSz w:w="12240" w:h="15840"/>
          <w:pgMar w:top="1080" w:right="1080" w:bottom="1080" w:left="1080" w:header="722" w:footer="720" w:gutter="0"/>
          <w:cols w:space="720"/>
          <w:docGrid w:linePitch="299"/>
        </w:sectPr>
      </w:pPr>
    </w:p>
    <w:p w14:paraId="1C647BF5" w14:textId="77777777" w:rsidR="009B300C" w:rsidRDefault="009B300C">
      <w:pPr>
        <w:pStyle w:val="BodyText"/>
        <w:spacing w:before="223"/>
      </w:pPr>
    </w:p>
    <w:p w14:paraId="55F42AB6" w14:textId="77777777" w:rsidR="009B300C" w:rsidRDefault="005A3BA7">
      <w:pPr>
        <w:pStyle w:val="ListParagraph"/>
        <w:numPr>
          <w:ilvl w:val="2"/>
          <w:numId w:val="3"/>
        </w:numPr>
        <w:tabs>
          <w:tab w:val="left" w:pos="1973"/>
        </w:tabs>
        <w:ind w:right="1436"/>
        <w:jc w:val="both"/>
        <w:rPr>
          <w:sz w:val="23"/>
        </w:rPr>
      </w:pPr>
      <w:r>
        <w:rPr>
          <w:w w:val="105"/>
          <w:sz w:val="23"/>
        </w:rPr>
        <w:t>Following delivery of the MO HealthNet-covered service, reboard</w:t>
      </w:r>
      <w:r>
        <w:rPr>
          <w:spacing w:val="-12"/>
          <w:w w:val="105"/>
          <w:sz w:val="23"/>
        </w:rPr>
        <w:t xml:space="preserve"> </w:t>
      </w:r>
      <w:r>
        <w:rPr>
          <w:w w:val="105"/>
          <w:sz w:val="23"/>
        </w:rPr>
        <w:t>the</w:t>
      </w:r>
      <w:r>
        <w:rPr>
          <w:spacing w:val="-10"/>
          <w:w w:val="105"/>
          <w:sz w:val="23"/>
        </w:rPr>
        <w:t xml:space="preserve"> </w:t>
      </w:r>
      <w:r>
        <w:rPr>
          <w:w w:val="105"/>
          <w:sz w:val="23"/>
        </w:rPr>
        <w:t>transportation</w:t>
      </w:r>
      <w:r>
        <w:rPr>
          <w:spacing w:val="-10"/>
          <w:w w:val="105"/>
          <w:sz w:val="23"/>
        </w:rPr>
        <w:t xml:space="preserve"> </w:t>
      </w:r>
      <w:r>
        <w:rPr>
          <w:w w:val="105"/>
          <w:sz w:val="23"/>
        </w:rPr>
        <w:t>vehicle,</w:t>
      </w:r>
      <w:r>
        <w:rPr>
          <w:spacing w:val="-9"/>
          <w:w w:val="105"/>
          <w:sz w:val="23"/>
        </w:rPr>
        <w:t xml:space="preserve"> </w:t>
      </w:r>
      <w:r>
        <w:rPr>
          <w:w w:val="105"/>
          <w:sz w:val="23"/>
        </w:rPr>
        <w:t>be</w:t>
      </w:r>
      <w:r>
        <w:rPr>
          <w:spacing w:val="-10"/>
          <w:w w:val="105"/>
          <w:sz w:val="23"/>
        </w:rPr>
        <w:t xml:space="preserve"> </w:t>
      </w:r>
      <w:r>
        <w:rPr>
          <w:w w:val="105"/>
          <w:sz w:val="23"/>
        </w:rPr>
        <w:t>seated,</w:t>
      </w:r>
      <w:r>
        <w:rPr>
          <w:spacing w:val="-9"/>
          <w:w w:val="105"/>
          <w:sz w:val="23"/>
        </w:rPr>
        <w:t xml:space="preserve"> </w:t>
      </w:r>
      <w:r>
        <w:rPr>
          <w:w w:val="105"/>
          <w:sz w:val="23"/>
        </w:rPr>
        <w:t>disembark</w:t>
      </w:r>
      <w:r>
        <w:rPr>
          <w:spacing w:val="-10"/>
          <w:w w:val="105"/>
          <w:sz w:val="23"/>
        </w:rPr>
        <w:t xml:space="preserve"> </w:t>
      </w:r>
      <w:r>
        <w:rPr>
          <w:w w:val="105"/>
          <w:sz w:val="23"/>
        </w:rPr>
        <w:t>at the appropriate location and return home; or</w:t>
      </w:r>
    </w:p>
    <w:p w14:paraId="1317779D" w14:textId="77777777" w:rsidR="009B300C" w:rsidRDefault="009B300C">
      <w:pPr>
        <w:pStyle w:val="BodyText"/>
        <w:spacing w:before="4"/>
      </w:pPr>
    </w:p>
    <w:p w14:paraId="0654804E" w14:textId="77777777" w:rsidR="009B300C" w:rsidRDefault="005A3BA7">
      <w:pPr>
        <w:pStyle w:val="ListParagraph"/>
        <w:numPr>
          <w:ilvl w:val="1"/>
          <w:numId w:val="3"/>
        </w:numPr>
        <w:tabs>
          <w:tab w:val="left" w:pos="1349"/>
          <w:tab w:val="left" w:pos="1353"/>
        </w:tabs>
        <w:spacing w:line="249" w:lineRule="auto"/>
        <w:ind w:left="1353" w:right="1083" w:hanging="389"/>
        <w:jc w:val="both"/>
        <w:rPr>
          <w:sz w:val="23"/>
        </w:rPr>
      </w:pPr>
      <w:r>
        <w:rPr>
          <w:w w:val="105"/>
          <w:sz w:val="23"/>
        </w:rPr>
        <w:t>An IEP team has determined and documented the presence of a specialized medical need which may or may not accompany the functional limitation described in 1; or</w:t>
      </w:r>
    </w:p>
    <w:p w14:paraId="72CAE1A3" w14:textId="77777777" w:rsidR="009B300C" w:rsidRDefault="009B300C">
      <w:pPr>
        <w:pStyle w:val="BodyText"/>
        <w:spacing w:before="10"/>
      </w:pPr>
    </w:p>
    <w:p w14:paraId="6C3F17FC" w14:textId="77777777" w:rsidR="009B300C" w:rsidRDefault="005A3BA7">
      <w:pPr>
        <w:pStyle w:val="ListParagraph"/>
        <w:numPr>
          <w:ilvl w:val="1"/>
          <w:numId w:val="3"/>
        </w:numPr>
        <w:tabs>
          <w:tab w:val="left" w:pos="1349"/>
          <w:tab w:val="left" w:pos="1353"/>
        </w:tabs>
        <w:spacing w:line="247" w:lineRule="auto"/>
        <w:ind w:left="1353" w:right="1082" w:hanging="389"/>
        <w:jc w:val="both"/>
        <w:rPr>
          <w:sz w:val="23"/>
        </w:rPr>
      </w:pPr>
      <w:r>
        <w:rPr>
          <w:w w:val="105"/>
          <w:sz w:val="23"/>
        </w:rPr>
        <w:t>An IEP team has determined and documented the requirement that an aide must attend the student during transportation.</w:t>
      </w:r>
    </w:p>
    <w:p w14:paraId="4B87FC6F" w14:textId="77777777" w:rsidR="009B300C" w:rsidRDefault="009B300C">
      <w:pPr>
        <w:pStyle w:val="BodyText"/>
        <w:spacing w:before="18"/>
      </w:pPr>
    </w:p>
    <w:p w14:paraId="3AEBF8BB" w14:textId="77777777" w:rsidR="009B300C" w:rsidRPr="00647AE8" w:rsidRDefault="005A3BA7">
      <w:pPr>
        <w:pStyle w:val="ListParagraph"/>
        <w:numPr>
          <w:ilvl w:val="0"/>
          <w:numId w:val="3"/>
        </w:numPr>
        <w:tabs>
          <w:tab w:val="left" w:pos="1001"/>
          <w:tab w:val="left" w:pos="1003"/>
        </w:tabs>
        <w:spacing w:line="247" w:lineRule="auto"/>
        <w:ind w:left="1003" w:right="1075"/>
        <w:jc w:val="both"/>
        <w:rPr>
          <w:sz w:val="23"/>
        </w:rPr>
      </w:pPr>
      <w:r>
        <w:rPr>
          <w:spacing w:val="-2"/>
          <w:w w:val="105"/>
          <w:sz w:val="23"/>
        </w:rPr>
        <w:t>The</w:t>
      </w:r>
      <w:r>
        <w:rPr>
          <w:spacing w:val="-9"/>
          <w:w w:val="105"/>
          <w:sz w:val="23"/>
        </w:rPr>
        <w:t xml:space="preserve"> </w:t>
      </w:r>
      <w:r>
        <w:rPr>
          <w:spacing w:val="-2"/>
          <w:w w:val="105"/>
          <w:sz w:val="23"/>
        </w:rPr>
        <w:t>service</w:t>
      </w:r>
      <w:r>
        <w:rPr>
          <w:spacing w:val="-11"/>
          <w:w w:val="105"/>
          <w:sz w:val="23"/>
        </w:rPr>
        <w:t xml:space="preserve"> </w:t>
      </w:r>
      <w:r>
        <w:rPr>
          <w:spacing w:val="-2"/>
          <w:w w:val="105"/>
          <w:sz w:val="23"/>
        </w:rPr>
        <w:t>billed</w:t>
      </w:r>
      <w:r>
        <w:rPr>
          <w:spacing w:val="-10"/>
          <w:w w:val="105"/>
          <w:sz w:val="23"/>
        </w:rPr>
        <w:t xml:space="preserve"> </w:t>
      </w:r>
      <w:r>
        <w:rPr>
          <w:spacing w:val="-2"/>
          <w:w w:val="105"/>
          <w:sz w:val="23"/>
        </w:rPr>
        <w:t>only</w:t>
      </w:r>
      <w:r>
        <w:rPr>
          <w:spacing w:val="-9"/>
          <w:w w:val="105"/>
          <w:sz w:val="23"/>
        </w:rPr>
        <w:t xml:space="preserve"> </w:t>
      </w:r>
      <w:r>
        <w:rPr>
          <w:spacing w:val="-2"/>
          <w:w w:val="105"/>
          <w:sz w:val="23"/>
        </w:rPr>
        <w:t>represents</w:t>
      </w:r>
      <w:r>
        <w:rPr>
          <w:spacing w:val="-8"/>
          <w:w w:val="105"/>
          <w:sz w:val="23"/>
        </w:rPr>
        <w:t xml:space="preserve"> </w:t>
      </w:r>
      <w:r>
        <w:rPr>
          <w:spacing w:val="-2"/>
          <w:w w:val="105"/>
          <w:sz w:val="23"/>
        </w:rPr>
        <w:t>the</w:t>
      </w:r>
      <w:r>
        <w:rPr>
          <w:spacing w:val="-11"/>
          <w:w w:val="105"/>
          <w:sz w:val="23"/>
        </w:rPr>
        <w:t xml:space="preserve"> </w:t>
      </w:r>
      <w:r>
        <w:rPr>
          <w:spacing w:val="-2"/>
          <w:w w:val="105"/>
          <w:sz w:val="23"/>
        </w:rPr>
        <w:t>costs</w:t>
      </w:r>
      <w:r>
        <w:rPr>
          <w:spacing w:val="-8"/>
          <w:w w:val="105"/>
          <w:sz w:val="23"/>
        </w:rPr>
        <w:t xml:space="preserve"> </w:t>
      </w:r>
      <w:r>
        <w:rPr>
          <w:spacing w:val="-2"/>
          <w:w w:val="105"/>
          <w:sz w:val="23"/>
        </w:rPr>
        <w:t>associated</w:t>
      </w:r>
      <w:r>
        <w:rPr>
          <w:spacing w:val="-10"/>
          <w:w w:val="105"/>
          <w:sz w:val="23"/>
        </w:rPr>
        <w:t xml:space="preserve"> </w:t>
      </w:r>
      <w:r>
        <w:rPr>
          <w:spacing w:val="-2"/>
          <w:w w:val="105"/>
          <w:sz w:val="23"/>
        </w:rPr>
        <w:t>with</w:t>
      </w:r>
      <w:r>
        <w:rPr>
          <w:spacing w:val="-9"/>
          <w:w w:val="105"/>
          <w:sz w:val="23"/>
        </w:rPr>
        <w:t xml:space="preserve"> </w:t>
      </w:r>
      <w:r>
        <w:rPr>
          <w:spacing w:val="-2"/>
          <w:w w:val="105"/>
          <w:sz w:val="23"/>
        </w:rPr>
        <w:t>one-way</w:t>
      </w:r>
      <w:r>
        <w:rPr>
          <w:spacing w:val="-11"/>
          <w:w w:val="105"/>
          <w:sz w:val="23"/>
        </w:rPr>
        <w:t xml:space="preserve"> </w:t>
      </w:r>
      <w:r>
        <w:rPr>
          <w:spacing w:val="-2"/>
          <w:w w:val="105"/>
          <w:sz w:val="23"/>
        </w:rPr>
        <w:t xml:space="preserve">trips </w:t>
      </w:r>
      <w:r>
        <w:rPr>
          <w:w w:val="105"/>
          <w:sz w:val="23"/>
        </w:rPr>
        <w:t>in specially adapted vehicles for direct medical services as listed in the IEP. An adapted vehicle is defined as:</w:t>
      </w:r>
      <w:r>
        <w:rPr>
          <w:spacing w:val="40"/>
          <w:w w:val="105"/>
          <w:sz w:val="23"/>
        </w:rPr>
        <w:t xml:space="preserve"> </w:t>
      </w:r>
      <w:r>
        <w:rPr>
          <w:w w:val="105"/>
          <w:sz w:val="23"/>
        </w:rPr>
        <w:t>“a vehicle with wheelchair lifts, other special modifications or appropriate adaptations, which are necessary to equip a vehicle to transport children with disabilities.”</w:t>
      </w:r>
    </w:p>
    <w:p w14:paraId="35540913" w14:textId="77777777" w:rsidR="004255E9" w:rsidRPr="004255E9" w:rsidRDefault="004255E9" w:rsidP="004255E9">
      <w:pPr>
        <w:tabs>
          <w:tab w:val="left" w:pos="1001"/>
          <w:tab w:val="left" w:pos="1003"/>
        </w:tabs>
        <w:spacing w:line="247" w:lineRule="auto"/>
        <w:ind w:right="1075"/>
        <w:jc w:val="both"/>
        <w:rPr>
          <w:sz w:val="23"/>
        </w:rPr>
      </w:pPr>
    </w:p>
    <w:p w14:paraId="09B1DF93" w14:textId="77777777" w:rsidR="009B300C" w:rsidRPr="00647AE8" w:rsidRDefault="005A3BA7" w:rsidP="004255E9">
      <w:pPr>
        <w:jc w:val="center"/>
        <w:rPr>
          <w:b/>
          <w:bCs/>
        </w:rPr>
      </w:pPr>
      <w:r w:rsidRPr="00647AE8">
        <w:rPr>
          <w:b/>
          <w:bCs/>
          <w:spacing w:val="-5"/>
          <w:w w:val="105"/>
        </w:rPr>
        <w:t>II</w:t>
      </w:r>
    </w:p>
    <w:p w14:paraId="07DAC261" w14:textId="77777777" w:rsidR="009B300C" w:rsidRDefault="005A3BA7" w:rsidP="004255E9">
      <w:pPr>
        <w:jc w:val="center"/>
        <w:rPr>
          <w:b/>
          <w:sz w:val="23"/>
        </w:rPr>
      </w:pPr>
      <w:r>
        <w:rPr>
          <w:b/>
          <w:w w:val="105"/>
          <w:sz w:val="23"/>
        </w:rPr>
        <w:t>RESPECTIVE</w:t>
      </w:r>
      <w:r>
        <w:rPr>
          <w:b/>
          <w:spacing w:val="-8"/>
          <w:w w:val="105"/>
          <w:sz w:val="23"/>
        </w:rPr>
        <w:t xml:space="preserve"> </w:t>
      </w:r>
      <w:r>
        <w:rPr>
          <w:b/>
          <w:spacing w:val="-2"/>
          <w:w w:val="105"/>
          <w:sz w:val="23"/>
        </w:rPr>
        <w:t>RESPONSIBILITIES</w:t>
      </w:r>
    </w:p>
    <w:p w14:paraId="6E5FAAA6" w14:textId="77777777" w:rsidR="009B300C" w:rsidRDefault="005A3BA7">
      <w:pPr>
        <w:spacing w:before="260"/>
        <w:rPr>
          <w:b/>
          <w:sz w:val="23"/>
        </w:rPr>
      </w:pPr>
      <w:r>
        <w:rPr>
          <w:b/>
          <w:w w:val="105"/>
          <w:sz w:val="23"/>
          <w:u w:val="single"/>
        </w:rPr>
        <w:t>DSS</w:t>
      </w:r>
      <w:r>
        <w:rPr>
          <w:b/>
          <w:spacing w:val="-5"/>
          <w:w w:val="105"/>
          <w:sz w:val="23"/>
          <w:u w:val="single"/>
        </w:rPr>
        <w:t xml:space="preserve"> </w:t>
      </w:r>
      <w:r>
        <w:rPr>
          <w:b/>
          <w:w w:val="105"/>
          <w:sz w:val="23"/>
          <w:u w:val="single"/>
        </w:rPr>
        <w:t>agrees</w:t>
      </w:r>
      <w:r>
        <w:rPr>
          <w:b/>
          <w:spacing w:val="-4"/>
          <w:w w:val="105"/>
          <w:sz w:val="23"/>
          <w:u w:val="single"/>
        </w:rPr>
        <w:t xml:space="preserve"> </w:t>
      </w:r>
      <w:r>
        <w:rPr>
          <w:b/>
          <w:spacing w:val="-5"/>
          <w:w w:val="105"/>
          <w:sz w:val="23"/>
          <w:u w:val="single"/>
        </w:rPr>
        <w:t>to:</w:t>
      </w:r>
    </w:p>
    <w:p w14:paraId="672290F9" w14:textId="77777777" w:rsidR="009B300C" w:rsidRDefault="009B300C">
      <w:pPr>
        <w:pStyle w:val="BodyText"/>
        <w:spacing w:before="8"/>
        <w:rPr>
          <w:b/>
        </w:rPr>
      </w:pPr>
    </w:p>
    <w:p w14:paraId="3420853D" w14:textId="77777777" w:rsidR="009B300C" w:rsidRDefault="005A3BA7">
      <w:pPr>
        <w:pStyle w:val="ListParagraph"/>
        <w:numPr>
          <w:ilvl w:val="0"/>
          <w:numId w:val="2"/>
        </w:numPr>
        <w:tabs>
          <w:tab w:val="left" w:pos="446"/>
        </w:tabs>
        <w:spacing w:line="252" w:lineRule="auto"/>
        <w:ind w:right="524"/>
        <w:jc w:val="both"/>
        <w:rPr>
          <w:sz w:val="23"/>
        </w:rPr>
      </w:pPr>
      <w:r>
        <w:rPr>
          <w:w w:val="105"/>
          <w:sz w:val="23"/>
        </w:rPr>
        <w:t>Reimburse the School</w:t>
      </w:r>
      <w:r>
        <w:rPr>
          <w:spacing w:val="-4"/>
          <w:w w:val="105"/>
          <w:sz w:val="23"/>
        </w:rPr>
        <w:t xml:space="preserve"> </w:t>
      </w:r>
      <w:r>
        <w:rPr>
          <w:w w:val="105"/>
          <w:sz w:val="23"/>
        </w:rPr>
        <w:t>District</w:t>
      </w:r>
      <w:r>
        <w:rPr>
          <w:spacing w:val="-3"/>
          <w:w w:val="105"/>
          <w:sz w:val="23"/>
        </w:rPr>
        <w:t xml:space="preserve"> </w:t>
      </w:r>
      <w:r>
        <w:rPr>
          <w:w w:val="105"/>
          <w:sz w:val="23"/>
        </w:rPr>
        <w:t>the</w:t>
      </w:r>
      <w:r>
        <w:rPr>
          <w:spacing w:val="-2"/>
          <w:w w:val="105"/>
          <w:sz w:val="23"/>
        </w:rPr>
        <w:t xml:space="preserve"> </w:t>
      </w:r>
      <w:r>
        <w:rPr>
          <w:w w:val="105"/>
          <w:sz w:val="23"/>
        </w:rPr>
        <w:t>Title</w:t>
      </w:r>
      <w:r>
        <w:rPr>
          <w:spacing w:val="-6"/>
          <w:w w:val="105"/>
          <w:sz w:val="23"/>
        </w:rPr>
        <w:t xml:space="preserve"> </w:t>
      </w:r>
      <w:r>
        <w:rPr>
          <w:w w:val="105"/>
          <w:sz w:val="23"/>
        </w:rPr>
        <w:t>XIX</w:t>
      </w:r>
      <w:r>
        <w:rPr>
          <w:spacing w:val="-5"/>
          <w:w w:val="105"/>
          <w:sz w:val="23"/>
        </w:rPr>
        <w:t xml:space="preserve"> </w:t>
      </w:r>
      <w:r>
        <w:rPr>
          <w:w w:val="105"/>
          <w:sz w:val="23"/>
        </w:rPr>
        <w:t>federal share of actual</w:t>
      </w:r>
      <w:r>
        <w:rPr>
          <w:spacing w:val="-2"/>
          <w:w w:val="105"/>
          <w:sz w:val="23"/>
        </w:rPr>
        <w:t xml:space="preserve"> </w:t>
      </w:r>
      <w:r>
        <w:rPr>
          <w:w w:val="105"/>
          <w:sz w:val="23"/>
        </w:rPr>
        <w:t>and</w:t>
      </w:r>
      <w:r>
        <w:rPr>
          <w:spacing w:val="-1"/>
          <w:w w:val="105"/>
          <w:sz w:val="23"/>
        </w:rPr>
        <w:t xml:space="preserve"> </w:t>
      </w:r>
      <w:r>
        <w:rPr>
          <w:w w:val="105"/>
          <w:sz w:val="23"/>
        </w:rPr>
        <w:t>reasonable costs</w:t>
      </w:r>
      <w:r>
        <w:rPr>
          <w:spacing w:val="-9"/>
          <w:w w:val="105"/>
          <w:sz w:val="23"/>
        </w:rPr>
        <w:t xml:space="preserve"> </w:t>
      </w:r>
      <w:r>
        <w:rPr>
          <w:w w:val="105"/>
          <w:sz w:val="23"/>
        </w:rPr>
        <w:t>established for</w:t>
      </w:r>
      <w:r>
        <w:rPr>
          <w:spacing w:val="-19"/>
          <w:w w:val="105"/>
          <w:sz w:val="23"/>
        </w:rPr>
        <w:t xml:space="preserve"> </w:t>
      </w:r>
      <w:r>
        <w:rPr>
          <w:w w:val="105"/>
          <w:sz w:val="23"/>
        </w:rPr>
        <w:t>administration</w:t>
      </w:r>
      <w:r>
        <w:rPr>
          <w:spacing w:val="-19"/>
          <w:w w:val="105"/>
          <w:sz w:val="23"/>
        </w:rPr>
        <w:t xml:space="preserve"> </w:t>
      </w:r>
      <w:r>
        <w:rPr>
          <w:w w:val="105"/>
          <w:sz w:val="23"/>
        </w:rPr>
        <w:t>of</w:t>
      </w:r>
      <w:r>
        <w:rPr>
          <w:spacing w:val="-14"/>
          <w:w w:val="105"/>
          <w:sz w:val="23"/>
        </w:rPr>
        <w:t xml:space="preserve"> </w:t>
      </w:r>
      <w:r>
        <w:rPr>
          <w:w w:val="105"/>
          <w:sz w:val="23"/>
        </w:rPr>
        <w:t>medically</w:t>
      </w:r>
      <w:r>
        <w:rPr>
          <w:spacing w:val="-10"/>
          <w:w w:val="105"/>
          <w:sz w:val="23"/>
        </w:rPr>
        <w:t xml:space="preserve"> </w:t>
      </w:r>
      <w:r>
        <w:rPr>
          <w:w w:val="105"/>
          <w:sz w:val="23"/>
        </w:rPr>
        <w:t>necessary</w:t>
      </w:r>
      <w:r>
        <w:rPr>
          <w:spacing w:val="-7"/>
          <w:w w:val="105"/>
          <w:sz w:val="23"/>
        </w:rPr>
        <w:t xml:space="preserve"> </w:t>
      </w:r>
      <w:r>
        <w:rPr>
          <w:w w:val="105"/>
          <w:sz w:val="23"/>
        </w:rPr>
        <w:t>transportation</w:t>
      </w:r>
      <w:r>
        <w:rPr>
          <w:spacing w:val="-19"/>
          <w:w w:val="105"/>
          <w:sz w:val="23"/>
        </w:rPr>
        <w:t xml:space="preserve"> </w:t>
      </w:r>
      <w:r>
        <w:rPr>
          <w:w w:val="105"/>
          <w:sz w:val="23"/>
        </w:rPr>
        <w:t>provided by the school district.</w:t>
      </w:r>
      <w:r>
        <w:rPr>
          <w:spacing w:val="40"/>
          <w:w w:val="105"/>
          <w:sz w:val="23"/>
        </w:rPr>
        <w:t xml:space="preserve"> </w:t>
      </w:r>
      <w:r>
        <w:rPr>
          <w:w w:val="105"/>
          <w:sz w:val="23"/>
        </w:rPr>
        <w:t>Reimbursement, for transportation costs related to the provision of occupational, physical, and speech evaluation and therapy services, private duty nursing, personal care, audiology, and behavioral health services provided on the school site, is based upon the approved Medicaid state plan amendment methodology and will be in accordance with the provisions of 2 CFR 200 and 45 CFR parts 74 and 95. Reimbursement for transportation</w:t>
      </w:r>
      <w:r>
        <w:rPr>
          <w:spacing w:val="-19"/>
          <w:w w:val="105"/>
          <w:sz w:val="23"/>
        </w:rPr>
        <w:t xml:space="preserve"> </w:t>
      </w:r>
      <w:r>
        <w:rPr>
          <w:w w:val="105"/>
          <w:sz w:val="23"/>
        </w:rPr>
        <w:t>costs</w:t>
      </w:r>
      <w:r>
        <w:rPr>
          <w:spacing w:val="-11"/>
          <w:w w:val="105"/>
          <w:sz w:val="23"/>
        </w:rPr>
        <w:t xml:space="preserve"> </w:t>
      </w:r>
      <w:r>
        <w:rPr>
          <w:w w:val="105"/>
          <w:sz w:val="23"/>
        </w:rPr>
        <w:t>related to</w:t>
      </w:r>
      <w:r>
        <w:rPr>
          <w:spacing w:val="-19"/>
          <w:w w:val="105"/>
          <w:sz w:val="23"/>
        </w:rPr>
        <w:t xml:space="preserve"> </w:t>
      </w:r>
      <w:r>
        <w:rPr>
          <w:w w:val="105"/>
          <w:sz w:val="23"/>
        </w:rPr>
        <w:t>the</w:t>
      </w:r>
      <w:r>
        <w:rPr>
          <w:spacing w:val="-19"/>
          <w:w w:val="105"/>
          <w:sz w:val="23"/>
        </w:rPr>
        <w:t xml:space="preserve"> </w:t>
      </w:r>
      <w:r>
        <w:rPr>
          <w:w w:val="105"/>
          <w:sz w:val="23"/>
        </w:rPr>
        <w:t>provision</w:t>
      </w:r>
      <w:r>
        <w:rPr>
          <w:spacing w:val="-19"/>
          <w:w w:val="105"/>
          <w:sz w:val="23"/>
        </w:rPr>
        <w:t xml:space="preserve"> </w:t>
      </w:r>
      <w:r>
        <w:rPr>
          <w:w w:val="105"/>
          <w:sz w:val="23"/>
        </w:rPr>
        <w:t>of</w:t>
      </w:r>
      <w:r>
        <w:rPr>
          <w:spacing w:val="-19"/>
          <w:w w:val="105"/>
          <w:sz w:val="23"/>
        </w:rPr>
        <w:t xml:space="preserve"> </w:t>
      </w:r>
      <w:r>
        <w:rPr>
          <w:w w:val="105"/>
          <w:sz w:val="23"/>
        </w:rPr>
        <w:t>direct</w:t>
      </w:r>
      <w:r>
        <w:rPr>
          <w:spacing w:val="-12"/>
          <w:w w:val="105"/>
          <w:sz w:val="23"/>
        </w:rPr>
        <w:t xml:space="preserve"> </w:t>
      </w:r>
      <w:r>
        <w:rPr>
          <w:w w:val="105"/>
          <w:sz w:val="23"/>
        </w:rPr>
        <w:t>services</w:t>
      </w:r>
      <w:r>
        <w:rPr>
          <w:spacing w:val="-13"/>
          <w:w w:val="105"/>
          <w:sz w:val="23"/>
        </w:rPr>
        <w:t xml:space="preserve"> </w:t>
      </w:r>
      <w:r>
        <w:rPr>
          <w:w w:val="105"/>
          <w:sz w:val="23"/>
        </w:rPr>
        <w:t>provided</w:t>
      </w:r>
      <w:r>
        <w:rPr>
          <w:spacing w:val="-14"/>
          <w:w w:val="105"/>
          <w:sz w:val="23"/>
        </w:rPr>
        <w:t xml:space="preserve"> </w:t>
      </w:r>
      <w:r>
        <w:rPr>
          <w:w w:val="105"/>
          <w:sz w:val="23"/>
        </w:rPr>
        <w:t>off</w:t>
      </w:r>
      <w:r>
        <w:rPr>
          <w:spacing w:val="-19"/>
          <w:w w:val="105"/>
          <w:sz w:val="23"/>
        </w:rPr>
        <w:t xml:space="preserve"> </w:t>
      </w:r>
      <w:r>
        <w:rPr>
          <w:w w:val="105"/>
          <w:sz w:val="23"/>
        </w:rPr>
        <w:t>the</w:t>
      </w:r>
      <w:r>
        <w:rPr>
          <w:spacing w:val="-19"/>
          <w:w w:val="105"/>
          <w:sz w:val="23"/>
        </w:rPr>
        <w:t xml:space="preserve"> </w:t>
      </w:r>
      <w:r>
        <w:rPr>
          <w:w w:val="105"/>
          <w:sz w:val="23"/>
        </w:rPr>
        <w:t>school</w:t>
      </w:r>
      <w:r>
        <w:rPr>
          <w:spacing w:val="-19"/>
          <w:w w:val="105"/>
          <w:sz w:val="23"/>
        </w:rPr>
        <w:t xml:space="preserve"> </w:t>
      </w:r>
      <w:r>
        <w:rPr>
          <w:w w:val="105"/>
          <w:sz w:val="23"/>
        </w:rPr>
        <w:t>site</w:t>
      </w:r>
      <w:r>
        <w:rPr>
          <w:spacing w:val="-19"/>
          <w:w w:val="105"/>
          <w:sz w:val="23"/>
        </w:rPr>
        <w:t xml:space="preserve"> </w:t>
      </w:r>
      <w:r>
        <w:rPr>
          <w:w w:val="105"/>
          <w:sz w:val="23"/>
        </w:rPr>
        <w:t>is</w:t>
      </w:r>
      <w:r>
        <w:rPr>
          <w:spacing w:val="7"/>
          <w:w w:val="105"/>
          <w:sz w:val="23"/>
        </w:rPr>
        <w:t xml:space="preserve"> </w:t>
      </w:r>
      <w:r>
        <w:rPr>
          <w:w w:val="105"/>
          <w:sz w:val="23"/>
        </w:rPr>
        <w:t>based</w:t>
      </w:r>
      <w:r>
        <w:rPr>
          <w:spacing w:val="-7"/>
          <w:w w:val="105"/>
          <w:sz w:val="23"/>
        </w:rPr>
        <w:t xml:space="preserve"> </w:t>
      </w:r>
      <w:r>
        <w:rPr>
          <w:w w:val="105"/>
          <w:sz w:val="23"/>
        </w:rPr>
        <w:t>on</w:t>
      </w:r>
      <w:r>
        <w:rPr>
          <w:spacing w:val="-7"/>
          <w:w w:val="105"/>
          <w:sz w:val="23"/>
        </w:rPr>
        <w:t xml:space="preserve"> </w:t>
      </w:r>
      <w:r>
        <w:rPr>
          <w:w w:val="105"/>
          <w:sz w:val="23"/>
        </w:rPr>
        <w:t>the</w:t>
      </w:r>
      <w:r>
        <w:rPr>
          <w:spacing w:val="-11"/>
          <w:w w:val="105"/>
          <w:sz w:val="23"/>
        </w:rPr>
        <w:t xml:space="preserve"> </w:t>
      </w:r>
      <w:r>
        <w:rPr>
          <w:w w:val="105"/>
          <w:sz w:val="23"/>
        </w:rPr>
        <w:t>actual cost</w:t>
      </w:r>
      <w:r>
        <w:rPr>
          <w:spacing w:val="-21"/>
          <w:w w:val="105"/>
          <w:sz w:val="23"/>
        </w:rPr>
        <w:t xml:space="preserve"> </w:t>
      </w:r>
      <w:r>
        <w:rPr>
          <w:w w:val="105"/>
          <w:sz w:val="23"/>
        </w:rPr>
        <w:t>of</w:t>
      </w:r>
      <w:r>
        <w:rPr>
          <w:spacing w:val="-19"/>
          <w:w w:val="105"/>
          <w:sz w:val="23"/>
        </w:rPr>
        <w:t xml:space="preserve"> </w:t>
      </w:r>
      <w:r>
        <w:rPr>
          <w:w w:val="105"/>
          <w:sz w:val="23"/>
        </w:rPr>
        <w:t>transportation</w:t>
      </w:r>
      <w:r>
        <w:rPr>
          <w:spacing w:val="-19"/>
          <w:w w:val="105"/>
          <w:sz w:val="23"/>
        </w:rPr>
        <w:t xml:space="preserve"> </w:t>
      </w:r>
      <w:r>
        <w:rPr>
          <w:w w:val="105"/>
          <w:sz w:val="23"/>
        </w:rPr>
        <w:t>necessary</w:t>
      </w:r>
      <w:r>
        <w:rPr>
          <w:spacing w:val="-19"/>
          <w:w w:val="105"/>
          <w:sz w:val="23"/>
        </w:rPr>
        <w:t xml:space="preserve"> </w:t>
      </w:r>
      <w:r>
        <w:rPr>
          <w:w w:val="105"/>
          <w:sz w:val="23"/>
        </w:rPr>
        <w:t>to</w:t>
      </w:r>
      <w:r>
        <w:rPr>
          <w:spacing w:val="-19"/>
          <w:w w:val="105"/>
          <w:sz w:val="23"/>
        </w:rPr>
        <w:t xml:space="preserve"> </w:t>
      </w:r>
      <w:r>
        <w:rPr>
          <w:w w:val="105"/>
          <w:sz w:val="23"/>
        </w:rPr>
        <w:t>transport</w:t>
      </w:r>
      <w:r>
        <w:rPr>
          <w:spacing w:val="-19"/>
          <w:w w:val="105"/>
          <w:sz w:val="23"/>
        </w:rPr>
        <w:t xml:space="preserve"> </w:t>
      </w:r>
      <w:r>
        <w:rPr>
          <w:w w:val="105"/>
          <w:sz w:val="23"/>
        </w:rPr>
        <w:t>the</w:t>
      </w:r>
      <w:r>
        <w:rPr>
          <w:spacing w:val="-19"/>
          <w:w w:val="105"/>
          <w:sz w:val="23"/>
        </w:rPr>
        <w:t xml:space="preserve"> </w:t>
      </w:r>
      <w:r>
        <w:rPr>
          <w:w w:val="105"/>
          <w:sz w:val="23"/>
        </w:rPr>
        <w:t>student</w:t>
      </w:r>
      <w:r>
        <w:rPr>
          <w:spacing w:val="-18"/>
          <w:w w:val="105"/>
          <w:sz w:val="23"/>
        </w:rPr>
        <w:t xml:space="preserve"> </w:t>
      </w:r>
      <w:r>
        <w:rPr>
          <w:w w:val="105"/>
          <w:sz w:val="23"/>
        </w:rPr>
        <w:t>to</w:t>
      </w:r>
      <w:r>
        <w:rPr>
          <w:spacing w:val="-19"/>
          <w:w w:val="105"/>
          <w:sz w:val="23"/>
        </w:rPr>
        <w:t xml:space="preserve"> </w:t>
      </w:r>
      <w:r>
        <w:rPr>
          <w:w w:val="105"/>
          <w:sz w:val="23"/>
        </w:rPr>
        <w:t>or</w:t>
      </w:r>
      <w:r>
        <w:rPr>
          <w:spacing w:val="-19"/>
          <w:w w:val="105"/>
          <w:sz w:val="23"/>
        </w:rPr>
        <w:t xml:space="preserve"> </w:t>
      </w:r>
      <w:r>
        <w:rPr>
          <w:w w:val="105"/>
          <w:sz w:val="23"/>
        </w:rPr>
        <w:t>from</w:t>
      </w:r>
      <w:r>
        <w:rPr>
          <w:spacing w:val="-19"/>
          <w:w w:val="105"/>
          <w:sz w:val="23"/>
        </w:rPr>
        <w:t xml:space="preserve"> </w:t>
      </w:r>
      <w:r>
        <w:rPr>
          <w:w w:val="105"/>
          <w:sz w:val="23"/>
        </w:rPr>
        <w:t>or</w:t>
      </w:r>
      <w:r>
        <w:rPr>
          <w:spacing w:val="-19"/>
          <w:w w:val="105"/>
          <w:sz w:val="23"/>
        </w:rPr>
        <w:t xml:space="preserve"> </w:t>
      </w:r>
      <w:r>
        <w:rPr>
          <w:w w:val="105"/>
          <w:sz w:val="23"/>
        </w:rPr>
        <w:t>to</w:t>
      </w:r>
      <w:r>
        <w:rPr>
          <w:spacing w:val="-19"/>
          <w:w w:val="105"/>
          <w:sz w:val="23"/>
        </w:rPr>
        <w:t xml:space="preserve"> </w:t>
      </w:r>
      <w:r>
        <w:rPr>
          <w:w w:val="105"/>
          <w:sz w:val="23"/>
        </w:rPr>
        <w:t>and</w:t>
      </w:r>
      <w:r>
        <w:rPr>
          <w:spacing w:val="-19"/>
          <w:w w:val="105"/>
          <w:sz w:val="23"/>
        </w:rPr>
        <w:t xml:space="preserve"> </w:t>
      </w:r>
      <w:r>
        <w:rPr>
          <w:w w:val="105"/>
          <w:sz w:val="23"/>
        </w:rPr>
        <w:t>from</w:t>
      </w:r>
      <w:r>
        <w:rPr>
          <w:spacing w:val="-18"/>
          <w:w w:val="105"/>
          <w:sz w:val="23"/>
        </w:rPr>
        <w:t xml:space="preserve"> </w:t>
      </w:r>
      <w:r>
        <w:rPr>
          <w:w w:val="105"/>
          <w:sz w:val="23"/>
        </w:rPr>
        <w:t xml:space="preserve">a MO HealthNet-covered direct service. Upon finalizing the cost reconciliation calculation, DSS will draw down and make payments to the school district in the amount equal to the appropriate Federal Financial Participation (FFP) for this program less DSS administrative costs associated with administration of this </w:t>
      </w:r>
      <w:r>
        <w:rPr>
          <w:spacing w:val="-2"/>
          <w:w w:val="105"/>
          <w:sz w:val="23"/>
        </w:rPr>
        <w:t>program.</w:t>
      </w:r>
    </w:p>
    <w:p w14:paraId="5EA43466" w14:textId="77777777" w:rsidR="009B300C" w:rsidRDefault="009B300C">
      <w:pPr>
        <w:pStyle w:val="BodyText"/>
        <w:spacing w:before="7"/>
      </w:pPr>
    </w:p>
    <w:p w14:paraId="5C7B1295" w14:textId="77777777" w:rsidR="009B300C" w:rsidRDefault="005A3BA7">
      <w:pPr>
        <w:pStyle w:val="ListParagraph"/>
        <w:numPr>
          <w:ilvl w:val="0"/>
          <w:numId w:val="2"/>
        </w:numPr>
        <w:tabs>
          <w:tab w:val="left" w:pos="451"/>
        </w:tabs>
        <w:spacing w:line="252" w:lineRule="auto"/>
        <w:ind w:left="451" w:right="535"/>
        <w:jc w:val="both"/>
        <w:rPr>
          <w:sz w:val="23"/>
        </w:rPr>
      </w:pPr>
      <w:r>
        <w:rPr>
          <w:w w:val="105"/>
          <w:sz w:val="23"/>
        </w:rPr>
        <w:t>Provide</w:t>
      </w:r>
      <w:r>
        <w:rPr>
          <w:spacing w:val="-11"/>
          <w:w w:val="105"/>
          <w:sz w:val="23"/>
        </w:rPr>
        <w:t xml:space="preserve"> </w:t>
      </w:r>
      <w:r>
        <w:rPr>
          <w:w w:val="105"/>
          <w:sz w:val="23"/>
        </w:rPr>
        <w:t>the</w:t>
      </w:r>
      <w:r>
        <w:rPr>
          <w:spacing w:val="-8"/>
          <w:w w:val="105"/>
          <w:sz w:val="23"/>
        </w:rPr>
        <w:t xml:space="preserve"> </w:t>
      </w:r>
      <w:r>
        <w:rPr>
          <w:w w:val="105"/>
          <w:sz w:val="23"/>
        </w:rPr>
        <w:t>School</w:t>
      </w:r>
      <w:r>
        <w:rPr>
          <w:spacing w:val="-11"/>
          <w:w w:val="105"/>
          <w:sz w:val="23"/>
        </w:rPr>
        <w:t xml:space="preserve"> </w:t>
      </w:r>
      <w:r>
        <w:rPr>
          <w:w w:val="105"/>
          <w:sz w:val="23"/>
        </w:rPr>
        <w:t>District</w:t>
      </w:r>
      <w:r>
        <w:rPr>
          <w:spacing w:val="-8"/>
          <w:w w:val="105"/>
          <w:sz w:val="23"/>
        </w:rPr>
        <w:t xml:space="preserve"> </w:t>
      </w:r>
      <w:r>
        <w:rPr>
          <w:w w:val="105"/>
          <w:sz w:val="23"/>
        </w:rPr>
        <w:t>access</w:t>
      </w:r>
      <w:r>
        <w:rPr>
          <w:spacing w:val="-8"/>
          <w:w w:val="105"/>
          <w:sz w:val="23"/>
        </w:rPr>
        <w:t xml:space="preserve"> </w:t>
      </w:r>
      <w:r>
        <w:rPr>
          <w:w w:val="105"/>
          <w:sz w:val="23"/>
        </w:rPr>
        <w:t>to</w:t>
      </w:r>
      <w:r>
        <w:rPr>
          <w:spacing w:val="-8"/>
          <w:w w:val="105"/>
          <w:sz w:val="23"/>
        </w:rPr>
        <w:t xml:space="preserve"> </w:t>
      </w:r>
      <w:r>
        <w:rPr>
          <w:w w:val="105"/>
          <w:sz w:val="23"/>
        </w:rPr>
        <w:t>the</w:t>
      </w:r>
      <w:r>
        <w:rPr>
          <w:spacing w:val="-11"/>
          <w:w w:val="105"/>
          <w:sz w:val="23"/>
        </w:rPr>
        <w:t xml:space="preserve"> </w:t>
      </w:r>
      <w:r>
        <w:rPr>
          <w:w w:val="105"/>
          <w:sz w:val="23"/>
        </w:rPr>
        <w:t>information</w:t>
      </w:r>
      <w:r>
        <w:rPr>
          <w:spacing w:val="-8"/>
          <w:w w:val="105"/>
          <w:sz w:val="23"/>
        </w:rPr>
        <w:t xml:space="preserve"> </w:t>
      </w:r>
      <w:r>
        <w:rPr>
          <w:w w:val="105"/>
          <w:sz w:val="23"/>
        </w:rPr>
        <w:t>necessary</w:t>
      </w:r>
      <w:r>
        <w:rPr>
          <w:spacing w:val="-8"/>
          <w:w w:val="105"/>
          <w:sz w:val="23"/>
        </w:rPr>
        <w:t xml:space="preserve"> </w:t>
      </w:r>
      <w:r>
        <w:rPr>
          <w:w w:val="105"/>
          <w:sz w:val="23"/>
        </w:rPr>
        <w:t>to</w:t>
      </w:r>
      <w:r>
        <w:rPr>
          <w:spacing w:val="-8"/>
          <w:w w:val="105"/>
          <w:sz w:val="23"/>
        </w:rPr>
        <w:t xml:space="preserve"> </w:t>
      </w:r>
      <w:r>
        <w:rPr>
          <w:w w:val="105"/>
          <w:sz w:val="23"/>
        </w:rPr>
        <w:t>properly</w:t>
      </w:r>
      <w:r>
        <w:rPr>
          <w:spacing w:val="-9"/>
          <w:w w:val="105"/>
          <w:sz w:val="23"/>
        </w:rPr>
        <w:t xml:space="preserve"> </w:t>
      </w:r>
      <w:r>
        <w:rPr>
          <w:w w:val="105"/>
          <w:sz w:val="23"/>
        </w:rPr>
        <w:t xml:space="preserve">provide and seek reimbursement for administration of medically necessary specialized </w:t>
      </w:r>
      <w:r>
        <w:rPr>
          <w:spacing w:val="-2"/>
          <w:w w:val="105"/>
          <w:sz w:val="23"/>
        </w:rPr>
        <w:t>transportation.</w:t>
      </w:r>
    </w:p>
    <w:p w14:paraId="7884BCAF" w14:textId="77777777" w:rsidR="009B300C" w:rsidRDefault="009B300C">
      <w:pPr>
        <w:pStyle w:val="BodyText"/>
        <w:spacing w:before="12"/>
      </w:pPr>
    </w:p>
    <w:p w14:paraId="17478E9F" w14:textId="77777777" w:rsidR="009B300C" w:rsidRDefault="005A3BA7">
      <w:pPr>
        <w:pStyle w:val="ListParagraph"/>
        <w:numPr>
          <w:ilvl w:val="0"/>
          <w:numId w:val="2"/>
        </w:numPr>
        <w:tabs>
          <w:tab w:val="left" w:pos="446"/>
        </w:tabs>
        <w:spacing w:line="252" w:lineRule="auto"/>
        <w:ind w:right="536"/>
        <w:jc w:val="both"/>
        <w:rPr>
          <w:sz w:val="23"/>
        </w:rPr>
      </w:pPr>
      <w:r>
        <w:rPr>
          <w:w w:val="105"/>
          <w:sz w:val="23"/>
        </w:rPr>
        <w:t>Develop and conduct periodic quality assurance and utilization reviews in cooperation with the School District.</w:t>
      </w:r>
    </w:p>
    <w:p w14:paraId="2F3725C8" w14:textId="77777777" w:rsidR="009B300C" w:rsidRDefault="009B300C">
      <w:pPr>
        <w:pStyle w:val="ListParagraph"/>
        <w:spacing w:line="252" w:lineRule="auto"/>
        <w:jc w:val="both"/>
        <w:rPr>
          <w:sz w:val="23"/>
        </w:rPr>
        <w:sectPr w:rsidR="009B300C">
          <w:pgSz w:w="12240" w:h="15840"/>
          <w:pgMar w:top="920" w:right="1080" w:bottom="1000" w:left="1440" w:header="722" w:footer="804" w:gutter="0"/>
          <w:cols w:space="720"/>
        </w:sectPr>
      </w:pPr>
    </w:p>
    <w:p w14:paraId="71B13016" w14:textId="77777777" w:rsidR="009B300C" w:rsidRDefault="009B300C">
      <w:pPr>
        <w:pStyle w:val="BodyText"/>
        <w:spacing w:before="220"/>
      </w:pPr>
    </w:p>
    <w:p w14:paraId="358EB24E" w14:textId="77777777" w:rsidR="009B300C" w:rsidRDefault="005A3BA7">
      <w:pPr>
        <w:pStyle w:val="ListParagraph"/>
        <w:numPr>
          <w:ilvl w:val="0"/>
          <w:numId w:val="2"/>
        </w:numPr>
        <w:tabs>
          <w:tab w:val="left" w:pos="451"/>
        </w:tabs>
        <w:spacing w:line="252" w:lineRule="auto"/>
        <w:ind w:left="451" w:right="532"/>
        <w:jc w:val="both"/>
        <w:rPr>
          <w:sz w:val="23"/>
        </w:rPr>
      </w:pPr>
      <w:r>
        <w:rPr>
          <w:w w:val="105"/>
          <w:sz w:val="23"/>
        </w:rPr>
        <w:t>Provide written instructions, technical assistance, and necessary consultation to staff</w:t>
      </w:r>
      <w:r>
        <w:rPr>
          <w:spacing w:val="-3"/>
          <w:w w:val="105"/>
          <w:sz w:val="23"/>
        </w:rPr>
        <w:t xml:space="preserve"> </w:t>
      </w:r>
      <w:r>
        <w:rPr>
          <w:w w:val="105"/>
          <w:sz w:val="23"/>
        </w:rPr>
        <w:t>of</w:t>
      </w:r>
      <w:r>
        <w:rPr>
          <w:spacing w:val="-5"/>
          <w:w w:val="105"/>
          <w:sz w:val="23"/>
        </w:rPr>
        <w:t xml:space="preserve"> </w:t>
      </w:r>
      <w:r>
        <w:rPr>
          <w:w w:val="105"/>
          <w:sz w:val="23"/>
        </w:rPr>
        <w:t>the</w:t>
      </w:r>
      <w:r>
        <w:rPr>
          <w:spacing w:val="-3"/>
          <w:w w:val="105"/>
          <w:sz w:val="23"/>
        </w:rPr>
        <w:t xml:space="preserve"> </w:t>
      </w:r>
      <w:r>
        <w:rPr>
          <w:w w:val="105"/>
          <w:sz w:val="23"/>
        </w:rPr>
        <w:t>School</w:t>
      </w:r>
      <w:r>
        <w:rPr>
          <w:spacing w:val="-5"/>
          <w:w w:val="105"/>
          <w:sz w:val="23"/>
        </w:rPr>
        <w:t xml:space="preserve"> </w:t>
      </w:r>
      <w:r>
        <w:rPr>
          <w:w w:val="105"/>
          <w:sz w:val="23"/>
        </w:rPr>
        <w:t>District</w:t>
      </w:r>
      <w:r>
        <w:rPr>
          <w:spacing w:val="-2"/>
          <w:w w:val="105"/>
          <w:sz w:val="23"/>
        </w:rPr>
        <w:t xml:space="preserve"> </w:t>
      </w:r>
      <w:r>
        <w:rPr>
          <w:w w:val="105"/>
          <w:sz w:val="23"/>
        </w:rPr>
        <w:t>regarding</w:t>
      </w:r>
      <w:r>
        <w:rPr>
          <w:spacing w:val="-4"/>
          <w:w w:val="105"/>
          <w:sz w:val="23"/>
        </w:rPr>
        <w:t xml:space="preserve"> </w:t>
      </w:r>
      <w:r>
        <w:rPr>
          <w:w w:val="105"/>
          <w:sz w:val="23"/>
        </w:rPr>
        <w:t>the</w:t>
      </w:r>
      <w:r>
        <w:rPr>
          <w:spacing w:val="-3"/>
          <w:w w:val="105"/>
          <w:sz w:val="23"/>
        </w:rPr>
        <w:t xml:space="preserve"> </w:t>
      </w:r>
      <w:r>
        <w:rPr>
          <w:w w:val="105"/>
          <w:sz w:val="23"/>
        </w:rPr>
        <w:t>responsibilities</w:t>
      </w:r>
      <w:r>
        <w:rPr>
          <w:spacing w:val="-3"/>
          <w:w w:val="105"/>
          <w:sz w:val="23"/>
        </w:rPr>
        <w:t xml:space="preserve"> </w:t>
      </w:r>
      <w:r>
        <w:rPr>
          <w:w w:val="105"/>
          <w:sz w:val="23"/>
        </w:rPr>
        <w:t>assumed</w:t>
      </w:r>
      <w:r>
        <w:rPr>
          <w:spacing w:val="-4"/>
          <w:w w:val="105"/>
          <w:sz w:val="23"/>
        </w:rPr>
        <w:t xml:space="preserve"> </w:t>
      </w:r>
      <w:r>
        <w:rPr>
          <w:w w:val="105"/>
          <w:sz w:val="23"/>
        </w:rPr>
        <w:t>within</w:t>
      </w:r>
      <w:r>
        <w:rPr>
          <w:spacing w:val="-3"/>
          <w:w w:val="105"/>
          <w:sz w:val="23"/>
        </w:rPr>
        <w:t xml:space="preserve"> </w:t>
      </w:r>
      <w:r>
        <w:rPr>
          <w:w w:val="105"/>
          <w:sz w:val="23"/>
        </w:rPr>
        <w:t>the</w:t>
      </w:r>
      <w:r>
        <w:rPr>
          <w:spacing w:val="-3"/>
          <w:w w:val="105"/>
          <w:sz w:val="23"/>
        </w:rPr>
        <w:t xml:space="preserve"> </w:t>
      </w:r>
      <w:r>
        <w:rPr>
          <w:w w:val="105"/>
          <w:sz w:val="23"/>
        </w:rPr>
        <w:t>terms of this agreement.</w:t>
      </w:r>
    </w:p>
    <w:p w14:paraId="3E5B2CFB" w14:textId="77777777" w:rsidR="009B300C" w:rsidRDefault="009B300C">
      <w:pPr>
        <w:pStyle w:val="BodyText"/>
        <w:spacing w:before="8"/>
      </w:pPr>
    </w:p>
    <w:p w14:paraId="4AD9806F" w14:textId="77777777" w:rsidR="009B300C" w:rsidRDefault="005A3BA7">
      <w:pPr>
        <w:rPr>
          <w:b/>
          <w:sz w:val="23"/>
        </w:rPr>
      </w:pPr>
      <w:r>
        <w:rPr>
          <w:b/>
          <w:w w:val="105"/>
          <w:sz w:val="23"/>
          <w:u w:val="single"/>
        </w:rPr>
        <w:t>The</w:t>
      </w:r>
      <w:r>
        <w:rPr>
          <w:b/>
          <w:spacing w:val="-6"/>
          <w:w w:val="105"/>
          <w:sz w:val="23"/>
          <w:u w:val="single"/>
        </w:rPr>
        <w:t xml:space="preserve"> </w:t>
      </w:r>
      <w:r>
        <w:rPr>
          <w:b/>
          <w:w w:val="105"/>
          <w:sz w:val="23"/>
          <w:u w:val="single"/>
        </w:rPr>
        <w:t>School</w:t>
      </w:r>
      <w:r>
        <w:rPr>
          <w:b/>
          <w:spacing w:val="-5"/>
          <w:w w:val="105"/>
          <w:sz w:val="23"/>
          <w:u w:val="single"/>
        </w:rPr>
        <w:t xml:space="preserve"> </w:t>
      </w:r>
      <w:r>
        <w:rPr>
          <w:b/>
          <w:w w:val="105"/>
          <w:sz w:val="23"/>
          <w:u w:val="single"/>
        </w:rPr>
        <w:t>District</w:t>
      </w:r>
      <w:r>
        <w:rPr>
          <w:b/>
          <w:spacing w:val="-7"/>
          <w:w w:val="105"/>
          <w:sz w:val="23"/>
          <w:u w:val="single"/>
        </w:rPr>
        <w:t xml:space="preserve"> </w:t>
      </w:r>
      <w:r>
        <w:rPr>
          <w:b/>
          <w:w w:val="105"/>
          <w:sz w:val="23"/>
          <w:u w:val="single"/>
        </w:rPr>
        <w:t>agrees</w:t>
      </w:r>
      <w:r>
        <w:rPr>
          <w:b/>
          <w:spacing w:val="-3"/>
          <w:w w:val="105"/>
          <w:sz w:val="23"/>
          <w:u w:val="single"/>
        </w:rPr>
        <w:t xml:space="preserve"> </w:t>
      </w:r>
      <w:r>
        <w:rPr>
          <w:b/>
          <w:spacing w:val="-5"/>
          <w:w w:val="105"/>
          <w:sz w:val="23"/>
          <w:u w:val="single"/>
        </w:rPr>
        <w:t>to:</w:t>
      </w:r>
    </w:p>
    <w:p w14:paraId="152107B5" w14:textId="77777777" w:rsidR="009B300C" w:rsidRDefault="009B300C">
      <w:pPr>
        <w:pStyle w:val="BodyText"/>
        <w:spacing w:before="8"/>
        <w:rPr>
          <w:b/>
        </w:rPr>
      </w:pPr>
    </w:p>
    <w:p w14:paraId="2F315504" w14:textId="77777777" w:rsidR="009B300C" w:rsidRDefault="005A3BA7">
      <w:pPr>
        <w:pStyle w:val="ListParagraph"/>
        <w:numPr>
          <w:ilvl w:val="0"/>
          <w:numId w:val="1"/>
        </w:numPr>
        <w:tabs>
          <w:tab w:val="left" w:pos="444"/>
          <w:tab w:val="left" w:pos="446"/>
        </w:tabs>
        <w:spacing w:before="1" w:line="252" w:lineRule="auto"/>
        <w:ind w:right="526"/>
        <w:jc w:val="both"/>
        <w:rPr>
          <w:sz w:val="23"/>
        </w:rPr>
      </w:pPr>
      <w:r>
        <w:rPr>
          <w:w w:val="105"/>
          <w:sz w:val="23"/>
        </w:rPr>
        <w:t>Provide professional, technical, and clerical staff to conduct administrative functions necessary for the proper and efficient administration of medically necessary specialized transportation.</w:t>
      </w:r>
    </w:p>
    <w:p w14:paraId="12973F04" w14:textId="77777777" w:rsidR="009B300C" w:rsidRDefault="009B300C">
      <w:pPr>
        <w:pStyle w:val="BodyText"/>
        <w:spacing w:before="11"/>
      </w:pPr>
    </w:p>
    <w:p w14:paraId="4F5937A5" w14:textId="77777777" w:rsidR="009B300C" w:rsidRDefault="005A3BA7">
      <w:pPr>
        <w:pStyle w:val="ListParagraph"/>
        <w:numPr>
          <w:ilvl w:val="0"/>
          <w:numId w:val="1"/>
        </w:numPr>
        <w:tabs>
          <w:tab w:val="left" w:pos="444"/>
          <w:tab w:val="left" w:pos="446"/>
        </w:tabs>
        <w:spacing w:before="1" w:line="254" w:lineRule="auto"/>
        <w:ind w:right="527"/>
        <w:jc w:val="both"/>
        <w:rPr>
          <w:sz w:val="23"/>
        </w:rPr>
      </w:pPr>
      <w:r>
        <w:rPr>
          <w:w w:val="105"/>
          <w:sz w:val="23"/>
        </w:rPr>
        <w:t>Provide</w:t>
      </w:r>
      <w:r>
        <w:rPr>
          <w:spacing w:val="-14"/>
          <w:w w:val="105"/>
          <w:sz w:val="23"/>
        </w:rPr>
        <w:t xml:space="preserve"> </w:t>
      </w:r>
      <w:r>
        <w:rPr>
          <w:w w:val="105"/>
          <w:sz w:val="23"/>
        </w:rPr>
        <w:t>as</w:t>
      </w:r>
      <w:r>
        <w:rPr>
          <w:spacing w:val="-11"/>
          <w:w w:val="105"/>
          <w:sz w:val="23"/>
        </w:rPr>
        <w:t xml:space="preserve"> </w:t>
      </w:r>
      <w:r>
        <w:rPr>
          <w:w w:val="105"/>
          <w:sz w:val="23"/>
        </w:rPr>
        <w:t>requested</w:t>
      </w:r>
      <w:r>
        <w:rPr>
          <w:spacing w:val="-13"/>
          <w:w w:val="105"/>
          <w:sz w:val="23"/>
        </w:rPr>
        <w:t xml:space="preserve"> </w:t>
      </w:r>
      <w:r>
        <w:rPr>
          <w:w w:val="105"/>
          <w:sz w:val="23"/>
        </w:rPr>
        <w:t>by</w:t>
      </w:r>
      <w:r>
        <w:rPr>
          <w:spacing w:val="-12"/>
          <w:w w:val="105"/>
          <w:sz w:val="23"/>
        </w:rPr>
        <w:t xml:space="preserve"> </w:t>
      </w:r>
      <w:r>
        <w:rPr>
          <w:w w:val="105"/>
          <w:sz w:val="23"/>
        </w:rPr>
        <w:t>MHD</w:t>
      </w:r>
      <w:r>
        <w:rPr>
          <w:spacing w:val="-10"/>
          <w:w w:val="105"/>
          <w:sz w:val="23"/>
        </w:rPr>
        <w:t xml:space="preserve"> </w:t>
      </w:r>
      <w:r>
        <w:rPr>
          <w:w w:val="105"/>
          <w:sz w:val="23"/>
        </w:rPr>
        <w:t>or</w:t>
      </w:r>
      <w:r>
        <w:rPr>
          <w:spacing w:val="-13"/>
          <w:w w:val="105"/>
          <w:sz w:val="23"/>
        </w:rPr>
        <w:t xml:space="preserve"> </w:t>
      </w:r>
      <w:r>
        <w:rPr>
          <w:w w:val="105"/>
          <w:sz w:val="23"/>
        </w:rPr>
        <w:t>its</w:t>
      </w:r>
      <w:r>
        <w:rPr>
          <w:spacing w:val="-12"/>
          <w:w w:val="105"/>
          <w:sz w:val="23"/>
        </w:rPr>
        <w:t xml:space="preserve"> </w:t>
      </w:r>
      <w:r>
        <w:rPr>
          <w:w w:val="105"/>
          <w:sz w:val="23"/>
        </w:rPr>
        <w:t>designee,</w:t>
      </w:r>
      <w:r>
        <w:rPr>
          <w:spacing w:val="-13"/>
          <w:w w:val="105"/>
          <w:sz w:val="23"/>
        </w:rPr>
        <w:t xml:space="preserve"> </w:t>
      </w:r>
      <w:r>
        <w:rPr>
          <w:w w:val="105"/>
          <w:sz w:val="23"/>
        </w:rPr>
        <w:t>the</w:t>
      </w:r>
      <w:r>
        <w:rPr>
          <w:spacing w:val="-12"/>
          <w:w w:val="105"/>
          <w:sz w:val="23"/>
        </w:rPr>
        <w:t xml:space="preserve"> </w:t>
      </w:r>
      <w:r>
        <w:rPr>
          <w:w w:val="105"/>
          <w:sz w:val="23"/>
        </w:rPr>
        <w:t>information</w:t>
      </w:r>
      <w:r>
        <w:rPr>
          <w:spacing w:val="-12"/>
          <w:w w:val="105"/>
          <w:sz w:val="23"/>
        </w:rPr>
        <w:t xml:space="preserve"> </w:t>
      </w:r>
      <w:r>
        <w:rPr>
          <w:w w:val="105"/>
          <w:sz w:val="23"/>
        </w:rPr>
        <w:t>necessary</w:t>
      </w:r>
      <w:r>
        <w:rPr>
          <w:spacing w:val="-12"/>
          <w:w w:val="105"/>
          <w:sz w:val="23"/>
        </w:rPr>
        <w:t xml:space="preserve"> </w:t>
      </w:r>
      <w:r>
        <w:rPr>
          <w:w w:val="105"/>
          <w:sz w:val="23"/>
        </w:rPr>
        <w:t>to</w:t>
      </w:r>
      <w:r>
        <w:rPr>
          <w:spacing w:val="-11"/>
          <w:w w:val="105"/>
          <w:sz w:val="23"/>
        </w:rPr>
        <w:t xml:space="preserve"> </w:t>
      </w:r>
      <w:r>
        <w:rPr>
          <w:w w:val="105"/>
          <w:sz w:val="23"/>
        </w:rPr>
        <w:t xml:space="preserve">request federal funds. This includes reporting allowable costs and ratio information according to the Medicaid state plan amendment and other guidance provided by </w:t>
      </w:r>
      <w:r>
        <w:rPr>
          <w:spacing w:val="-4"/>
          <w:w w:val="105"/>
          <w:sz w:val="23"/>
        </w:rPr>
        <w:t>DSS.</w:t>
      </w:r>
    </w:p>
    <w:p w14:paraId="2CB8A1D0" w14:textId="77777777" w:rsidR="009B300C" w:rsidRDefault="009B300C">
      <w:pPr>
        <w:pStyle w:val="BodyText"/>
        <w:spacing w:before="4"/>
      </w:pPr>
    </w:p>
    <w:p w14:paraId="42247F7B" w14:textId="77777777" w:rsidR="009B300C" w:rsidRDefault="005A3BA7">
      <w:pPr>
        <w:pStyle w:val="ListParagraph"/>
        <w:numPr>
          <w:ilvl w:val="0"/>
          <w:numId w:val="1"/>
        </w:numPr>
        <w:tabs>
          <w:tab w:val="left" w:pos="444"/>
          <w:tab w:val="left" w:pos="446"/>
        </w:tabs>
        <w:spacing w:before="1" w:line="254" w:lineRule="auto"/>
        <w:ind w:right="524"/>
        <w:jc w:val="both"/>
        <w:rPr>
          <w:sz w:val="23"/>
        </w:rPr>
      </w:pPr>
      <w:r>
        <w:rPr>
          <w:w w:val="105"/>
          <w:sz w:val="23"/>
        </w:rPr>
        <w:t>Maintain the confidentiality of client records and eligibility information received from</w:t>
      </w:r>
      <w:r>
        <w:rPr>
          <w:spacing w:val="-4"/>
          <w:w w:val="105"/>
          <w:sz w:val="23"/>
        </w:rPr>
        <w:t xml:space="preserve"> </w:t>
      </w:r>
      <w:r>
        <w:rPr>
          <w:w w:val="105"/>
          <w:sz w:val="23"/>
        </w:rPr>
        <w:t>DSS</w:t>
      </w:r>
      <w:r>
        <w:rPr>
          <w:spacing w:val="-5"/>
          <w:w w:val="105"/>
          <w:sz w:val="23"/>
        </w:rPr>
        <w:t xml:space="preserve"> </w:t>
      </w:r>
      <w:r>
        <w:rPr>
          <w:w w:val="105"/>
          <w:sz w:val="23"/>
        </w:rPr>
        <w:t>and</w:t>
      </w:r>
      <w:r>
        <w:rPr>
          <w:spacing w:val="-4"/>
          <w:w w:val="105"/>
          <w:sz w:val="23"/>
        </w:rPr>
        <w:t xml:space="preserve"> </w:t>
      </w:r>
      <w:r>
        <w:rPr>
          <w:w w:val="105"/>
          <w:sz w:val="23"/>
        </w:rPr>
        <w:t>use</w:t>
      </w:r>
      <w:r>
        <w:rPr>
          <w:spacing w:val="-4"/>
          <w:w w:val="105"/>
          <w:sz w:val="23"/>
        </w:rPr>
        <w:t xml:space="preserve"> </w:t>
      </w:r>
      <w:r>
        <w:rPr>
          <w:w w:val="105"/>
          <w:sz w:val="23"/>
        </w:rPr>
        <w:t>that</w:t>
      </w:r>
      <w:r>
        <w:rPr>
          <w:spacing w:val="-4"/>
          <w:w w:val="105"/>
          <w:sz w:val="23"/>
        </w:rPr>
        <w:t xml:space="preserve"> </w:t>
      </w:r>
      <w:r>
        <w:rPr>
          <w:w w:val="105"/>
          <w:sz w:val="23"/>
        </w:rPr>
        <w:t>information</w:t>
      </w:r>
      <w:r>
        <w:rPr>
          <w:spacing w:val="-5"/>
          <w:w w:val="105"/>
          <w:sz w:val="23"/>
        </w:rPr>
        <w:t xml:space="preserve"> </w:t>
      </w:r>
      <w:r>
        <w:rPr>
          <w:w w:val="105"/>
          <w:sz w:val="23"/>
        </w:rPr>
        <w:t>only</w:t>
      </w:r>
      <w:r>
        <w:rPr>
          <w:spacing w:val="-5"/>
          <w:w w:val="105"/>
          <w:sz w:val="23"/>
        </w:rPr>
        <w:t xml:space="preserve"> </w:t>
      </w:r>
      <w:r>
        <w:rPr>
          <w:w w:val="105"/>
          <w:sz w:val="23"/>
        </w:rPr>
        <w:t>in</w:t>
      </w:r>
      <w:r>
        <w:rPr>
          <w:spacing w:val="-3"/>
          <w:w w:val="105"/>
          <w:sz w:val="23"/>
        </w:rPr>
        <w:t xml:space="preserve"> </w:t>
      </w:r>
      <w:r>
        <w:rPr>
          <w:w w:val="105"/>
          <w:sz w:val="23"/>
        </w:rPr>
        <w:t>the</w:t>
      </w:r>
      <w:r>
        <w:rPr>
          <w:spacing w:val="-3"/>
          <w:w w:val="105"/>
          <w:sz w:val="23"/>
        </w:rPr>
        <w:t xml:space="preserve"> </w:t>
      </w:r>
      <w:r>
        <w:rPr>
          <w:w w:val="105"/>
          <w:sz w:val="23"/>
        </w:rPr>
        <w:t>administration,</w:t>
      </w:r>
      <w:r>
        <w:rPr>
          <w:spacing w:val="-4"/>
          <w:w w:val="105"/>
          <w:sz w:val="23"/>
        </w:rPr>
        <w:t xml:space="preserve"> </w:t>
      </w:r>
      <w:r>
        <w:rPr>
          <w:w w:val="105"/>
          <w:sz w:val="23"/>
        </w:rPr>
        <w:t>technical</w:t>
      </w:r>
      <w:r>
        <w:rPr>
          <w:spacing w:val="-4"/>
          <w:w w:val="105"/>
          <w:sz w:val="23"/>
        </w:rPr>
        <w:t xml:space="preserve"> </w:t>
      </w:r>
      <w:r>
        <w:rPr>
          <w:w w:val="105"/>
          <w:sz w:val="23"/>
        </w:rPr>
        <w:t>assistance and coordination of activities authorized under this agreement.</w:t>
      </w:r>
    </w:p>
    <w:p w14:paraId="0D3B6023" w14:textId="77777777" w:rsidR="009B300C" w:rsidRDefault="009B300C">
      <w:pPr>
        <w:pStyle w:val="BodyText"/>
        <w:spacing w:before="3"/>
      </w:pPr>
    </w:p>
    <w:p w14:paraId="39E3D902" w14:textId="77777777" w:rsidR="009B300C" w:rsidRDefault="005A3BA7">
      <w:pPr>
        <w:pStyle w:val="ListParagraph"/>
        <w:numPr>
          <w:ilvl w:val="0"/>
          <w:numId w:val="1"/>
        </w:numPr>
        <w:tabs>
          <w:tab w:val="left" w:pos="444"/>
          <w:tab w:val="left" w:pos="446"/>
        </w:tabs>
        <w:spacing w:line="254" w:lineRule="auto"/>
        <w:ind w:right="530"/>
        <w:jc w:val="both"/>
        <w:rPr>
          <w:sz w:val="23"/>
        </w:rPr>
      </w:pPr>
      <w:r>
        <w:rPr>
          <w:w w:val="105"/>
          <w:sz w:val="23"/>
        </w:rPr>
        <w:t>Certify</w:t>
      </w:r>
      <w:r>
        <w:rPr>
          <w:spacing w:val="-10"/>
          <w:w w:val="105"/>
          <w:sz w:val="23"/>
        </w:rPr>
        <w:t xml:space="preserve"> </w:t>
      </w:r>
      <w:r>
        <w:rPr>
          <w:w w:val="105"/>
          <w:sz w:val="23"/>
        </w:rPr>
        <w:t>to</w:t>
      </w:r>
      <w:r>
        <w:rPr>
          <w:spacing w:val="-11"/>
          <w:w w:val="105"/>
          <w:sz w:val="23"/>
        </w:rPr>
        <w:t xml:space="preserve"> </w:t>
      </w:r>
      <w:r>
        <w:rPr>
          <w:w w:val="105"/>
          <w:sz w:val="23"/>
        </w:rPr>
        <w:t>DSS</w:t>
      </w:r>
      <w:r>
        <w:rPr>
          <w:spacing w:val="-10"/>
          <w:w w:val="105"/>
          <w:sz w:val="23"/>
        </w:rPr>
        <w:t xml:space="preserve"> </w:t>
      </w:r>
      <w:r>
        <w:rPr>
          <w:w w:val="105"/>
          <w:sz w:val="23"/>
        </w:rPr>
        <w:t>or</w:t>
      </w:r>
      <w:r>
        <w:rPr>
          <w:spacing w:val="-10"/>
          <w:w w:val="105"/>
          <w:sz w:val="23"/>
        </w:rPr>
        <w:t xml:space="preserve"> </w:t>
      </w:r>
      <w:r>
        <w:rPr>
          <w:w w:val="105"/>
          <w:sz w:val="23"/>
        </w:rPr>
        <w:t>its</w:t>
      </w:r>
      <w:r>
        <w:rPr>
          <w:spacing w:val="-9"/>
          <w:w w:val="105"/>
          <w:sz w:val="23"/>
        </w:rPr>
        <w:t xml:space="preserve"> </w:t>
      </w:r>
      <w:r>
        <w:rPr>
          <w:w w:val="105"/>
          <w:sz w:val="23"/>
        </w:rPr>
        <w:t>designee</w:t>
      </w:r>
      <w:r>
        <w:rPr>
          <w:spacing w:val="-9"/>
          <w:w w:val="105"/>
          <w:sz w:val="23"/>
        </w:rPr>
        <w:t xml:space="preserve"> </w:t>
      </w:r>
      <w:r>
        <w:rPr>
          <w:w w:val="105"/>
          <w:sz w:val="23"/>
        </w:rPr>
        <w:t>the</w:t>
      </w:r>
      <w:r>
        <w:rPr>
          <w:spacing w:val="-12"/>
          <w:w w:val="105"/>
          <w:sz w:val="23"/>
        </w:rPr>
        <w:t xml:space="preserve"> </w:t>
      </w:r>
      <w:r>
        <w:rPr>
          <w:w w:val="105"/>
          <w:sz w:val="23"/>
        </w:rPr>
        <w:t>provisions</w:t>
      </w:r>
      <w:r>
        <w:rPr>
          <w:spacing w:val="-10"/>
          <w:w w:val="105"/>
          <w:sz w:val="23"/>
        </w:rPr>
        <w:t xml:space="preserve"> </w:t>
      </w:r>
      <w:r>
        <w:rPr>
          <w:w w:val="105"/>
          <w:sz w:val="23"/>
        </w:rPr>
        <w:t>of</w:t>
      </w:r>
      <w:r>
        <w:rPr>
          <w:spacing w:val="-10"/>
          <w:w w:val="105"/>
          <w:sz w:val="23"/>
        </w:rPr>
        <w:t xml:space="preserve"> </w:t>
      </w:r>
      <w:r>
        <w:rPr>
          <w:w w:val="105"/>
          <w:sz w:val="23"/>
        </w:rPr>
        <w:t>allowable</w:t>
      </w:r>
      <w:r>
        <w:rPr>
          <w:spacing w:val="-10"/>
          <w:w w:val="105"/>
          <w:sz w:val="23"/>
        </w:rPr>
        <w:t xml:space="preserve"> </w:t>
      </w:r>
      <w:r>
        <w:rPr>
          <w:w w:val="105"/>
          <w:sz w:val="23"/>
        </w:rPr>
        <w:t>specialized</w:t>
      </w:r>
      <w:r>
        <w:rPr>
          <w:spacing w:val="-13"/>
          <w:w w:val="105"/>
          <w:sz w:val="23"/>
        </w:rPr>
        <w:t xml:space="preserve"> </w:t>
      </w:r>
      <w:r>
        <w:rPr>
          <w:w w:val="105"/>
          <w:sz w:val="23"/>
        </w:rPr>
        <w:t>transportation costs</w:t>
      </w:r>
      <w:r>
        <w:rPr>
          <w:spacing w:val="-12"/>
          <w:w w:val="105"/>
          <w:sz w:val="23"/>
        </w:rPr>
        <w:t xml:space="preserve"> </w:t>
      </w:r>
      <w:r>
        <w:rPr>
          <w:w w:val="105"/>
          <w:sz w:val="23"/>
        </w:rPr>
        <w:t>and</w:t>
      </w:r>
      <w:r>
        <w:rPr>
          <w:spacing w:val="-11"/>
          <w:w w:val="105"/>
          <w:sz w:val="23"/>
        </w:rPr>
        <w:t xml:space="preserve"> </w:t>
      </w:r>
      <w:r>
        <w:rPr>
          <w:w w:val="105"/>
          <w:sz w:val="23"/>
        </w:rPr>
        <w:t>ratio</w:t>
      </w:r>
      <w:r>
        <w:rPr>
          <w:spacing w:val="-11"/>
          <w:w w:val="105"/>
          <w:sz w:val="23"/>
        </w:rPr>
        <w:t xml:space="preserve"> </w:t>
      </w:r>
      <w:r>
        <w:rPr>
          <w:w w:val="105"/>
          <w:sz w:val="23"/>
        </w:rPr>
        <w:t>information.</w:t>
      </w:r>
      <w:r>
        <w:rPr>
          <w:spacing w:val="-13"/>
          <w:w w:val="105"/>
          <w:sz w:val="23"/>
        </w:rPr>
        <w:t xml:space="preserve"> </w:t>
      </w:r>
      <w:r>
        <w:rPr>
          <w:w w:val="105"/>
          <w:sz w:val="23"/>
        </w:rPr>
        <w:t>An</w:t>
      </w:r>
      <w:r>
        <w:rPr>
          <w:spacing w:val="-12"/>
          <w:w w:val="105"/>
          <w:sz w:val="23"/>
        </w:rPr>
        <w:t xml:space="preserve"> </w:t>
      </w:r>
      <w:r>
        <w:rPr>
          <w:w w:val="105"/>
          <w:sz w:val="23"/>
        </w:rPr>
        <w:t>appropriate</w:t>
      </w:r>
      <w:r>
        <w:rPr>
          <w:spacing w:val="-12"/>
          <w:w w:val="105"/>
          <w:sz w:val="23"/>
        </w:rPr>
        <w:t xml:space="preserve"> </w:t>
      </w:r>
      <w:r>
        <w:rPr>
          <w:w w:val="105"/>
          <w:sz w:val="23"/>
        </w:rPr>
        <w:t>representative</w:t>
      </w:r>
      <w:r>
        <w:rPr>
          <w:spacing w:val="-14"/>
          <w:w w:val="105"/>
          <w:sz w:val="23"/>
        </w:rPr>
        <w:t xml:space="preserve"> </w:t>
      </w:r>
      <w:r>
        <w:rPr>
          <w:w w:val="105"/>
          <w:sz w:val="23"/>
        </w:rPr>
        <w:t>of</w:t>
      </w:r>
      <w:r>
        <w:rPr>
          <w:spacing w:val="-12"/>
          <w:w w:val="105"/>
          <w:sz w:val="23"/>
        </w:rPr>
        <w:t xml:space="preserve"> </w:t>
      </w:r>
      <w:r>
        <w:rPr>
          <w:w w:val="105"/>
          <w:sz w:val="23"/>
        </w:rPr>
        <w:t>the</w:t>
      </w:r>
      <w:r>
        <w:rPr>
          <w:spacing w:val="-12"/>
          <w:w w:val="105"/>
          <w:sz w:val="23"/>
        </w:rPr>
        <w:t xml:space="preserve"> </w:t>
      </w:r>
      <w:r>
        <w:rPr>
          <w:w w:val="105"/>
          <w:sz w:val="23"/>
        </w:rPr>
        <w:t>school</w:t>
      </w:r>
      <w:r>
        <w:rPr>
          <w:spacing w:val="-12"/>
          <w:w w:val="105"/>
          <w:sz w:val="23"/>
        </w:rPr>
        <w:t xml:space="preserve"> </w:t>
      </w:r>
      <w:r>
        <w:rPr>
          <w:w w:val="105"/>
          <w:sz w:val="23"/>
        </w:rPr>
        <w:t>district</w:t>
      </w:r>
      <w:r>
        <w:rPr>
          <w:spacing w:val="-14"/>
          <w:w w:val="105"/>
          <w:sz w:val="23"/>
        </w:rPr>
        <w:t xml:space="preserve"> </w:t>
      </w:r>
      <w:r>
        <w:rPr>
          <w:w w:val="105"/>
          <w:sz w:val="23"/>
        </w:rPr>
        <w:t>will certify, by his or her signature, that the school district has accurately reported transportation costs and ratio information. Furthermore, that this information is substantiated</w:t>
      </w:r>
      <w:r>
        <w:rPr>
          <w:spacing w:val="-11"/>
          <w:w w:val="105"/>
          <w:sz w:val="23"/>
        </w:rPr>
        <w:t xml:space="preserve"> </w:t>
      </w:r>
      <w:r>
        <w:rPr>
          <w:w w:val="105"/>
          <w:sz w:val="23"/>
        </w:rPr>
        <w:t>by</w:t>
      </w:r>
      <w:r>
        <w:rPr>
          <w:spacing w:val="-12"/>
          <w:w w:val="105"/>
          <w:sz w:val="23"/>
        </w:rPr>
        <w:t xml:space="preserve"> </w:t>
      </w:r>
      <w:r>
        <w:rPr>
          <w:w w:val="105"/>
          <w:sz w:val="23"/>
        </w:rPr>
        <w:t>the</w:t>
      </w:r>
      <w:r>
        <w:rPr>
          <w:spacing w:val="-12"/>
          <w:w w:val="105"/>
          <w:sz w:val="23"/>
        </w:rPr>
        <w:t xml:space="preserve"> </w:t>
      </w:r>
      <w:r>
        <w:rPr>
          <w:w w:val="105"/>
          <w:sz w:val="23"/>
        </w:rPr>
        <w:t>applicable</w:t>
      </w:r>
      <w:r>
        <w:rPr>
          <w:spacing w:val="-14"/>
          <w:w w:val="105"/>
          <w:sz w:val="23"/>
        </w:rPr>
        <w:t xml:space="preserve"> </w:t>
      </w:r>
      <w:r>
        <w:rPr>
          <w:w w:val="105"/>
          <w:sz w:val="23"/>
        </w:rPr>
        <w:t>documentation</w:t>
      </w:r>
      <w:r>
        <w:rPr>
          <w:spacing w:val="-5"/>
          <w:w w:val="105"/>
          <w:sz w:val="23"/>
        </w:rPr>
        <w:t xml:space="preserve"> </w:t>
      </w:r>
      <w:r>
        <w:rPr>
          <w:w w:val="105"/>
          <w:sz w:val="23"/>
        </w:rPr>
        <w:t>requirements.</w:t>
      </w:r>
      <w:r>
        <w:rPr>
          <w:spacing w:val="-10"/>
          <w:w w:val="105"/>
          <w:sz w:val="23"/>
        </w:rPr>
        <w:t xml:space="preserve"> </w:t>
      </w:r>
      <w:r>
        <w:rPr>
          <w:w w:val="105"/>
          <w:sz w:val="23"/>
        </w:rPr>
        <w:t>Districts</w:t>
      </w:r>
      <w:r>
        <w:rPr>
          <w:spacing w:val="-11"/>
          <w:w w:val="105"/>
          <w:sz w:val="23"/>
        </w:rPr>
        <w:t xml:space="preserve"> </w:t>
      </w:r>
      <w:r>
        <w:rPr>
          <w:w w:val="105"/>
          <w:sz w:val="23"/>
        </w:rPr>
        <w:t>will</w:t>
      </w:r>
      <w:r>
        <w:rPr>
          <w:spacing w:val="-12"/>
          <w:w w:val="105"/>
          <w:sz w:val="23"/>
        </w:rPr>
        <w:t xml:space="preserve"> </w:t>
      </w:r>
      <w:r>
        <w:rPr>
          <w:w w:val="105"/>
          <w:sz w:val="23"/>
        </w:rPr>
        <w:t>find</w:t>
      </w:r>
      <w:r>
        <w:rPr>
          <w:spacing w:val="-13"/>
          <w:w w:val="105"/>
          <w:sz w:val="23"/>
        </w:rPr>
        <w:t xml:space="preserve"> </w:t>
      </w:r>
      <w:r>
        <w:rPr>
          <w:w w:val="105"/>
          <w:sz w:val="23"/>
        </w:rPr>
        <w:t>this form and complete this action within the online cost reporting system.</w:t>
      </w:r>
    </w:p>
    <w:p w14:paraId="750907B3" w14:textId="77777777" w:rsidR="009B300C" w:rsidRDefault="009B300C">
      <w:pPr>
        <w:pStyle w:val="BodyText"/>
        <w:spacing w:before="14"/>
      </w:pPr>
    </w:p>
    <w:p w14:paraId="76796665" w14:textId="77777777" w:rsidR="009B300C" w:rsidRDefault="005A3BA7">
      <w:pPr>
        <w:pStyle w:val="ListParagraph"/>
        <w:numPr>
          <w:ilvl w:val="0"/>
          <w:numId w:val="1"/>
        </w:numPr>
        <w:tabs>
          <w:tab w:val="left" w:pos="444"/>
          <w:tab w:val="left" w:pos="446"/>
        </w:tabs>
        <w:spacing w:line="254" w:lineRule="auto"/>
        <w:ind w:right="532"/>
        <w:jc w:val="both"/>
        <w:rPr>
          <w:sz w:val="23"/>
        </w:rPr>
      </w:pPr>
      <w:r>
        <w:rPr>
          <w:w w:val="105"/>
          <w:sz w:val="23"/>
        </w:rPr>
        <w:t>Accept responsibility for disallowances and incur the penalties of same resulting from</w:t>
      </w:r>
      <w:r>
        <w:rPr>
          <w:spacing w:val="-14"/>
          <w:w w:val="105"/>
          <w:sz w:val="23"/>
        </w:rPr>
        <w:t xml:space="preserve"> </w:t>
      </w:r>
      <w:r>
        <w:rPr>
          <w:w w:val="105"/>
          <w:sz w:val="23"/>
        </w:rPr>
        <w:t>the</w:t>
      </w:r>
      <w:r>
        <w:rPr>
          <w:spacing w:val="-18"/>
          <w:w w:val="105"/>
          <w:sz w:val="23"/>
        </w:rPr>
        <w:t xml:space="preserve"> </w:t>
      </w:r>
      <w:r>
        <w:rPr>
          <w:w w:val="105"/>
          <w:sz w:val="23"/>
        </w:rPr>
        <w:t>activities</w:t>
      </w:r>
      <w:r>
        <w:rPr>
          <w:spacing w:val="-17"/>
          <w:w w:val="105"/>
          <w:sz w:val="23"/>
        </w:rPr>
        <w:t xml:space="preserve"> </w:t>
      </w:r>
      <w:r>
        <w:rPr>
          <w:w w:val="105"/>
          <w:sz w:val="23"/>
        </w:rPr>
        <w:t>associated</w:t>
      </w:r>
      <w:r>
        <w:rPr>
          <w:spacing w:val="-15"/>
          <w:w w:val="105"/>
          <w:sz w:val="23"/>
        </w:rPr>
        <w:t xml:space="preserve"> </w:t>
      </w:r>
      <w:r>
        <w:rPr>
          <w:w w:val="105"/>
          <w:sz w:val="23"/>
        </w:rPr>
        <w:t>with</w:t>
      </w:r>
      <w:r>
        <w:rPr>
          <w:spacing w:val="-16"/>
          <w:w w:val="105"/>
          <w:sz w:val="23"/>
        </w:rPr>
        <w:t xml:space="preserve"> </w:t>
      </w:r>
      <w:r>
        <w:rPr>
          <w:w w:val="105"/>
          <w:sz w:val="23"/>
        </w:rPr>
        <w:t>this</w:t>
      </w:r>
      <w:r>
        <w:rPr>
          <w:spacing w:val="-18"/>
          <w:w w:val="105"/>
          <w:sz w:val="23"/>
        </w:rPr>
        <w:t xml:space="preserve"> </w:t>
      </w:r>
      <w:r>
        <w:rPr>
          <w:w w:val="105"/>
          <w:sz w:val="23"/>
        </w:rPr>
        <w:t>agreement.</w:t>
      </w:r>
      <w:r>
        <w:rPr>
          <w:spacing w:val="-16"/>
          <w:w w:val="105"/>
          <w:sz w:val="23"/>
        </w:rPr>
        <w:t xml:space="preserve"> </w:t>
      </w:r>
      <w:r>
        <w:rPr>
          <w:w w:val="105"/>
          <w:sz w:val="23"/>
        </w:rPr>
        <w:t>Return</w:t>
      </w:r>
      <w:r>
        <w:rPr>
          <w:spacing w:val="-16"/>
          <w:w w:val="105"/>
          <w:sz w:val="23"/>
        </w:rPr>
        <w:t xml:space="preserve"> </w:t>
      </w:r>
      <w:r>
        <w:rPr>
          <w:w w:val="105"/>
          <w:sz w:val="23"/>
        </w:rPr>
        <w:t>to</w:t>
      </w:r>
      <w:r>
        <w:rPr>
          <w:spacing w:val="-17"/>
          <w:w w:val="105"/>
          <w:sz w:val="23"/>
        </w:rPr>
        <w:t xml:space="preserve"> </w:t>
      </w:r>
      <w:r>
        <w:rPr>
          <w:w w:val="105"/>
          <w:sz w:val="23"/>
        </w:rPr>
        <w:t>DSS</w:t>
      </w:r>
      <w:r>
        <w:rPr>
          <w:spacing w:val="-15"/>
          <w:w w:val="105"/>
          <w:sz w:val="23"/>
        </w:rPr>
        <w:t xml:space="preserve"> </w:t>
      </w:r>
      <w:r>
        <w:rPr>
          <w:w w:val="105"/>
          <w:sz w:val="23"/>
        </w:rPr>
        <w:t>any</w:t>
      </w:r>
      <w:r>
        <w:rPr>
          <w:spacing w:val="-16"/>
          <w:w w:val="105"/>
          <w:sz w:val="23"/>
        </w:rPr>
        <w:t xml:space="preserve"> </w:t>
      </w:r>
      <w:r>
        <w:rPr>
          <w:w w:val="105"/>
          <w:sz w:val="23"/>
        </w:rPr>
        <w:t>federal</w:t>
      </w:r>
      <w:r>
        <w:rPr>
          <w:spacing w:val="-15"/>
          <w:w w:val="105"/>
          <w:sz w:val="23"/>
        </w:rPr>
        <w:t xml:space="preserve"> </w:t>
      </w:r>
      <w:r>
        <w:rPr>
          <w:w w:val="105"/>
          <w:sz w:val="23"/>
        </w:rPr>
        <w:t>funds which are deferred ultimately disallowed, arising from the administrative claims submitted by DSS on behalf of the School District.</w:t>
      </w:r>
    </w:p>
    <w:p w14:paraId="2A5A2103" w14:textId="77777777" w:rsidR="009B300C" w:rsidRDefault="009B300C">
      <w:pPr>
        <w:pStyle w:val="BodyText"/>
        <w:spacing w:before="2"/>
      </w:pPr>
    </w:p>
    <w:p w14:paraId="5EB12E5B" w14:textId="77777777" w:rsidR="009B300C" w:rsidRDefault="005A3BA7">
      <w:pPr>
        <w:pStyle w:val="ListParagraph"/>
        <w:numPr>
          <w:ilvl w:val="0"/>
          <w:numId w:val="1"/>
        </w:numPr>
        <w:tabs>
          <w:tab w:val="left" w:pos="444"/>
          <w:tab w:val="left" w:pos="446"/>
        </w:tabs>
        <w:spacing w:line="254" w:lineRule="auto"/>
        <w:ind w:right="525"/>
        <w:jc w:val="both"/>
        <w:rPr>
          <w:sz w:val="23"/>
        </w:rPr>
      </w:pPr>
      <w:r>
        <w:rPr>
          <w:w w:val="105"/>
          <w:sz w:val="23"/>
        </w:rPr>
        <w:t>Consult</w:t>
      </w:r>
      <w:r>
        <w:rPr>
          <w:spacing w:val="-12"/>
          <w:w w:val="105"/>
          <w:sz w:val="23"/>
        </w:rPr>
        <w:t xml:space="preserve"> </w:t>
      </w:r>
      <w:r>
        <w:rPr>
          <w:w w:val="105"/>
          <w:sz w:val="23"/>
        </w:rPr>
        <w:t>with</w:t>
      </w:r>
      <w:r>
        <w:rPr>
          <w:spacing w:val="-14"/>
          <w:w w:val="105"/>
          <w:sz w:val="23"/>
        </w:rPr>
        <w:t xml:space="preserve"> </w:t>
      </w:r>
      <w:r>
        <w:rPr>
          <w:w w:val="105"/>
          <w:sz w:val="23"/>
        </w:rPr>
        <w:t>the</w:t>
      </w:r>
      <w:r>
        <w:rPr>
          <w:spacing w:val="-13"/>
          <w:w w:val="105"/>
          <w:sz w:val="23"/>
        </w:rPr>
        <w:t xml:space="preserve"> </w:t>
      </w:r>
      <w:r>
        <w:rPr>
          <w:w w:val="105"/>
          <w:sz w:val="23"/>
        </w:rPr>
        <w:t>MHD</w:t>
      </w:r>
      <w:r>
        <w:rPr>
          <w:spacing w:val="-12"/>
          <w:w w:val="105"/>
          <w:sz w:val="23"/>
        </w:rPr>
        <w:t xml:space="preserve"> </w:t>
      </w:r>
      <w:r>
        <w:rPr>
          <w:w w:val="105"/>
          <w:sz w:val="23"/>
        </w:rPr>
        <w:t>on</w:t>
      </w:r>
      <w:r>
        <w:rPr>
          <w:spacing w:val="-11"/>
          <w:w w:val="105"/>
          <w:sz w:val="23"/>
        </w:rPr>
        <w:t xml:space="preserve"> </w:t>
      </w:r>
      <w:r>
        <w:rPr>
          <w:w w:val="105"/>
          <w:sz w:val="23"/>
        </w:rPr>
        <w:t>issues</w:t>
      </w:r>
      <w:r>
        <w:rPr>
          <w:spacing w:val="-13"/>
          <w:w w:val="105"/>
          <w:sz w:val="23"/>
        </w:rPr>
        <w:t xml:space="preserve"> </w:t>
      </w:r>
      <w:r>
        <w:rPr>
          <w:w w:val="105"/>
          <w:sz w:val="23"/>
        </w:rPr>
        <w:t>arising</w:t>
      </w:r>
      <w:r>
        <w:rPr>
          <w:spacing w:val="-12"/>
          <w:w w:val="105"/>
          <w:sz w:val="23"/>
        </w:rPr>
        <w:t xml:space="preserve"> </w:t>
      </w:r>
      <w:r>
        <w:rPr>
          <w:w w:val="105"/>
          <w:sz w:val="23"/>
        </w:rPr>
        <w:t>out</w:t>
      </w:r>
      <w:r>
        <w:rPr>
          <w:spacing w:val="-13"/>
          <w:w w:val="105"/>
          <w:sz w:val="23"/>
        </w:rPr>
        <w:t xml:space="preserve"> </w:t>
      </w:r>
      <w:r>
        <w:rPr>
          <w:w w:val="105"/>
          <w:sz w:val="23"/>
        </w:rPr>
        <w:t>of</w:t>
      </w:r>
      <w:r>
        <w:rPr>
          <w:spacing w:val="-13"/>
          <w:w w:val="105"/>
          <w:sz w:val="23"/>
        </w:rPr>
        <w:t xml:space="preserve"> </w:t>
      </w:r>
      <w:r>
        <w:rPr>
          <w:w w:val="105"/>
          <w:sz w:val="23"/>
        </w:rPr>
        <w:t>this</w:t>
      </w:r>
      <w:r>
        <w:rPr>
          <w:spacing w:val="-11"/>
          <w:w w:val="105"/>
          <w:sz w:val="23"/>
        </w:rPr>
        <w:t xml:space="preserve"> </w:t>
      </w:r>
      <w:r>
        <w:rPr>
          <w:w w:val="105"/>
          <w:sz w:val="23"/>
        </w:rPr>
        <w:t>agreement.</w:t>
      </w:r>
      <w:r>
        <w:rPr>
          <w:spacing w:val="-12"/>
          <w:w w:val="105"/>
          <w:sz w:val="23"/>
        </w:rPr>
        <w:t xml:space="preserve"> </w:t>
      </w:r>
      <w:r>
        <w:rPr>
          <w:w w:val="105"/>
          <w:sz w:val="23"/>
        </w:rPr>
        <w:t>Conduct</w:t>
      </w:r>
      <w:r>
        <w:rPr>
          <w:spacing w:val="-10"/>
          <w:w w:val="105"/>
          <w:sz w:val="23"/>
        </w:rPr>
        <w:t xml:space="preserve"> </w:t>
      </w:r>
      <w:r>
        <w:rPr>
          <w:w w:val="105"/>
          <w:sz w:val="23"/>
        </w:rPr>
        <w:t>all</w:t>
      </w:r>
      <w:r>
        <w:rPr>
          <w:spacing w:val="-13"/>
          <w:w w:val="105"/>
          <w:sz w:val="23"/>
        </w:rPr>
        <w:t xml:space="preserve"> </w:t>
      </w:r>
      <w:r>
        <w:rPr>
          <w:w w:val="105"/>
          <w:sz w:val="23"/>
        </w:rPr>
        <w:t>activities recognizing</w:t>
      </w:r>
      <w:r>
        <w:rPr>
          <w:spacing w:val="-5"/>
          <w:w w:val="105"/>
          <w:sz w:val="23"/>
        </w:rPr>
        <w:t xml:space="preserve"> </w:t>
      </w:r>
      <w:r>
        <w:rPr>
          <w:w w:val="105"/>
          <w:sz w:val="23"/>
        </w:rPr>
        <w:t>the</w:t>
      </w:r>
      <w:r>
        <w:rPr>
          <w:spacing w:val="-6"/>
          <w:w w:val="105"/>
          <w:sz w:val="23"/>
        </w:rPr>
        <w:t xml:space="preserve"> </w:t>
      </w:r>
      <w:r>
        <w:rPr>
          <w:w w:val="105"/>
          <w:sz w:val="23"/>
        </w:rPr>
        <w:t>authority</w:t>
      </w:r>
      <w:r>
        <w:rPr>
          <w:spacing w:val="-4"/>
          <w:w w:val="105"/>
          <w:sz w:val="23"/>
        </w:rPr>
        <w:t xml:space="preserve"> </w:t>
      </w:r>
      <w:r>
        <w:rPr>
          <w:w w:val="105"/>
          <w:sz w:val="23"/>
        </w:rPr>
        <w:t>of</w:t>
      </w:r>
      <w:r>
        <w:rPr>
          <w:spacing w:val="-6"/>
          <w:w w:val="105"/>
          <w:sz w:val="23"/>
        </w:rPr>
        <w:t xml:space="preserve"> </w:t>
      </w:r>
      <w:r>
        <w:rPr>
          <w:w w:val="105"/>
          <w:sz w:val="23"/>
        </w:rPr>
        <w:t>the</w:t>
      </w:r>
      <w:r>
        <w:rPr>
          <w:spacing w:val="-6"/>
          <w:w w:val="105"/>
          <w:sz w:val="23"/>
        </w:rPr>
        <w:t xml:space="preserve"> </w:t>
      </w:r>
      <w:r>
        <w:rPr>
          <w:w w:val="105"/>
          <w:sz w:val="23"/>
        </w:rPr>
        <w:t>single</w:t>
      </w:r>
      <w:r>
        <w:rPr>
          <w:spacing w:val="-4"/>
          <w:w w:val="105"/>
          <w:sz w:val="23"/>
        </w:rPr>
        <w:t xml:space="preserve"> </w:t>
      </w:r>
      <w:r>
        <w:rPr>
          <w:w w:val="105"/>
          <w:sz w:val="23"/>
        </w:rPr>
        <w:t>state</w:t>
      </w:r>
      <w:r>
        <w:rPr>
          <w:spacing w:val="-6"/>
          <w:w w:val="105"/>
          <w:sz w:val="23"/>
        </w:rPr>
        <w:t xml:space="preserve"> </w:t>
      </w:r>
      <w:r>
        <w:rPr>
          <w:w w:val="105"/>
          <w:sz w:val="23"/>
        </w:rPr>
        <w:t>Medicaid</w:t>
      </w:r>
      <w:r>
        <w:rPr>
          <w:spacing w:val="-5"/>
          <w:w w:val="105"/>
          <w:sz w:val="23"/>
        </w:rPr>
        <w:t xml:space="preserve"> </w:t>
      </w:r>
      <w:r>
        <w:rPr>
          <w:w w:val="105"/>
          <w:sz w:val="23"/>
        </w:rPr>
        <w:t>agency</w:t>
      </w:r>
      <w:r>
        <w:rPr>
          <w:spacing w:val="-4"/>
          <w:w w:val="105"/>
          <w:sz w:val="23"/>
        </w:rPr>
        <w:t xml:space="preserve"> </w:t>
      </w:r>
      <w:r>
        <w:rPr>
          <w:w w:val="105"/>
          <w:sz w:val="23"/>
        </w:rPr>
        <w:t>in</w:t>
      </w:r>
      <w:r>
        <w:rPr>
          <w:spacing w:val="-6"/>
          <w:w w:val="105"/>
          <w:sz w:val="23"/>
        </w:rPr>
        <w:t xml:space="preserve"> </w:t>
      </w:r>
      <w:r>
        <w:rPr>
          <w:w w:val="105"/>
          <w:sz w:val="23"/>
        </w:rPr>
        <w:t xml:space="preserve">the administration of state MO HealthNet Plan on issues, policies, rules and regulations on program </w:t>
      </w:r>
      <w:r>
        <w:rPr>
          <w:spacing w:val="-2"/>
          <w:w w:val="105"/>
          <w:sz w:val="23"/>
        </w:rPr>
        <w:t>matters.</w:t>
      </w:r>
    </w:p>
    <w:p w14:paraId="4E4C30B9" w14:textId="77777777" w:rsidR="009B300C" w:rsidRDefault="009B300C">
      <w:pPr>
        <w:pStyle w:val="BodyText"/>
        <w:spacing w:before="5"/>
      </w:pPr>
    </w:p>
    <w:p w14:paraId="5BF616FA" w14:textId="77777777" w:rsidR="009B300C" w:rsidRDefault="005A3BA7">
      <w:pPr>
        <w:pStyle w:val="ListParagraph"/>
        <w:numPr>
          <w:ilvl w:val="0"/>
          <w:numId w:val="1"/>
        </w:numPr>
        <w:tabs>
          <w:tab w:val="left" w:pos="444"/>
          <w:tab w:val="left" w:pos="446"/>
        </w:tabs>
        <w:spacing w:line="252" w:lineRule="auto"/>
        <w:ind w:right="538"/>
        <w:jc w:val="both"/>
        <w:rPr>
          <w:sz w:val="23"/>
        </w:rPr>
      </w:pPr>
      <w:r>
        <w:rPr>
          <w:w w:val="105"/>
          <w:sz w:val="23"/>
        </w:rPr>
        <w:t>Maintain all necessary information for a minimum of six (6) years to support the claims and provide MHD any necessary data for auditing purposes.</w:t>
      </w:r>
    </w:p>
    <w:p w14:paraId="0ADC52A2" w14:textId="77777777" w:rsidR="009B300C" w:rsidRDefault="009B300C">
      <w:pPr>
        <w:pStyle w:val="BodyText"/>
        <w:spacing w:before="8"/>
      </w:pPr>
    </w:p>
    <w:p w14:paraId="415AD436" w14:textId="77777777" w:rsidR="009B300C" w:rsidRDefault="005A3BA7">
      <w:pPr>
        <w:pStyle w:val="ListParagraph"/>
        <w:numPr>
          <w:ilvl w:val="0"/>
          <w:numId w:val="1"/>
        </w:numPr>
        <w:tabs>
          <w:tab w:val="left" w:pos="444"/>
          <w:tab w:val="left" w:pos="446"/>
        </w:tabs>
        <w:spacing w:line="254" w:lineRule="auto"/>
        <w:ind w:right="539"/>
        <w:jc w:val="both"/>
        <w:rPr>
          <w:sz w:val="23"/>
        </w:rPr>
      </w:pPr>
      <w:r>
        <w:rPr>
          <w:w w:val="105"/>
          <w:sz w:val="23"/>
        </w:rPr>
        <w:t>Meet</w:t>
      </w:r>
      <w:r>
        <w:rPr>
          <w:spacing w:val="-5"/>
          <w:w w:val="105"/>
          <w:sz w:val="23"/>
        </w:rPr>
        <w:t xml:space="preserve"> </w:t>
      </w:r>
      <w:r>
        <w:rPr>
          <w:w w:val="105"/>
          <w:sz w:val="23"/>
        </w:rPr>
        <w:t>or</w:t>
      </w:r>
      <w:r>
        <w:rPr>
          <w:spacing w:val="-6"/>
          <w:w w:val="105"/>
          <w:sz w:val="23"/>
        </w:rPr>
        <w:t xml:space="preserve"> </w:t>
      </w:r>
      <w:r>
        <w:rPr>
          <w:w w:val="105"/>
          <w:sz w:val="23"/>
        </w:rPr>
        <w:t>consult</w:t>
      </w:r>
      <w:r>
        <w:rPr>
          <w:spacing w:val="-5"/>
          <w:w w:val="105"/>
          <w:sz w:val="23"/>
        </w:rPr>
        <w:t xml:space="preserve"> </w:t>
      </w:r>
      <w:r>
        <w:rPr>
          <w:w w:val="105"/>
          <w:sz w:val="23"/>
        </w:rPr>
        <w:t>with</w:t>
      </w:r>
      <w:r>
        <w:rPr>
          <w:spacing w:val="-6"/>
          <w:w w:val="105"/>
          <w:sz w:val="23"/>
        </w:rPr>
        <w:t xml:space="preserve"> </w:t>
      </w:r>
      <w:r>
        <w:rPr>
          <w:w w:val="105"/>
          <w:sz w:val="23"/>
        </w:rPr>
        <w:t>DSS</w:t>
      </w:r>
      <w:r>
        <w:rPr>
          <w:spacing w:val="-4"/>
          <w:w w:val="105"/>
          <w:sz w:val="23"/>
        </w:rPr>
        <w:t xml:space="preserve"> </w:t>
      </w:r>
      <w:r>
        <w:rPr>
          <w:w w:val="105"/>
          <w:sz w:val="23"/>
        </w:rPr>
        <w:t>to</w:t>
      </w:r>
      <w:r>
        <w:rPr>
          <w:spacing w:val="-5"/>
          <w:w w:val="105"/>
          <w:sz w:val="23"/>
        </w:rPr>
        <w:t xml:space="preserve"> </w:t>
      </w:r>
      <w:r>
        <w:rPr>
          <w:w w:val="105"/>
          <w:sz w:val="23"/>
        </w:rPr>
        <w:t>exchange</w:t>
      </w:r>
      <w:r>
        <w:rPr>
          <w:spacing w:val="-4"/>
          <w:w w:val="105"/>
          <w:sz w:val="23"/>
        </w:rPr>
        <w:t xml:space="preserve"> </w:t>
      </w:r>
      <w:r>
        <w:rPr>
          <w:w w:val="105"/>
          <w:sz w:val="23"/>
        </w:rPr>
        <w:t>information</w:t>
      </w:r>
      <w:r>
        <w:rPr>
          <w:spacing w:val="-4"/>
          <w:w w:val="105"/>
          <w:sz w:val="23"/>
        </w:rPr>
        <w:t xml:space="preserve"> </w:t>
      </w:r>
      <w:r>
        <w:rPr>
          <w:w w:val="105"/>
          <w:sz w:val="23"/>
        </w:rPr>
        <w:t>regarding</w:t>
      </w:r>
      <w:r>
        <w:rPr>
          <w:spacing w:val="-5"/>
          <w:w w:val="105"/>
          <w:sz w:val="23"/>
        </w:rPr>
        <w:t xml:space="preserve"> </w:t>
      </w:r>
      <w:r>
        <w:rPr>
          <w:w w:val="105"/>
          <w:sz w:val="23"/>
        </w:rPr>
        <w:t>policy</w:t>
      </w:r>
      <w:r>
        <w:rPr>
          <w:spacing w:val="-8"/>
          <w:w w:val="105"/>
          <w:sz w:val="23"/>
        </w:rPr>
        <w:t xml:space="preserve"> </w:t>
      </w:r>
      <w:r>
        <w:rPr>
          <w:w w:val="105"/>
          <w:sz w:val="23"/>
        </w:rPr>
        <w:t>and</w:t>
      </w:r>
      <w:r>
        <w:rPr>
          <w:spacing w:val="-2"/>
          <w:w w:val="105"/>
          <w:sz w:val="23"/>
        </w:rPr>
        <w:t xml:space="preserve"> </w:t>
      </w:r>
      <w:r>
        <w:rPr>
          <w:w w:val="105"/>
          <w:sz w:val="23"/>
        </w:rPr>
        <w:t>procedure relating to the efficient administration of medically necessary transportation.</w:t>
      </w:r>
    </w:p>
    <w:p w14:paraId="548C00C5" w14:textId="77777777" w:rsidR="009B300C" w:rsidRDefault="009B300C">
      <w:pPr>
        <w:pStyle w:val="BodyText"/>
        <w:spacing w:before="10"/>
      </w:pPr>
    </w:p>
    <w:p w14:paraId="121EBD82" w14:textId="289F49EA" w:rsidR="009B300C" w:rsidRDefault="005A3BA7">
      <w:pPr>
        <w:pStyle w:val="BodyText"/>
        <w:spacing w:before="220"/>
      </w:pPr>
      <w:r>
        <w:rPr>
          <w:w w:val="105"/>
        </w:rPr>
        <w:lastRenderedPageBreak/>
        <w:t>Use</w:t>
      </w:r>
      <w:r>
        <w:rPr>
          <w:spacing w:val="-3"/>
          <w:w w:val="105"/>
        </w:rPr>
        <w:t xml:space="preserve"> </w:t>
      </w:r>
      <w:r>
        <w:rPr>
          <w:w w:val="105"/>
        </w:rPr>
        <w:t>reimbursement</w:t>
      </w:r>
      <w:r>
        <w:rPr>
          <w:spacing w:val="-3"/>
          <w:w w:val="105"/>
        </w:rPr>
        <w:t xml:space="preserve"> </w:t>
      </w:r>
      <w:r>
        <w:rPr>
          <w:w w:val="105"/>
        </w:rPr>
        <w:t>received,</w:t>
      </w:r>
      <w:r>
        <w:rPr>
          <w:spacing w:val="-5"/>
          <w:w w:val="105"/>
        </w:rPr>
        <w:t xml:space="preserve"> </w:t>
      </w:r>
      <w:r w:rsidR="00B30EB5">
        <w:rPr>
          <w:w w:val="105"/>
        </w:rPr>
        <w:t>because of</w:t>
      </w:r>
      <w:r>
        <w:rPr>
          <w:spacing w:val="-6"/>
          <w:w w:val="105"/>
        </w:rPr>
        <w:t xml:space="preserve"> </w:t>
      </w:r>
      <w:r>
        <w:rPr>
          <w:w w:val="105"/>
        </w:rPr>
        <w:t>this</w:t>
      </w:r>
      <w:r>
        <w:rPr>
          <w:spacing w:val="-4"/>
          <w:w w:val="105"/>
        </w:rPr>
        <w:t xml:space="preserve"> </w:t>
      </w:r>
      <w:r>
        <w:rPr>
          <w:w w:val="105"/>
        </w:rPr>
        <w:t>agreement,</w:t>
      </w:r>
      <w:r>
        <w:rPr>
          <w:spacing w:val="-5"/>
          <w:w w:val="105"/>
        </w:rPr>
        <w:t xml:space="preserve"> </w:t>
      </w:r>
      <w:r>
        <w:rPr>
          <w:w w:val="105"/>
        </w:rPr>
        <w:t>to</w:t>
      </w:r>
      <w:r>
        <w:rPr>
          <w:spacing w:val="-5"/>
          <w:w w:val="105"/>
        </w:rPr>
        <w:t xml:space="preserve"> </w:t>
      </w:r>
      <w:r>
        <w:rPr>
          <w:w w:val="105"/>
        </w:rPr>
        <w:t>maintain</w:t>
      </w:r>
      <w:r>
        <w:rPr>
          <w:spacing w:val="-5"/>
          <w:w w:val="105"/>
        </w:rPr>
        <w:t xml:space="preserve"> </w:t>
      </w:r>
      <w:r>
        <w:rPr>
          <w:w w:val="105"/>
        </w:rPr>
        <w:t>or</w:t>
      </w:r>
      <w:r>
        <w:rPr>
          <w:spacing w:val="-4"/>
          <w:w w:val="105"/>
        </w:rPr>
        <w:t xml:space="preserve"> </w:t>
      </w:r>
      <w:r>
        <w:rPr>
          <w:w w:val="105"/>
        </w:rPr>
        <w:t>expand non-emergency</w:t>
      </w:r>
      <w:r>
        <w:rPr>
          <w:spacing w:val="-5"/>
          <w:w w:val="105"/>
        </w:rPr>
        <w:t xml:space="preserve"> </w:t>
      </w:r>
      <w:r>
        <w:rPr>
          <w:w w:val="105"/>
        </w:rPr>
        <w:t>medical</w:t>
      </w:r>
      <w:r>
        <w:rPr>
          <w:spacing w:val="-3"/>
          <w:w w:val="105"/>
        </w:rPr>
        <w:t xml:space="preserve"> </w:t>
      </w:r>
      <w:r>
        <w:rPr>
          <w:w w:val="105"/>
        </w:rPr>
        <w:t>transportation</w:t>
      </w:r>
      <w:r>
        <w:rPr>
          <w:spacing w:val="-5"/>
          <w:w w:val="105"/>
        </w:rPr>
        <w:t xml:space="preserve"> </w:t>
      </w:r>
      <w:r>
        <w:rPr>
          <w:w w:val="105"/>
        </w:rPr>
        <w:t>services</w:t>
      </w:r>
      <w:r>
        <w:rPr>
          <w:spacing w:val="-3"/>
          <w:w w:val="105"/>
        </w:rPr>
        <w:t xml:space="preserve"> </w:t>
      </w:r>
      <w:r>
        <w:rPr>
          <w:w w:val="105"/>
        </w:rPr>
        <w:t>for</w:t>
      </w:r>
      <w:r>
        <w:rPr>
          <w:spacing w:val="-5"/>
          <w:w w:val="105"/>
        </w:rPr>
        <w:t xml:space="preserve"> </w:t>
      </w:r>
      <w:r>
        <w:rPr>
          <w:w w:val="105"/>
        </w:rPr>
        <w:t>Missouri</w:t>
      </w:r>
      <w:r>
        <w:rPr>
          <w:spacing w:val="-5"/>
          <w:w w:val="105"/>
        </w:rPr>
        <w:t xml:space="preserve"> </w:t>
      </w:r>
      <w:r>
        <w:rPr>
          <w:w w:val="105"/>
        </w:rPr>
        <w:t>MO</w:t>
      </w:r>
      <w:r>
        <w:rPr>
          <w:spacing w:val="-4"/>
          <w:w w:val="105"/>
        </w:rPr>
        <w:t xml:space="preserve"> </w:t>
      </w:r>
      <w:r>
        <w:rPr>
          <w:w w:val="105"/>
        </w:rPr>
        <w:t>HealthNet</w:t>
      </w:r>
      <w:r>
        <w:rPr>
          <w:spacing w:val="-5"/>
          <w:w w:val="105"/>
        </w:rPr>
        <w:t xml:space="preserve"> </w:t>
      </w:r>
      <w:r>
        <w:rPr>
          <w:w w:val="105"/>
        </w:rPr>
        <w:t>eligible</w:t>
      </w:r>
    </w:p>
    <w:p w14:paraId="4058CEF0" w14:textId="77777777" w:rsidR="009B300C" w:rsidRDefault="005A3BA7">
      <w:pPr>
        <w:pStyle w:val="BodyText"/>
        <w:spacing w:line="254" w:lineRule="auto"/>
        <w:ind w:left="446" w:right="527"/>
      </w:pPr>
      <w:r>
        <w:rPr>
          <w:w w:val="105"/>
        </w:rPr>
        <w:t>individuals.</w:t>
      </w:r>
      <w:r>
        <w:rPr>
          <w:spacing w:val="-19"/>
          <w:w w:val="105"/>
        </w:rPr>
        <w:t xml:space="preserve"> </w:t>
      </w:r>
      <w:r>
        <w:rPr>
          <w:w w:val="105"/>
        </w:rPr>
        <w:t>Reimbursement</w:t>
      </w:r>
      <w:r>
        <w:rPr>
          <w:spacing w:val="-18"/>
          <w:w w:val="105"/>
        </w:rPr>
        <w:t xml:space="preserve"> </w:t>
      </w:r>
      <w:r>
        <w:rPr>
          <w:w w:val="105"/>
        </w:rPr>
        <w:t>received</w:t>
      </w:r>
      <w:r>
        <w:rPr>
          <w:spacing w:val="-19"/>
          <w:w w:val="105"/>
        </w:rPr>
        <w:t xml:space="preserve"> </w:t>
      </w:r>
      <w:proofErr w:type="gramStart"/>
      <w:r>
        <w:rPr>
          <w:w w:val="105"/>
        </w:rPr>
        <w:t>as</w:t>
      </w:r>
      <w:r>
        <w:rPr>
          <w:spacing w:val="-18"/>
          <w:w w:val="105"/>
        </w:rPr>
        <w:t xml:space="preserve"> </w:t>
      </w:r>
      <w:r>
        <w:rPr>
          <w:w w:val="105"/>
        </w:rPr>
        <w:t>a</w:t>
      </w:r>
      <w:r>
        <w:rPr>
          <w:spacing w:val="-19"/>
          <w:w w:val="105"/>
        </w:rPr>
        <w:t xml:space="preserve"> </w:t>
      </w:r>
      <w:r>
        <w:rPr>
          <w:w w:val="105"/>
        </w:rPr>
        <w:t>result</w:t>
      </w:r>
      <w:r>
        <w:rPr>
          <w:spacing w:val="-19"/>
          <w:w w:val="105"/>
        </w:rPr>
        <w:t xml:space="preserve"> </w:t>
      </w:r>
      <w:r>
        <w:rPr>
          <w:w w:val="105"/>
        </w:rPr>
        <w:t>of</w:t>
      </w:r>
      <w:proofErr w:type="gramEnd"/>
      <w:r>
        <w:rPr>
          <w:spacing w:val="-19"/>
          <w:w w:val="105"/>
        </w:rPr>
        <w:t xml:space="preserve"> </w:t>
      </w:r>
      <w:r>
        <w:rPr>
          <w:w w:val="105"/>
        </w:rPr>
        <w:t>this</w:t>
      </w:r>
      <w:r>
        <w:rPr>
          <w:spacing w:val="-19"/>
          <w:w w:val="105"/>
        </w:rPr>
        <w:t xml:space="preserve"> </w:t>
      </w:r>
      <w:r>
        <w:rPr>
          <w:w w:val="105"/>
        </w:rPr>
        <w:t>agreement</w:t>
      </w:r>
      <w:r>
        <w:rPr>
          <w:spacing w:val="-18"/>
          <w:w w:val="105"/>
        </w:rPr>
        <w:t xml:space="preserve"> </w:t>
      </w:r>
      <w:r>
        <w:rPr>
          <w:w w:val="105"/>
        </w:rPr>
        <w:t>shall</w:t>
      </w:r>
      <w:r>
        <w:rPr>
          <w:spacing w:val="-16"/>
          <w:w w:val="105"/>
        </w:rPr>
        <w:t xml:space="preserve"> </w:t>
      </w:r>
      <w:r>
        <w:rPr>
          <w:w w:val="105"/>
        </w:rPr>
        <w:t>not</w:t>
      </w:r>
      <w:r>
        <w:rPr>
          <w:spacing w:val="-19"/>
          <w:w w:val="105"/>
        </w:rPr>
        <w:t xml:space="preserve"> </w:t>
      </w:r>
      <w:r>
        <w:rPr>
          <w:w w:val="105"/>
        </w:rPr>
        <w:t>be</w:t>
      </w:r>
      <w:r>
        <w:rPr>
          <w:spacing w:val="-19"/>
          <w:w w:val="105"/>
        </w:rPr>
        <w:t xml:space="preserve"> </w:t>
      </w:r>
      <w:r>
        <w:rPr>
          <w:w w:val="105"/>
        </w:rPr>
        <w:t>used to reduce the amount allowed for non-emergency medical transportation of Missouri MO HealthNet eligible individuals.</w:t>
      </w:r>
    </w:p>
    <w:p w14:paraId="2A07AC33" w14:textId="77777777" w:rsidR="009B300C" w:rsidRDefault="009B300C">
      <w:pPr>
        <w:pStyle w:val="BodyText"/>
        <w:spacing w:before="16"/>
      </w:pPr>
    </w:p>
    <w:p w14:paraId="0365E04C" w14:textId="77777777" w:rsidR="009B300C" w:rsidRDefault="005A3BA7">
      <w:pPr>
        <w:pStyle w:val="ListParagraph"/>
        <w:numPr>
          <w:ilvl w:val="0"/>
          <w:numId w:val="1"/>
        </w:numPr>
        <w:tabs>
          <w:tab w:val="left" w:pos="446"/>
          <w:tab w:val="left" w:pos="516"/>
        </w:tabs>
        <w:spacing w:line="254" w:lineRule="auto"/>
        <w:ind w:right="528" w:hanging="356"/>
        <w:jc w:val="both"/>
        <w:rPr>
          <w:sz w:val="23"/>
        </w:rPr>
      </w:pPr>
      <w:r>
        <w:rPr>
          <w:sz w:val="23"/>
        </w:rPr>
        <w:tab/>
        <w:t>Submit</w:t>
      </w:r>
      <w:r>
        <w:rPr>
          <w:spacing w:val="-10"/>
          <w:sz w:val="23"/>
        </w:rPr>
        <w:t xml:space="preserve"> </w:t>
      </w:r>
      <w:r>
        <w:rPr>
          <w:sz w:val="23"/>
        </w:rPr>
        <w:t>Fee</w:t>
      </w:r>
      <w:r>
        <w:rPr>
          <w:spacing w:val="-9"/>
          <w:sz w:val="23"/>
        </w:rPr>
        <w:t xml:space="preserve"> </w:t>
      </w:r>
      <w:r>
        <w:rPr>
          <w:sz w:val="23"/>
        </w:rPr>
        <w:t>for</w:t>
      </w:r>
      <w:r>
        <w:rPr>
          <w:spacing w:val="-9"/>
          <w:sz w:val="23"/>
        </w:rPr>
        <w:t xml:space="preserve"> </w:t>
      </w:r>
      <w:r>
        <w:rPr>
          <w:sz w:val="23"/>
        </w:rPr>
        <w:t>Service</w:t>
      </w:r>
      <w:r>
        <w:rPr>
          <w:spacing w:val="-11"/>
          <w:sz w:val="23"/>
        </w:rPr>
        <w:t xml:space="preserve"> </w:t>
      </w:r>
      <w:r>
        <w:rPr>
          <w:sz w:val="23"/>
        </w:rPr>
        <w:t>(FFS)</w:t>
      </w:r>
      <w:r>
        <w:rPr>
          <w:spacing w:val="-10"/>
          <w:sz w:val="23"/>
        </w:rPr>
        <w:t xml:space="preserve"> </w:t>
      </w:r>
      <w:r>
        <w:rPr>
          <w:sz w:val="23"/>
        </w:rPr>
        <w:t>specialized</w:t>
      </w:r>
      <w:r>
        <w:rPr>
          <w:spacing w:val="-10"/>
          <w:sz w:val="23"/>
        </w:rPr>
        <w:t xml:space="preserve"> </w:t>
      </w:r>
      <w:r>
        <w:rPr>
          <w:sz w:val="23"/>
        </w:rPr>
        <w:t>transportation</w:t>
      </w:r>
      <w:r>
        <w:rPr>
          <w:spacing w:val="-9"/>
          <w:sz w:val="23"/>
        </w:rPr>
        <w:t xml:space="preserve"> </w:t>
      </w:r>
      <w:r>
        <w:rPr>
          <w:sz w:val="23"/>
        </w:rPr>
        <w:t>claims</w:t>
      </w:r>
      <w:r>
        <w:rPr>
          <w:spacing w:val="-9"/>
          <w:sz w:val="23"/>
        </w:rPr>
        <w:t xml:space="preserve"> </w:t>
      </w:r>
      <w:r>
        <w:rPr>
          <w:sz w:val="23"/>
        </w:rPr>
        <w:t>adhering</w:t>
      </w:r>
      <w:r>
        <w:rPr>
          <w:spacing w:val="-12"/>
          <w:sz w:val="23"/>
        </w:rPr>
        <w:t xml:space="preserve"> </w:t>
      </w:r>
      <w:r>
        <w:rPr>
          <w:sz w:val="23"/>
        </w:rPr>
        <w:t>to</w:t>
      </w:r>
      <w:r>
        <w:rPr>
          <w:spacing w:val="-10"/>
          <w:sz w:val="23"/>
        </w:rPr>
        <w:t xml:space="preserve"> </w:t>
      </w:r>
      <w:r>
        <w:rPr>
          <w:sz w:val="23"/>
        </w:rPr>
        <w:t>timely</w:t>
      </w:r>
      <w:r>
        <w:rPr>
          <w:spacing w:val="-9"/>
          <w:sz w:val="23"/>
        </w:rPr>
        <w:t xml:space="preserve"> </w:t>
      </w:r>
      <w:r>
        <w:rPr>
          <w:sz w:val="23"/>
        </w:rPr>
        <w:t>filing requirements.</w:t>
      </w:r>
      <w:r>
        <w:rPr>
          <w:spacing w:val="-12"/>
          <w:sz w:val="23"/>
        </w:rPr>
        <w:t xml:space="preserve"> </w:t>
      </w:r>
      <w:r>
        <w:rPr>
          <w:sz w:val="23"/>
        </w:rPr>
        <w:t>The</w:t>
      </w:r>
      <w:r>
        <w:rPr>
          <w:spacing w:val="-15"/>
          <w:sz w:val="23"/>
        </w:rPr>
        <w:t xml:space="preserve"> </w:t>
      </w:r>
      <w:r>
        <w:rPr>
          <w:sz w:val="23"/>
        </w:rPr>
        <w:t>requirements</w:t>
      </w:r>
      <w:r>
        <w:rPr>
          <w:spacing w:val="-14"/>
          <w:sz w:val="23"/>
        </w:rPr>
        <w:t xml:space="preserve"> </w:t>
      </w:r>
      <w:r>
        <w:rPr>
          <w:sz w:val="23"/>
        </w:rPr>
        <w:t>can</w:t>
      </w:r>
      <w:r>
        <w:rPr>
          <w:spacing w:val="-15"/>
          <w:sz w:val="23"/>
        </w:rPr>
        <w:t xml:space="preserve"> </w:t>
      </w:r>
      <w:r>
        <w:rPr>
          <w:sz w:val="23"/>
        </w:rPr>
        <w:t>be</w:t>
      </w:r>
      <w:r>
        <w:rPr>
          <w:spacing w:val="-15"/>
          <w:sz w:val="23"/>
        </w:rPr>
        <w:t xml:space="preserve"> </w:t>
      </w:r>
      <w:r>
        <w:rPr>
          <w:sz w:val="23"/>
        </w:rPr>
        <w:t>referenced</w:t>
      </w:r>
      <w:r>
        <w:rPr>
          <w:spacing w:val="-13"/>
          <w:sz w:val="23"/>
        </w:rPr>
        <w:t xml:space="preserve"> </w:t>
      </w:r>
      <w:r>
        <w:rPr>
          <w:sz w:val="23"/>
        </w:rPr>
        <w:t>in</w:t>
      </w:r>
      <w:r>
        <w:rPr>
          <w:spacing w:val="-12"/>
          <w:sz w:val="23"/>
        </w:rPr>
        <w:t xml:space="preserve"> </w:t>
      </w:r>
      <w:r>
        <w:rPr>
          <w:sz w:val="23"/>
        </w:rPr>
        <w:t>Section</w:t>
      </w:r>
      <w:r>
        <w:rPr>
          <w:spacing w:val="-13"/>
          <w:sz w:val="23"/>
        </w:rPr>
        <w:t xml:space="preserve"> </w:t>
      </w:r>
      <w:r>
        <w:rPr>
          <w:sz w:val="23"/>
        </w:rPr>
        <w:t>4</w:t>
      </w:r>
      <w:r>
        <w:rPr>
          <w:spacing w:val="-15"/>
          <w:sz w:val="23"/>
        </w:rPr>
        <w:t xml:space="preserve"> </w:t>
      </w:r>
      <w:r>
        <w:rPr>
          <w:sz w:val="23"/>
        </w:rPr>
        <w:t>of</w:t>
      </w:r>
      <w:r>
        <w:rPr>
          <w:spacing w:val="-13"/>
          <w:sz w:val="23"/>
        </w:rPr>
        <w:t xml:space="preserve"> </w:t>
      </w:r>
      <w:r>
        <w:rPr>
          <w:sz w:val="23"/>
        </w:rPr>
        <w:t>the</w:t>
      </w:r>
      <w:r>
        <w:rPr>
          <w:spacing w:val="-15"/>
          <w:sz w:val="23"/>
        </w:rPr>
        <w:t xml:space="preserve"> </w:t>
      </w:r>
      <w:r>
        <w:rPr>
          <w:sz w:val="23"/>
        </w:rPr>
        <w:t>General</w:t>
      </w:r>
      <w:r>
        <w:rPr>
          <w:spacing w:val="-14"/>
          <w:sz w:val="23"/>
        </w:rPr>
        <w:t xml:space="preserve"> </w:t>
      </w:r>
      <w:r>
        <w:rPr>
          <w:sz w:val="23"/>
        </w:rPr>
        <w:t xml:space="preserve">Sections </w:t>
      </w:r>
      <w:r>
        <w:rPr>
          <w:spacing w:val="-2"/>
          <w:sz w:val="23"/>
        </w:rPr>
        <w:t>Manual.</w:t>
      </w:r>
    </w:p>
    <w:p w14:paraId="765A66D3" w14:textId="77777777" w:rsidR="009B300C" w:rsidRDefault="009B300C">
      <w:pPr>
        <w:pStyle w:val="BodyText"/>
        <w:spacing w:before="16"/>
      </w:pPr>
    </w:p>
    <w:p w14:paraId="052794BB" w14:textId="77777777" w:rsidR="009B300C" w:rsidRPr="004255E9" w:rsidRDefault="005A3BA7" w:rsidP="004255E9">
      <w:pPr>
        <w:jc w:val="center"/>
        <w:rPr>
          <w:b/>
          <w:bCs/>
        </w:rPr>
      </w:pPr>
      <w:r w:rsidRPr="004255E9">
        <w:rPr>
          <w:b/>
          <w:bCs/>
          <w:spacing w:val="-5"/>
          <w:w w:val="105"/>
        </w:rPr>
        <w:t>III</w:t>
      </w:r>
    </w:p>
    <w:p w14:paraId="5A8188F2" w14:textId="77777777" w:rsidR="009B300C" w:rsidRDefault="005A3BA7" w:rsidP="004255E9">
      <w:pPr>
        <w:jc w:val="center"/>
        <w:rPr>
          <w:b/>
          <w:sz w:val="23"/>
        </w:rPr>
      </w:pPr>
      <w:r>
        <w:rPr>
          <w:b/>
          <w:w w:val="105"/>
          <w:sz w:val="23"/>
        </w:rPr>
        <w:t>TERMS</w:t>
      </w:r>
      <w:r>
        <w:rPr>
          <w:b/>
          <w:spacing w:val="-5"/>
          <w:w w:val="105"/>
          <w:sz w:val="23"/>
        </w:rPr>
        <w:t xml:space="preserve"> </w:t>
      </w:r>
      <w:r>
        <w:rPr>
          <w:b/>
          <w:w w:val="105"/>
          <w:sz w:val="23"/>
        </w:rPr>
        <w:t>OF</w:t>
      </w:r>
      <w:r>
        <w:rPr>
          <w:b/>
          <w:spacing w:val="-2"/>
          <w:w w:val="105"/>
          <w:sz w:val="23"/>
        </w:rPr>
        <w:t xml:space="preserve"> </w:t>
      </w:r>
      <w:r>
        <w:rPr>
          <w:b/>
          <w:w w:val="105"/>
          <w:sz w:val="23"/>
        </w:rPr>
        <w:t>THIS</w:t>
      </w:r>
      <w:r>
        <w:rPr>
          <w:b/>
          <w:spacing w:val="-4"/>
          <w:w w:val="105"/>
          <w:sz w:val="23"/>
        </w:rPr>
        <w:t xml:space="preserve"> </w:t>
      </w:r>
      <w:r>
        <w:rPr>
          <w:b/>
          <w:spacing w:val="-2"/>
          <w:w w:val="105"/>
          <w:sz w:val="23"/>
        </w:rPr>
        <w:t>AGREEMENT</w:t>
      </w:r>
    </w:p>
    <w:p w14:paraId="366FA2E7" w14:textId="77777777" w:rsidR="009B300C" w:rsidRDefault="009B300C">
      <w:pPr>
        <w:pStyle w:val="BodyText"/>
        <w:spacing w:before="3"/>
        <w:rPr>
          <w:b/>
        </w:rPr>
      </w:pPr>
    </w:p>
    <w:p w14:paraId="73C93C79" w14:textId="77777777" w:rsidR="009B300C" w:rsidRDefault="005A3BA7">
      <w:pPr>
        <w:pStyle w:val="BodyText"/>
        <w:tabs>
          <w:tab w:val="left" w:leader="hyphen" w:pos="8394"/>
        </w:tabs>
        <w:spacing w:before="1"/>
        <w:ind w:left="127"/>
      </w:pPr>
      <w:r>
        <w:rPr>
          <w:w w:val="105"/>
        </w:rPr>
        <w:t>The</w:t>
      </w:r>
      <w:r>
        <w:rPr>
          <w:spacing w:val="55"/>
          <w:w w:val="150"/>
        </w:rPr>
        <w:t xml:space="preserve"> </w:t>
      </w:r>
      <w:r>
        <w:rPr>
          <w:w w:val="105"/>
        </w:rPr>
        <w:t>period</w:t>
      </w:r>
      <w:r>
        <w:rPr>
          <w:spacing w:val="53"/>
          <w:w w:val="150"/>
        </w:rPr>
        <w:t xml:space="preserve"> </w:t>
      </w:r>
      <w:r>
        <w:rPr>
          <w:w w:val="105"/>
        </w:rPr>
        <w:t>of</w:t>
      </w:r>
      <w:r>
        <w:rPr>
          <w:spacing w:val="53"/>
          <w:w w:val="150"/>
        </w:rPr>
        <w:t xml:space="preserve"> </w:t>
      </w:r>
      <w:r>
        <w:rPr>
          <w:w w:val="105"/>
        </w:rPr>
        <w:t>this</w:t>
      </w:r>
      <w:r>
        <w:rPr>
          <w:spacing w:val="50"/>
          <w:w w:val="150"/>
        </w:rPr>
        <w:t xml:space="preserve"> </w:t>
      </w:r>
      <w:r>
        <w:rPr>
          <w:w w:val="105"/>
        </w:rPr>
        <w:t>Cooperative</w:t>
      </w:r>
      <w:r>
        <w:rPr>
          <w:spacing w:val="51"/>
          <w:w w:val="150"/>
        </w:rPr>
        <w:t xml:space="preserve"> </w:t>
      </w:r>
      <w:r>
        <w:rPr>
          <w:w w:val="105"/>
        </w:rPr>
        <w:t>Agreement</w:t>
      </w:r>
      <w:r>
        <w:rPr>
          <w:spacing w:val="55"/>
          <w:w w:val="150"/>
        </w:rPr>
        <w:t xml:space="preserve"> </w:t>
      </w:r>
      <w:r>
        <w:rPr>
          <w:w w:val="105"/>
        </w:rPr>
        <w:t>shall</w:t>
      </w:r>
      <w:r>
        <w:rPr>
          <w:spacing w:val="50"/>
          <w:w w:val="150"/>
        </w:rPr>
        <w:t xml:space="preserve"> </w:t>
      </w:r>
      <w:r>
        <w:rPr>
          <w:spacing w:val="-2"/>
          <w:w w:val="105"/>
        </w:rPr>
        <w:t>begin</w:t>
      </w:r>
      <w:r>
        <w:tab/>
      </w:r>
      <w:r>
        <w:rPr>
          <w:w w:val="105"/>
        </w:rPr>
        <w:t>--.</w:t>
      </w:r>
      <w:r>
        <w:rPr>
          <w:spacing w:val="63"/>
          <w:w w:val="150"/>
        </w:rPr>
        <w:t xml:space="preserve"> </w:t>
      </w:r>
      <w:r>
        <w:rPr>
          <w:spacing w:val="-4"/>
          <w:w w:val="105"/>
        </w:rPr>
        <w:t>This</w:t>
      </w:r>
    </w:p>
    <w:p w14:paraId="0A21F5E1" w14:textId="77777777" w:rsidR="009B300C" w:rsidRDefault="005A3BA7">
      <w:pPr>
        <w:pStyle w:val="BodyText"/>
        <w:spacing w:before="13" w:line="252" w:lineRule="auto"/>
        <w:ind w:left="127" w:right="459"/>
      </w:pPr>
      <w:r>
        <w:rPr>
          <w:w w:val="105"/>
        </w:rPr>
        <w:t>agreement may be canceled at</w:t>
      </w:r>
      <w:r>
        <w:rPr>
          <w:spacing w:val="-17"/>
          <w:w w:val="105"/>
        </w:rPr>
        <w:t xml:space="preserve"> </w:t>
      </w:r>
      <w:r>
        <w:rPr>
          <w:w w:val="105"/>
        </w:rPr>
        <w:t>any</w:t>
      </w:r>
      <w:r>
        <w:rPr>
          <w:spacing w:val="-13"/>
          <w:w w:val="105"/>
        </w:rPr>
        <w:t xml:space="preserve"> </w:t>
      </w:r>
      <w:r>
        <w:rPr>
          <w:w w:val="105"/>
        </w:rPr>
        <w:t>time</w:t>
      </w:r>
      <w:r>
        <w:rPr>
          <w:spacing w:val="-11"/>
          <w:w w:val="105"/>
        </w:rPr>
        <w:t xml:space="preserve"> </w:t>
      </w:r>
      <w:r>
        <w:rPr>
          <w:w w:val="105"/>
        </w:rPr>
        <w:t>upon</w:t>
      </w:r>
      <w:r>
        <w:rPr>
          <w:spacing w:val="-7"/>
          <w:w w:val="105"/>
        </w:rPr>
        <w:t xml:space="preserve"> </w:t>
      </w:r>
      <w:r>
        <w:rPr>
          <w:w w:val="105"/>
        </w:rPr>
        <w:t>agreement by</w:t>
      </w:r>
      <w:r>
        <w:rPr>
          <w:spacing w:val="-11"/>
          <w:w w:val="105"/>
        </w:rPr>
        <w:t xml:space="preserve"> </w:t>
      </w:r>
      <w:r>
        <w:rPr>
          <w:w w:val="105"/>
        </w:rPr>
        <w:t>both</w:t>
      </w:r>
      <w:r>
        <w:rPr>
          <w:spacing w:val="-11"/>
          <w:w w:val="105"/>
        </w:rPr>
        <w:t xml:space="preserve"> </w:t>
      </w:r>
      <w:r>
        <w:rPr>
          <w:w w:val="105"/>
        </w:rPr>
        <w:t>parties</w:t>
      </w:r>
      <w:r>
        <w:rPr>
          <w:spacing w:val="-5"/>
          <w:w w:val="105"/>
        </w:rPr>
        <w:t xml:space="preserve"> </w:t>
      </w:r>
      <w:r>
        <w:rPr>
          <w:w w:val="105"/>
        </w:rPr>
        <w:t>or</w:t>
      </w:r>
      <w:r>
        <w:rPr>
          <w:spacing w:val="-16"/>
          <w:w w:val="105"/>
        </w:rPr>
        <w:t xml:space="preserve"> </w:t>
      </w:r>
      <w:r>
        <w:rPr>
          <w:w w:val="105"/>
        </w:rPr>
        <w:t>by</w:t>
      </w:r>
      <w:r>
        <w:rPr>
          <w:spacing w:val="-11"/>
          <w:w w:val="105"/>
        </w:rPr>
        <w:t xml:space="preserve"> </w:t>
      </w:r>
      <w:r>
        <w:rPr>
          <w:w w:val="105"/>
        </w:rPr>
        <w:t>either party</w:t>
      </w:r>
      <w:r>
        <w:rPr>
          <w:spacing w:val="-19"/>
          <w:w w:val="105"/>
        </w:rPr>
        <w:t xml:space="preserve"> </w:t>
      </w:r>
      <w:r>
        <w:rPr>
          <w:w w:val="105"/>
        </w:rPr>
        <w:t>after</w:t>
      </w:r>
      <w:r>
        <w:rPr>
          <w:spacing w:val="-19"/>
          <w:w w:val="105"/>
        </w:rPr>
        <w:t xml:space="preserve"> </w:t>
      </w:r>
      <w:r>
        <w:rPr>
          <w:w w:val="105"/>
        </w:rPr>
        <w:t>giving</w:t>
      </w:r>
      <w:r>
        <w:rPr>
          <w:spacing w:val="-19"/>
          <w:w w:val="105"/>
        </w:rPr>
        <w:t xml:space="preserve"> </w:t>
      </w:r>
      <w:r>
        <w:rPr>
          <w:w w:val="105"/>
        </w:rPr>
        <w:t>30</w:t>
      </w:r>
      <w:r>
        <w:rPr>
          <w:spacing w:val="-19"/>
          <w:w w:val="105"/>
        </w:rPr>
        <w:t xml:space="preserve"> </w:t>
      </w:r>
      <w:r>
        <w:rPr>
          <w:w w:val="105"/>
        </w:rPr>
        <w:t>days prior notice</w:t>
      </w:r>
      <w:r>
        <w:rPr>
          <w:spacing w:val="-1"/>
          <w:w w:val="105"/>
        </w:rPr>
        <w:t xml:space="preserve"> </w:t>
      </w:r>
      <w:r>
        <w:rPr>
          <w:w w:val="105"/>
        </w:rPr>
        <w:t>in</w:t>
      </w:r>
      <w:r>
        <w:rPr>
          <w:spacing w:val="-7"/>
          <w:w w:val="105"/>
        </w:rPr>
        <w:t xml:space="preserve"> </w:t>
      </w:r>
      <w:r>
        <w:rPr>
          <w:w w:val="105"/>
        </w:rPr>
        <w:t>writing</w:t>
      </w:r>
      <w:r>
        <w:rPr>
          <w:spacing w:val="-1"/>
          <w:w w:val="105"/>
        </w:rPr>
        <w:t xml:space="preserve"> </w:t>
      </w:r>
      <w:r>
        <w:rPr>
          <w:w w:val="105"/>
        </w:rPr>
        <w:t>to</w:t>
      </w:r>
      <w:r>
        <w:rPr>
          <w:spacing w:val="-11"/>
          <w:w w:val="105"/>
        </w:rPr>
        <w:t xml:space="preserve"> </w:t>
      </w:r>
      <w:r>
        <w:rPr>
          <w:w w:val="105"/>
        </w:rPr>
        <w:t>the other</w:t>
      </w:r>
      <w:r>
        <w:rPr>
          <w:spacing w:val="-10"/>
          <w:w w:val="105"/>
        </w:rPr>
        <w:t xml:space="preserve"> </w:t>
      </w:r>
      <w:r>
        <w:rPr>
          <w:w w:val="105"/>
        </w:rPr>
        <w:t>party provided, however, that</w:t>
      </w:r>
      <w:r>
        <w:rPr>
          <w:spacing w:val="-19"/>
          <w:w w:val="105"/>
        </w:rPr>
        <w:t xml:space="preserve"> </w:t>
      </w:r>
      <w:r>
        <w:rPr>
          <w:w w:val="105"/>
        </w:rPr>
        <w:t>reimbursement</w:t>
      </w:r>
      <w:r>
        <w:rPr>
          <w:spacing w:val="-11"/>
          <w:w w:val="105"/>
        </w:rPr>
        <w:t xml:space="preserve"> </w:t>
      </w:r>
      <w:r>
        <w:rPr>
          <w:w w:val="105"/>
        </w:rPr>
        <w:t>shall</w:t>
      </w:r>
      <w:r>
        <w:rPr>
          <w:spacing w:val="-19"/>
          <w:w w:val="105"/>
        </w:rPr>
        <w:t xml:space="preserve"> </w:t>
      </w:r>
      <w:r>
        <w:rPr>
          <w:w w:val="105"/>
        </w:rPr>
        <w:t>be</w:t>
      </w:r>
      <w:r>
        <w:rPr>
          <w:spacing w:val="-19"/>
          <w:w w:val="105"/>
        </w:rPr>
        <w:t xml:space="preserve"> </w:t>
      </w:r>
      <w:r>
        <w:rPr>
          <w:w w:val="105"/>
        </w:rPr>
        <w:t>made</w:t>
      </w:r>
      <w:r>
        <w:rPr>
          <w:spacing w:val="-13"/>
          <w:w w:val="105"/>
        </w:rPr>
        <w:t xml:space="preserve"> </w:t>
      </w:r>
      <w:r>
        <w:rPr>
          <w:w w:val="105"/>
        </w:rPr>
        <w:t>for</w:t>
      </w:r>
      <w:r>
        <w:rPr>
          <w:spacing w:val="-2"/>
          <w:w w:val="105"/>
        </w:rPr>
        <w:t xml:space="preserve"> </w:t>
      </w:r>
      <w:r>
        <w:rPr>
          <w:w w:val="105"/>
        </w:rPr>
        <w:t>the</w:t>
      </w:r>
      <w:r>
        <w:rPr>
          <w:spacing w:val="-2"/>
          <w:w w:val="105"/>
        </w:rPr>
        <w:t xml:space="preserve"> </w:t>
      </w:r>
      <w:r>
        <w:rPr>
          <w:w w:val="105"/>
        </w:rPr>
        <w:t>period</w:t>
      </w:r>
      <w:r>
        <w:rPr>
          <w:spacing w:val="-1"/>
          <w:w w:val="105"/>
        </w:rPr>
        <w:t xml:space="preserve"> </w:t>
      </w:r>
      <w:r>
        <w:rPr>
          <w:w w:val="105"/>
        </w:rPr>
        <w:t>when</w:t>
      </w:r>
      <w:r>
        <w:rPr>
          <w:spacing w:val="-2"/>
          <w:w w:val="105"/>
        </w:rPr>
        <w:t xml:space="preserve"> </w:t>
      </w:r>
      <w:r>
        <w:rPr>
          <w:w w:val="105"/>
        </w:rPr>
        <w:t>the</w:t>
      </w:r>
      <w:r>
        <w:rPr>
          <w:spacing w:val="-2"/>
          <w:w w:val="105"/>
        </w:rPr>
        <w:t xml:space="preserve"> </w:t>
      </w:r>
      <w:r>
        <w:rPr>
          <w:w w:val="105"/>
        </w:rPr>
        <w:t>contract</w:t>
      </w:r>
      <w:r>
        <w:rPr>
          <w:spacing w:val="-3"/>
          <w:w w:val="105"/>
        </w:rPr>
        <w:t xml:space="preserve"> </w:t>
      </w:r>
      <w:r>
        <w:rPr>
          <w:w w:val="105"/>
        </w:rPr>
        <w:t>is in</w:t>
      </w:r>
      <w:r>
        <w:rPr>
          <w:spacing w:val="-2"/>
          <w:w w:val="105"/>
        </w:rPr>
        <w:t xml:space="preserve"> </w:t>
      </w:r>
      <w:r>
        <w:rPr>
          <w:w w:val="105"/>
        </w:rPr>
        <w:t>full force</w:t>
      </w:r>
      <w:r>
        <w:rPr>
          <w:spacing w:val="-2"/>
          <w:w w:val="105"/>
        </w:rPr>
        <w:t xml:space="preserve"> </w:t>
      </w:r>
      <w:r>
        <w:rPr>
          <w:w w:val="105"/>
        </w:rPr>
        <w:t xml:space="preserve">and </w:t>
      </w:r>
      <w:r>
        <w:rPr>
          <w:spacing w:val="-2"/>
          <w:w w:val="105"/>
        </w:rPr>
        <w:t>effect.</w:t>
      </w:r>
    </w:p>
    <w:p w14:paraId="53E27F65" w14:textId="77777777" w:rsidR="009B300C" w:rsidRDefault="009B300C">
      <w:pPr>
        <w:pStyle w:val="BodyText"/>
        <w:rPr>
          <w:sz w:val="20"/>
        </w:rPr>
      </w:pPr>
    </w:p>
    <w:p w14:paraId="333E2A8C" w14:textId="77777777" w:rsidR="009B300C" w:rsidRDefault="009B300C">
      <w:pPr>
        <w:pStyle w:val="BodyText"/>
        <w:rPr>
          <w:sz w:val="20"/>
        </w:rPr>
      </w:pPr>
    </w:p>
    <w:p w14:paraId="72F30310" w14:textId="77777777" w:rsidR="009B300C" w:rsidRDefault="009B300C">
      <w:pPr>
        <w:pStyle w:val="BodyText"/>
        <w:spacing w:before="37"/>
        <w:rPr>
          <w:sz w:val="20"/>
        </w:rPr>
      </w:pPr>
    </w:p>
    <w:p w14:paraId="6FC98494" w14:textId="77777777" w:rsidR="009B300C" w:rsidRDefault="009B300C">
      <w:pPr>
        <w:pStyle w:val="BodyText"/>
        <w:rPr>
          <w:sz w:val="20"/>
        </w:rPr>
        <w:sectPr w:rsidR="009B300C">
          <w:pgSz w:w="12240" w:h="15840"/>
          <w:pgMar w:top="920" w:right="1080" w:bottom="1000" w:left="1440" w:header="722" w:footer="804" w:gutter="0"/>
          <w:cols w:space="720"/>
        </w:sectPr>
      </w:pPr>
    </w:p>
    <w:p w14:paraId="20F02711" w14:textId="77777777" w:rsidR="009B300C" w:rsidRDefault="009B300C">
      <w:pPr>
        <w:pStyle w:val="BodyText"/>
        <w:spacing w:before="101"/>
      </w:pPr>
    </w:p>
    <w:p w14:paraId="3817700C" w14:textId="77777777" w:rsidR="009B300C" w:rsidRDefault="005A3BA7">
      <w:pPr>
        <w:pStyle w:val="BodyText"/>
        <w:spacing w:before="1"/>
      </w:pPr>
      <w:r>
        <w:rPr>
          <w:noProof/>
        </w:rPr>
        <mc:AlternateContent>
          <mc:Choice Requires="wps">
            <w:drawing>
              <wp:anchor distT="0" distB="0" distL="0" distR="0" simplePos="0" relativeHeight="15729664" behindDoc="0" locked="0" layoutInCell="1" allowOverlap="1" wp14:anchorId="7C593060" wp14:editId="55D6DF3B">
                <wp:simplePos x="0" y="0"/>
                <wp:positionH relativeFrom="page">
                  <wp:posOffset>914704</wp:posOffset>
                </wp:positionH>
                <wp:positionV relativeFrom="paragraph">
                  <wp:posOffset>-13329</wp:posOffset>
                </wp:positionV>
                <wp:extent cx="3188335" cy="1270"/>
                <wp:effectExtent l="0" t="0" r="0" b="0"/>
                <wp:wrapNone/>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8335" cy="1270"/>
                        </a:xfrm>
                        <a:custGeom>
                          <a:avLst/>
                          <a:gdLst/>
                          <a:ahLst/>
                          <a:cxnLst/>
                          <a:rect l="l" t="t" r="r" b="b"/>
                          <a:pathLst>
                            <a:path w="3188335">
                              <a:moveTo>
                                <a:pt x="0" y="0"/>
                              </a:moveTo>
                              <a:lnTo>
                                <a:pt x="3188242" y="0"/>
                              </a:lnTo>
                            </a:path>
                          </a:pathLst>
                        </a:custGeom>
                        <a:ln w="92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EA640C" id="Graphic 4" o:spid="_x0000_s1026" alt="&quot;&quot;" style="position:absolute;margin-left:1in;margin-top:-1.05pt;width:251.05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3188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" path="m,l3188242,e" filled="f" strokeweight=".25603mm">
                <v:path arrowok="t"/>
                <w10:wrap anchorx="page"/>
              </v:shape>
            </w:pict>
          </mc:Fallback>
        </mc:AlternateContent>
      </w:r>
      <w:r>
        <w:t>(Directors</w:t>
      </w:r>
      <w:r>
        <w:rPr>
          <w:spacing w:val="-18"/>
        </w:rPr>
        <w:t xml:space="preserve"> </w:t>
      </w:r>
      <w:r>
        <w:t>Name),</w:t>
      </w:r>
      <w:r>
        <w:rPr>
          <w:spacing w:val="-18"/>
        </w:rPr>
        <w:t xml:space="preserve"> </w:t>
      </w:r>
      <w:r>
        <w:t>Director MO HealthNet Division</w:t>
      </w:r>
    </w:p>
    <w:p w14:paraId="76325106" w14:textId="77777777" w:rsidR="009B300C" w:rsidRDefault="005A3BA7">
      <w:pPr>
        <w:pStyle w:val="BodyText"/>
        <w:tabs>
          <w:tab w:val="left" w:pos="3428"/>
        </w:tabs>
        <w:spacing w:before="101"/>
      </w:pPr>
      <w:r>
        <w:br w:type="column"/>
      </w:r>
      <w:r>
        <w:rPr>
          <w:spacing w:val="-4"/>
        </w:rPr>
        <w:t>Date</w:t>
      </w:r>
      <w:r>
        <w:rPr>
          <w:u w:val="single"/>
        </w:rPr>
        <w:tab/>
      </w:r>
    </w:p>
    <w:p w14:paraId="035B5D20" w14:textId="77777777" w:rsidR="009B300C" w:rsidRDefault="009B300C">
      <w:pPr>
        <w:pStyle w:val="BodyText"/>
        <w:sectPr w:rsidR="009B300C">
          <w:type w:val="continuous"/>
          <w:pgSz w:w="12240" w:h="15840"/>
          <w:pgMar w:top="1820" w:right="1080" w:bottom="280" w:left="1440" w:header="722" w:footer="804" w:gutter="0"/>
          <w:cols w:num="2" w:space="720" w:equalWidth="0">
            <w:col w:w="2688" w:space="3073"/>
            <w:col w:w="3959"/>
          </w:cols>
        </w:sectPr>
      </w:pPr>
    </w:p>
    <w:p w14:paraId="63105789" w14:textId="77777777" w:rsidR="009B300C" w:rsidRDefault="009B300C">
      <w:pPr>
        <w:pStyle w:val="BodyText"/>
      </w:pPr>
    </w:p>
    <w:p w14:paraId="04FB047B" w14:textId="77777777" w:rsidR="009B300C" w:rsidRDefault="009B300C">
      <w:pPr>
        <w:pStyle w:val="BodyText"/>
        <w:spacing w:before="1"/>
      </w:pPr>
    </w:p>
    <w:p w14:paraId="2CE790C4" w14:textId="77777777" w:rsidR="009B300C" w:rsidRDefault="005A3BA7">
      <w:pPr>
        <w:pStyle w:val="BodyText"/>
        <w:tabs>
          <w:tab w:val="left" w:pos="9189"/>
        </w:tabs>
        <w:spacing w:line="277" w:lineRule="exact"/>
        <w:ind w:left="5761"/>
      </w:pPr>
      <w:r>
        <w:rPr>
          <w:noProof/>
        </w:rPr>
        <mc:AlternateContent>
          <mc:Choice Requires="wps">
            <w:drawing>
              <wp:anchor distT="0" distB="0" distL="0" distR="0" simplePos="0" relativeHeight="15730176" behindDoc="0" locked="0" layoutInCell="1" allowOverlap="1" wp14:anchorId="50213CFE" wp14:editId="2F3EB3C0">
                <wp:simplePos x="0" y="0"/>
                <wp:positionH relativeFrom="page">
                  <wp:posOffset>914704</wp:posOffset>
                </wp:positionH>
                <wp:positionV relativeFrom="paragraph">
                  <wp:posOffset>162903</wp:posOffset>
                </wp:positionV>
                <wp:extent cx="3188335" cy="1270"/>
                <wp:effectExtent l="0" t="0" r="0" b="0"/>
                <wp:wrapNone/>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8335" cy="1270"/>
                        </a:xfrm>
                        <a:custGeom>
                          <a:avLst/>
                          <a:gdLst/>
                          <a:ahLst/>
                          <a:cxnLst/>
                          <a:rect l="l" t="t" r="r" b="b"/>
                          <a:pathLst>
                            <a:path w="3188335">
                              <a:moveTo>
                                <a:pt x="0" y="0"/>
                              </a:moveTo>
                              <a:lnTo>
                                <a:pt x="3188242" y="0"/>
                              </a:lnTo>
                            </a:path>
                          </a:pathLst>
                        </a:custGeom>
                        <a:ln w="92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A2745E" id="Graphic 5" o:spid="_x0000_s1026" alt="&quot;&quot;" style="position:absolute;margin-left:1in;margin-top:12.85pt;width:251.05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3188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" path="m,l3188242,e" filled="f" strokeweight=".25603mm">
                <v:path arrowok="t"/>
                <w10:wrap anchorx="page"/>
              </v:shape>
            </w:pict>
          </mc:Fallback>
        </mc:AlternateContent>
      </w:r>
      <w:r>
        <w:rPr>
          <w:spacing w:val="-4"/>
        </w:rPr>
        <w:t>Date</w:t>
      </w:r>
      <w:r>
        <w:rPr>
          <w:u w:val="single"/>
        </w:rPr>
        <w:tab/>
      </w:r>
    </w:p>
    <w:p w14:paraId="4AA97DE1" w14:textId="77777777" w:rsidR="009B300C" w:rsidRDefault="005A3BA7">
      <w:pPr>
        <w:pStyle w:val="BodyText"/>
        <w:spacing w:line="277" w:lineRule="exact"/>
      </w:pPr>
      <w:r>
        <w:t>Authorized</w:t>
      </w:r>
      <w:r>
        <w:rPr>
          <w:spacing w:val="-4"/>
        </w:rPr>
        <w:t xml:space="preserve"> </w:t>
      </w:r>
      <w:r>
        <w:t>School</w:t>
      </w:r>
      <w:r>
        <w:rPr>
          <w:spacing w:val="-6"/>
        </w:rPr>
        <w:t xml:space="preserve"> </w:t>
      </w:r>
      <w:r>
        <w:rPr>
          <w:spacing w:val="-2"/>
        </w:rPr>
        <w:t>Representative</w:t>
      </w:r>
    </w:p>
    <w:p w14:paraId="634EEFF0" w14:textId="77777777" w:rsidR="009B300C" w:rsidRDefault="009B300C">
      <w:pPr>
        <w:pStyle w:val="BodyText"/>
        <w:rPr>
          <w:sz w:val="20"/>
        </w:rPr>
      </w:pPr>
    </w:p>
    <w:p w14:paraId="6657A3CD" w14:textId="77777777" w:rsidR="009B300C" w:rsidRDefault="009B300C">
      <w:pPr>
        <w:pStyle w:val="BodyText"/>
        <w:rPr>
          <w:sz w:val="20"/>
        </w:rPr>
      </w:pPr>
    </w:p>
    <w:p w14:paraId="4B33D29A" w14:textId="77777777" w:rsidR="009B300C" w:rsidRDefault="005A3BA7">
      <w:pPr>
        <w:pStyle w:val="BodyText"/>
        <w:spacing w:before="65"/>
        <w:rPr>
          <w:sz w:val="20"/>
        </w:rPr>
      </w:pPr>
      <w:r>
        <w:rPr>
          <w:noProof/>
          <w:sz w:val="20"/>
        </w:rPr>
        <mc:AlternateContent>
          <mc:Choice Requires="wps">
            <w:drawing>
              <wp:anchor distT="0" distB="0" distL="0" distR="0" simplePos="0" relativeHeight="487588352" behindDoc="1" locked="0" layoutInCell="1" allowOverlap="1" wp14:anchorId="4320632A" wp14:editId="13829403">
                <wp:simplePos x="0" y="0"/>
                <wp:positionH relativeFrom="page">
                  <wp:posOffset>914704</wp:posOffset>
                </wp:positionH>
                <wp:positionV relativeFrom="paragraph">
                  <wp:posOffset>210382</wp:posOffset>
                </wp:positionV>
                <wp:extent cx="3188335" cy="1270"/>
                <wp:effectExtent l="0" t="0" r="0" b="0"/>
                <wp:wrapTopAndBottom/>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8335" cy="1270"/>
                        </a:xfrm>
                        <a:custGeom>
                          <a:avLst/>
                          <a:gdLst/>
                          <a:ahLst/>
                          <a:cxnLst/>
                          <a:rect l="l" t="t" r="r" b="b"/>
                          <a:pathLst>
                            <a:path w="3188335">
                              <a:moveTo>
                                <a:pt x="0" y="0"/>
                              </a:moveTo>
                              <a:lnTo>
                                <a:pt x="3188242" y="0"/>
                              </a:lnTo>
                            </a:path>
                          </a:pathLst>
                        </a:custGeom>
                        <a:ln w="92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2D2708" id="Graphic 6" o:spid="_x0000_s1026" alt="&quot;&quot;" style="position:absolute;margin-left:1in;margin-top:16.55pt;width:251.0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188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" path="m,l3188242,e" filled="f" strokeweight=".25603mm">
                <v:path arrowok="t"/>
                <w10:wrap type="topAndBottom" anchorx="page"/>
              </v:shape>
            </w:pict>
          </mc:Fallback>
        </mc:AlternateContent>
      </w:r>
    </w:p>
    <w:p w14:paraId="1E2343B3" w14:textId="77777777" w:rsidR="009B300C" w:rsidRDefault="005A3BA7">
      <w:pPr>
        <w:pStyle w:val="BodyText"/>
        <w:spacing w:before="12"/>
      </w:pPr>
      <w:r>
        <w:rPr>
          <w:spacing w:val="-2"/>
        </w:rPr>
        <w:t>Title</w:t>
      </w:r>
    </w:p>
    <w:p w14:paraId="49E8F721" w14:textId="77777777" w:rsidR="009B300C" w:rsidRDefault="009B300C">
      <w:pPr>
        <w:pStyle w:val="BodyText"/>
        <w:sectPr w:rsidR="009B300C">
          <w:type w:val="continuous"/>
          <w:pgSz w:w="12240" w:h="15840"/>
          <w:pgMar w:top="1820" w:right="1080" w:bottom="280" w:left="1440" w:header="722" w:footer="804" w:gutter="0"/>
          <w:cols w:space="720"/>
        </w:sectPr>
      </w:pPr>
    </w:p>
    <w:p w14:paraId="095D834F" w14:textId="77777777" w:rsidR="009B300C" w:rsidRPr="00FC6222" w:rsidRDefault="005A3BA7" w:rsidP="00DF182F">
      <w:pPr>
        <w:pStyle w:val="Heading3"/>
      </w:pPr>
      <w:bookmarkStart w:id="12" w:name="_Toc234391878"/>
      <w:r w:rsidRPr="00FC6222">
        <w:lastRenderedPageBreak/>
        <w:t>Specialized Transportation Log and Instructions (Attachment B)</w:t>
      </w:r>
      <w:bookmarkEnd w:id="12"/>
    </w:p>
    <w:p w14:paraId="63832AC4" w14:textId="77777777" w:rsidR="009B300C" w:rsidRDefault="009B300C">
      <w:pPr>
        <w:pStyle w:val="BodyText"/>
        <w:rPr>
          <w:b/>
        </w:rPr>
      </w:pPr>
    </w:p>
    <w:p w14:paraId="3A0C7C77" w14:textId="767E8D6B" w:rsidR="009B300C" w:rsidRDefault="00B85F0E">
      <w:pPr>
        <w:pStyle w:val="BodyText"/>
        <w:rPr>
          <w:b/>
        </w:rPr>
      </w:pPr>
      <w:r>
        <w:rPr>
          <w:noProof/>
        </w:rPr>
        <mc:AlternateContent>
          <mc:Choice Requires="wps">
            <w:drawing>
              <wp:anchor distT="0" distB="0" distL="0" distR="0" simplePos="0" relativeHeight="15731712" behindDoc="0" locked="0" layoutInCell="1" allowOverlap="1" wp14:anchorId="41DFAA13" wp14:editId="544320B2">
                <wp:simplePos x="0" y="0"/>
                <wp:positionH relativeFrom="page">
                  <wp:posOffset>647700</wp:posOffset>
                </wp:positionH>
                <wp:positionV relativeFrom="paragraph">
                  <wp:posOffset>172084</wp:posOffset>
                </wp:positionV>
                <wp:extent cx="2181225" cy="7905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79057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0"/>
                              <w:gridCol w:w="1170"/>
                            </w:tblGrid>
                            <w:tr w:rsidR="009B300C" w14:paraId="70D2C5E1" w14:textId="77777777" w:rsidTr="00091D9D">
                              <w:trPr>
                                <w:trHeight w:val="292"/>
                              </w:trPr>
                              <w:tc>
                                <w:tcPr>
                                  <w:tcW w:w="2000" w:type="dxa"/>
                                </w:tcPr>
                                <w:p w14:paraId="2EBFC1C1" w14:textId="77777777" w:rsidR="009B300C" w:rsidRDefault="005A3BA7">
                                  <w:pPr>
                                    <w:pStyle w:val="TableParagraph"/>
                                    <w:spacing w:before="2" w:line="270" w:lineRule="exact"/>
                                    <w:ind w:left="107"/>
                                    <w:rPr>
                                      <w:b/>
                                      <w:sz w:val="24"/>
                                    </w:rPr>
                                  </w:pPr>
                                  <w:r>
                                    <w:rPr>
                                      <w:b/>
                                      <w:spacing w:val="-2"/>
                                      <w:sz w:val="24"/>
                                    </w:rPr>
                                    <w:t>Month:</w:t>
                                  </w:r>
                                </w:p>
                              </w:tc>
                              <w:tc>
                                <w:tcPr>
                                  <w:tcW w:w="1170" w:type="dxa"/>
                                </w:tcPr>
                                <w:p w14:paraId="0D78DD69" w14:textId="77777777" w:rsidR="009B300C" w:rsidRDefault="009B300C">
                                  <w:pPr>
                                    <w:pStyle w:val="TableParagraph"/>
                                    <w:rPr>
                                      <w:rFonts w:ascii="Times New Roman"/>
                                      <w:sz w:val="20"/>
                                    </w:rPr>
                                  </w:pPr>
                                </w:p>
                              </w:tc>
                            </w:tr>
                            <w:tr w:rsidR="009B300C" w14:paraId="115A6278" w14:textId="77777777" w:rsidTr="00091D9D">
                              <w:trPr>
                                <w:trHeight w:val="292"/>
                              </w:trPr>
                              <w:tc>
                                <w:tcPr>
                                  <w:tcW w:w="2000" w:type="dxa"/>
                                </w:tcPr>
                                <w:p w14:paraId="60FE468B" w14:textId="77777777" w:rsidR="009B300C" w:rsidRDefault="005A3BA7">
                                  <w:pPr>
                                    <w:pStyle w:val="TableParagraph"/>
                                    <w:spacing w:before="2" w:line="270" w:lineRule="exact"/>
                                    <w:ind w:left="107"/>
                                    <w:rPr>
                                      <w:b/>
                                      <w:sz w:val="24"/>
                                    </w:rPr>
                                  </w:pPr>
                                  <w:r>
                                    <w:rPr>
                                      <w:b/>
                                      <w:spacing w:val="-2"/>
                                      <w:sz w:val="24"/>
                                    </w:rPr>
                                    <w:t>Year:</w:t>
                                  </w:r>
                                </w:p>
                              </w:tc>
                              <w:tc>
                                <w:tcPr>
                                  <w:tcW w:w="1170" w:type="dxa"/>
                                </w:tcPr>
                                <w:p w14:paraId="15E51B70" w14:textId="77777777" w:rsidR="009B300C" w:rsidRDefault="009B300C">
                                  <w:pPr>
                                    <w:pStyle w:val="TableParagraph"/>
                                    <w:rPr>
                                      <w:rFonts w:ascii="Times New Roman"/>
                                      <w:sz w:val="20"/>
                                    </w:rPr>
                                  </w:pPr>
                                </w:p>
                              </w:tc>
                            </w:tr>
                            <w:tr w:rsidR="009B300C" w14:paraId="24FCF27C" w14:textId="77777777" w:rsidTr="00091D9D">
                              <w:trPr>
                                <w:trHeight w:val="290"/>
                              </w:trPr>
                              <w:tc>
                                <w:tcPr>
                                  <w:tcW w:w="2000" w:type="dxa"/>
                                </w:tcPr>
                                <w:p w14:paraId="7F7F8819" w14:textId="77777777" w:rsidR="004255E9" w:rsidRDefault="005A3BA7">
                                  <w:pPr>
                                    <w:pStyle w:val="TableParagraph"/>
                                    <w:spacing w:line="290" w:lineRule="exact"/>
                                    <w:ind w:left="107" w:right="296"/>
                                    <w:rPr>
                                      <w:b/>
                                      <w:spacing w:val="-4"/>
                                      <w:sz w:val="24"/>
                                    </w:rPr>
                                  </w:pPr>
                                  <w:r>
                                    <w:rPr>
                                      <w:b/>
                                      <w:spacing w:val="-4"/>
                                      <w:sz w:val="24"/>
                                    </w:rPr>
                                    <w:t xml:space="preserve">Bus </w:t>
                                  </w:r>
                                </w:p>
                                <w:p w14:paraId="538053B5" w14:textId="11FF056B" w:rsidR="009B300C" w:rsidRDefault="005A3BA7">
                                  <w:pPr>
                                    <w:pStyle w:val="TableParagraph"/>
                                    <w:spacing w:line="290" w:lineRule="exact"/>
                                    <w:ind w:left="107" w:right="296"/>
                                    <w:rPr>
                                      <w:b/>
                                      <w:sz w:val="24"/>
                                    </w:rPr>
                                  </w:pPr>
                                  <w:r>
                                    <w:rPr>
                                      <w:b/>
                                      <w:spacing w:val="-2"/>
                                      <w:sz w:val="24"/>
                                    </w:rPr>
                                    <w:t>Number:</w:t>
                                  </w:r>
                                </w:p>
                              </w:tc>
                              <w:tc>
                                <w:tcPr>
                                  <w:tcW w:w="1170" w:type="dxa"/>
                                </w:tcPr>
                                <w:p w14:paraId="7D1836D8" w14:textId="77777777" w:rsidR="009B300C" w:rsidRDefault="009B300C">
                                  <w:pPr>
                                    <w:pStyle w:val="TableParagraph"/>
                                    <w:rPr>
                                      <w:rFonts w:ascii="Times New Roman"/>
                                    </w:rPr>
                                  </w:pPr>
                                </w:p>
                              </w:tc>
                            </w:tr>
                          </w:tbl>
                          <w:p w14:paraId="16EF35D3" w14:textId="77777777" w:rsidR="009B300C" w:rsidRDefault="009B300C">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1DFAA13" id="_x0000_t202" coordsize="21600,21600" o:spt="202" path="m,l,21600r21600,l21600,xe">
                <v:stroke joinstyle="miter"/>
                <v:path gradientshapeok="t" o:connecttype="rect"/>
              </v:shapetype>
              <v:shape id="Textbox 9" o:spid="_x0000_s1026" type="#_x0000_t202" style="position:absolute;left:0;text-align:left;margin-left:51pt;margin-top:13.55pt;width:171.75pt;height:62.25pt;z-index:15731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0"/>
                        <w:gridCol w:w="1170"/>
                      </w:tblGrid>
                      <w:tr w:rsidR="009B300C" w14:paraId="70D2C5E1" w14:textId="77777777" w:rsidTr="00091D9D">
                        <w:trPr>
                          <w:trHeight w:val="292"/>
                        </w:trPr>
                        <w:tc>
                          <w:tcPr>
                            <w:tcW w:w="2000" w:type="dxa"/>
                          </w:tcPr>
                          <w:p w14:paraId="2EBFC1C1" w14:textId="77777777" w:rsidR="009B300C" w:rsidRDefault="005A3BA7">
                            <w:pPr>
                              <w:pStyle w:val="TableParagraph"/>
                              <w:spacing w:before="2" w:line="270" w:lineRule="exact"/>
                              <w:ind w:left="107"/>
                              <w:rPr>
                                <w:b/>
                                <w:sz w:val="24"/>
                              </w:rPr>
                            </w:pPr>
                            <w:r>
                              <w:rPr>
                                <w:b/>
                                <w:spacing w:val="-2"/>
                                <w:sz w:val="24"/>
                              </w:rPr>
                              <w:t>Month:</w:t>
                            </w:r>
                          </w:p>
                        </w:tc>
                        <w:tc>
                          <w:tcPr>
                            <w:tcW w:w="1170" w:type="dxa"/>
                          </w:tcPr>
                          <w:p w14:paraId="0D78DD69" w14:textId="77777777" w:rsidR="009B300C" w:rsidRDefault="009B300C">
                            <w:pPr>
                              <w:pStyle w:val="TableParagraph"/>
                              <w:rPr>
                                <w:rFonts w:ascii="Times New Roman"/>
                                <w:sz w:val="20"/>
                              </w:rPr>
                            </w:pPr>
                          </w:p>
                        </w:tc>
                      </w:tr>
                      <w:tr w:rsidR="009B300C" w14:paraId="115A6278" w14:textId="77777777" w:rsidTr="00091D9D">
                        <w:trPr>
                          <w:trHeight w:val="292"/>
                        </w:trPr>
                        <w:tc>
                          <w:tcPr>
                            <w:tcW w:w="2000" w:type="dxa"/>
                          </w:tcPr>
                          <w:p w14:paraId="60FE468B" w14:textId="77777777" w:rsidR="009B300C" w:rsidRDefault="005A3BA7">
                            <w:pPr>
                              <w:pStyle w:val="TableParagraph"/>
                              <w:spacing w:before="2" w:line="270" w:lineRule="exact"/>
                              <w:ind w:left="107"/>
                              <w:rPr>
                                <w:b/>
                                <w:sz w:val="24"/>
                              </w:rPr>
                            </w:pPr>
                            <w:r>
                              <w:rPr>
                                <w:b/>
                                <w:spacing w:val="-2"/>
                                <w:sz w:val="24"/>
                              </w:rPr>
                              <w:t>Year:</w:t>
                            </w:r>
                          </w:p>
                        </w:tc>
                        <w:tc>
                          <w:tcPr>
                            <w:tcW w:w="1170" w:type="dxa"/>
                          </w:tcPr>
                          <w:p w14:paraId="15E51B70" w14:textId="77777777" w:rsidR="009B300C" w:rsidRDefault="009B300C">
                            <w:pPr>
                              <w:pStyle w:val="TableParagraph"/>
                              <w:rPr>
                                <w:rFonts w:ascii="Times New Roman"/>
                                <w:sz w:val="20"/>
                              </w:rPr>
                            </w:pPr>
                          </w:p>
                        </w:tc>
                      </w:tr>
                      <w:tr w:rsidR="009B300C" w14:paraId="24FCF27C" w14:textId="77777777" w:rsidTr="00091D9D">
                        <w:trPr>
                          <w:trHeight w:val="290"/>
                        </w:trPr>
                        <w:tc>
                          <w:tcPr>
                            <w:tcW w:w="2000" w:type="dxa"/>
                          </w:tcPr>
                          <w:p w14:paraId="7F7F8819" w14:textId="77777777" w:rsidR="004255E9" w:rsidRDefault="005A3BA7">
                            <w:pPr>
                              <w:pStyle w:val="TableParagraph"/>
                              <w:spacing w:line="290" w:lineRule="exact"/>
                              <w:ind w:left="107" w:right="296"/>
                              <w:rPr>
                                <w:b/>
                                <w:spacing w:val="-4"/>
                                <w:sz w:val="24"/>
                              </w:rPr>
                            </w:pPr>
                            <w:r>
                              <w:rPr>
                                <w:b/>
                                <w:spacing w:val="-4"/>
                                <w:sz w:val="24"/>
                              </w:rPr>
                              <w:t xml:space="preserve">Bus </w:t>
                            </w:r>
                          </w:p>
                          <w:p w14:paraId="538053B5" w14:textId="11FF056B" w:rsidR="009B300C" w:rsidRDefault="005A3BA7">
                            <w:pPr>
                              <w:pStyle w:val="TableParagraph"/>
                              <w:spacing w:line="290" w:lineRule="exact"/>
                              <w:ind w:left="107" w:right="296"/>
                              <w:rPr>
                                <w:b/>
                                <w:sz w:val="24"/>
                              </w:rPr>
                            </w:pPr>
                            <w:r>
                              <w:rPr>
                                <w:b/>
                                <w:spacing w:val="-2"/>
                                <w:sz w:val="24"/>
                              </w:rPr>
                              <w:t>Number:</w:t>
                            </w:r>
                          </w:p>
                        </w:tc>
                        <w:tc>
                          <w:tcPr>
                            <w:tcW w:w="1170" w:type="dxa"/>
                          </w:tcPr>
                          <w:p w14:paraId="7D1836D8" w14:textId="77777777" w:rsidR="009B300C" w:rsidRDefault="009B300C">
                            <w:pPr>
                              <w:pStyle w:val="TableParagraph"/>
                              <w:rPr>
                                <w:rFonts w:ascii="Times New Roman"/>
                              </w:rPr>
                            </w:pPr>
                          </w:p>
                        </w:tc>
                      </w:tr>
                    </w:tbl>
                    <w:p w14:paraId="16EF35D3" w14:textId="77777777" w:rsidR="009B300C" w:rsidRDefault="009B300C">
                      <w:pPr>
                        <w:pStyle w:val="BodyText"/>
                      </w:pPr>
                    </w:p>
                  </w:txbxContent>
                </v:textbox>
                <w10:wrap anchorx="page"/>
              </v:shape>
            </w:pict>
          </mc:Fallback>
        </mc:AlternateContent>
      </w:r>
    </w:p>
    <w:p w14:paraId="0C0FC437" w14:textId="77777777" w:rsidR="009B300C" w:rsidRDefault="009B300C">
      <w:pPr>
        <w:pStyle w:val="BodyText"/>
        <w:spacing w:before="30"/>
        <w:rPr>
          <w:b/>
        </w:rPr>
      </w:pPr>
    </w:p>
    <w:p w14:paraId="1DE6612E" w14:textId="3BE60B13" w:rsidR="00B85F0E" w:rsidRPr="004255E9" w:rsidRDefault="005A3BA7" w:rsidP="004255E9">
      <w:pPr>
        <w:jc w:val="center"/>
        <w:rPr>
          <w:b/>
          <w:bCs/>
        </w:rPr>
      </w:pPr>
      <w:r w:rsidRPr="004255E9">
        <w:rPr>
          <w:b/>
          <w:bCs/>
        </w:rPr>
        <w:t>STATE OF MISSOURI</w:t>
      </w:r>
    </w:p>
    <w:p w14:paraId="2D5A7B57" w14:textId="77777777" w:rsidR="004255E9" w:rsidRDefault="004255E9" w:rsidP="004255E9">
      <w:pPr>
        <w:jc w:val="center"/>
      </w:pPr>
    </w:p>
    <w:p w14:paraId="53E7236F" w14:textId="7BAC592F" w:rsidR="009B300C" w:rsidRPr="004255E9" w:rsidRDefault="005A3BA7" w:rsidP="004255E9">
      <w:pPr>
        <w:jc w:val="center"/>
        <w:rPr>
          <w:b/>
          <w:bCs/>
        </w:rPr>
      </w:pPr>
      <w:r w:rsidRPr="004255E9">
        <w:rPr>
          <w:b/>
          <w:bCs/>
        </w:rPr>
        <w:t>NON</w:t>
      </w:r>
      <w:r w:rsidR="00B85F0E" w:rsidRPr="004255E9">
        <w:rPr>
          <w:b/>
          <w:bCs/>
        </w:rPr>
        <w:t>-</w:t>
      </w:r>
      <w:r w:rsidRPr="004255E9">
        <w:rPr>
          <w:b/>
          <w:bCs/>
        </w:rPr>
        <w:t>EMERGENCY</w:t>
      </w:r>
      <w:r w:rsidRPr="004255E9">
        <w:rPr>
          <w:b/>
          <w:bCs/>
          <w:spacing w:val="-17"/>
        </w:rPr>
        <w:t xml:space="preserve"> </w:t>
      </w:r>
      <w:r w:rsidRPr="004255E9">
        <w:rPr>
          <w:b/>
          <w:bCs/>
        </w:rPr>
        <w:t>MEDICAL</w:t>
      </w:r>
      <w:r w:rsidRPr="004255E9">
        <w:rPr>
          <w:b/>
          <w:bCs/>
          <w:spacing w:val="-17"/>
        </w:rPr>
        <w:t xml:space="preserve"> </w:t>
      </w:r>
      <w:r w:rsidRPr="004255E9">
        <w:rPr>
          <w:b/>
          <w:bCs/>
        </w:rPr>
        <w:t>TRANSPORTATION</w:t>
      </w:r>
    </w:p>
    <w:p w14:paraId="65472EAA" w14:textId="77777777" w:rsidR="009B300C" w:rsidRDefault="009B300C">
      <w:pPr>
        <w:pStyle w:val="BodyText"/>
        <w:rPr>
          <w:b/>
          <w:sz w:val="15"/>
        </w:r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3"/>
        <w:gridCol w:w="1080"/>
        <w:gridCol w:w="1350"/>
        <w:gridCol w:w="990"/>
        <w:gridCol w:w="1170"/>
        <w:gridCol w:w="1080"/>
        <w:gridCol w:w="1170"/>
        <w:gridCol w:w="1170"/>
        <w:gridCol w:w="1260"/>
        <w:gridCol w:w="900"/>
        <w:gridCol w:w="865"/>
        <w:gridCol w:w="1121"/>
      </w:tblGrid>
      <w:tr w:rsidR="004B5059" w14:paraId="2537C8E1" w14:textId="77777777" w:rsidTr="004B5059">
        <w:trPr>
          <w:trHeight w:val="290"/>
        </w:trPr>
        <w:tc>
          <w:tcPr>
            <w:tcW w:w="1523" w:type="dxa"/>
            <w:tcBorders>
              <w:top w:val="nil"/>
              <w:left w:val="nil"/>
            </w:tcBorders>
          </w:tcPr>
          <w:p w14:paraId="76D62BB0" w14:textId="77777777" w:rsidR="009B300C" w:rsidRDefault="009B300C">
            <w:pPr>
              <w:pStyle w:val="TableParagraph"/>
              <w:rPr>
                <w:rFonts w:ascii="Times New Roman"/>
                <w:sz w:val="20"/>
              </w:rPr>
            </w:pPr>
          </w:p>
        </w:tc>
        <w:tc>
          <w:tcPr>
            <w:tcW w:w="2430" w:type="dxa"/>
            <w:gridSpan w:val="2"/>
          </w:tcPr>
          <w:p w14:paraId="1156E96A" w14:textId="77777777" w:rsidR="009B300C" w:rsidRDefault="005A3BA7">
            <w:pPr>
              <w:pStyle w:val="TableParagraph"/>
              <w:spacing w:line="270" w:lineRule="exact"/>
              <w:ind w:left="861"/>
              <w:rPr>
                <w:b/>
                <w:sz w:val="24"/>
              </w:rPr>
            </w:pPr>
            <w:r>
              <w:rPr>
                <w:b/>
                <w:spacing w:val="-2"/>
                <w:sz w:val="24"/>
              </w:rPr>
              <w:t>Monday</w:t>
            </w:r>
          </w:p>
        </w:tc>
        <w:tc>
          <w:tcPr>
            <w:tcW w:w="2160" w:type="dxa"/>
            <w:gridSpan w:val="2"/>
          </w:tcPr>
          <w:p w14:paraId="4E453F54" w14:textId="77777777" w:rsidR="009B300C" w:rsidRDefault="005A3BA7">
            <w:pPr>
              <w:pStyle w:val="TableParagraph"/>
              <w:spacing w:line="270" w:lineRule="exact"/>
              <w:ind w:left="667"/>
              <w:rPr>
                <w:b/>
                <w:sz w:val="24"/>
              </w:rPr>
            </w:pPr>
            <w:r>
              <w:rPr>
                <w:b/>
                <w:spacing w:val="-2"/>
                <w:sz w:val="24"/>
              </w:rPr>
              <w:t>Tuesday</w:t>
            </w:r>
          </w:p>
        </w:tc>
        <w:tc>
          <w:tcPr>
            <w:tcW w:w="2250" w:type="dxa"/>
            <w:gridSpan w:val="2"/>
          </w:tcPr>
          <w:p w14:paraId="519B5FB8" w14:textId="77777777" w:rsidR="009B300C" w:rsidRDefault="005A3BA7">
            <w:pPr>
              <w:pStyle w:val="TableParagraph"/>
              <w:spacing w:line="270" w:lineRule="exact"/>
              <w:ind w:left="471"/>
              <w:rPr>
                <w:b/>
                <w:sz w:val="24"/>
              </w:rPr>
            </w:pPr>
            <w:r>
              <w:rPr>
                <w:b/>
                <w:spacing w:val="-2"/>
                <w:sz w:val="24"/>
              </w:rPr>
              <w:t>Wednesday</w:t>
            </w:r>
          </w:p>
        </w:tc>
        <w:tc>
          <w:tcPr>
            <w:tcW w:w="2430" w:type="dxa"/>
            <w:gridSpan w:val="2"/>
          </w:tcPr>
          <w:p w14:paraId="50B3E664" w14:textId="77777777" w:rsidR="009B300C" w:rsidRDefault="005A3BA7">
            <w:pPr>
              <w:pStyle w:val="TableParagraph"/>
              <w:spacing w:line="270" w:lineRule="exact"/>
              <w:ind w:left="611"/>
              <w:rPr>
                <w:b/>
                <w:sz w:val="24"/>
              </w:rPr>
            </w:pPr>
            <w:r>
              <w:rPr>
                <w:b/>
                <w:spacing w:val="-2"/>
                <w:sz w:val="24"/>
              </w:rPr>
              <w:t>Thursday</w:t>
            </w:r>
          </w:p>
        </w:tc>
        <w:tc>
          <w:tcPr>
            <w:tcW w:w="1765" w:type="dxa"/>
            <w:gridSpan w:val="2"/>
          </w:tcPr>
          <w:p w14:paraId="209A6E49" w14:textId="77777777" w:rsidR="009B300C" w:rsidRDefault="005A3BA7">
            <w:pPr>
              <w:pStyle w:val="TableParagraph"/>
              <w:spacing w:line="270" w:lineRule="exact"/>
              <w:ind w:left="331"/>
              <w:rPr>
                <w:b/>
                <w:sz w:val="24"/>
              </w:rPr>
            </w:pPr>
            <w:r>
              <w:rPr>
                <w:b/>
                <w:spacing w:val="-2"/>
                <w:sz w:val="24"/>
              </w:rPr>
              <w:t>Friday</w:t>
            </w:r>
          </w:p>
        </w:tc>
        <w:tc>
          <w:tcPr>
            <w:tcW w:w="1121" w:type="dxa"/>
            <w:tcBorders>
              <w:top w:val="nil"/>
              <w:right w:val="nil"/>
            </w:tcBorders>
          </w:tcPr>
          <w:p w14:paraId="5F85A5D5" w14:textId="77777777" w:rsidR="009B300C" w:rsidRDefault="009B300C">
            <w:pPr>
              <w:pStyle w:val="TableParagraph"/>
              <w:rPr>
                <w:rFonts w:ascii="Times New Roman"/>
                <w:sz w:val="20"/>
              </w:rPr>
            </w:pPr>
          </w:p>
        </w:tc>
      </w:tr>
      <w:tr w:rsidR="004B5059" w14:paraId="18AB8771" w14:textId="77777777" w:rsidTr="004B5059">
        <w:trPr>
          <w:trHeight w:val="580"/>
        </w:trPr>
        <w:tc>
          <w:tcPr>
            <w:tcW w:w="1523" w:type="dxa"/>
            <w:vMerge w:val="restart"/>
          </w:tcPr>
          <w:p w14:paraId="682213D0" w14:textId="77777777" w:rsidR="009B300C" w:rsidRDefault="009B300C">
            <w:pPr>
              <w:pStyle w:val="TableParagraph"/>
              <w:spacing w:before="282"/>
              <w:rPr>
                <w:b/>
                <w:sz w:val="24"/>
              </w:rPr>
            </w:pPr>
          </w:p>
          <w:p w14:paraId="7E5EF59D" w14:textId="77777777" w:rsidR="009B300C" w:rsidRDefault="005A3BA7">
            <w:pPr>
              <w:pStyle w:val="TableParagraph"/>
              <w:spacing w:line="288" w:lineRule="exact"/>
              <w:ind w:left="426" w:right="315" w:hanging="104"/>
              <w:rPr>
                <w:sz w:val="24"/>
              </w:rPr>
            </w:pPr>
            <w:r>
              <w:rPr>
                <w:spacing w:val="-2"/>
                <w:sz w:val="24"/>
              </w:rPr>
              <w:t xml:space="preserve">Student </w:t>
            </w:r>
            <w:r>
              <w:rPr>
                <w:spacing w:val="-4"/>
                <w:sz w:val="24"/>
              </w:rPr>
              <w:t>Name</w:t>
            </w:r>
          </w:p>
        </w:tc>
        <w:tc>
          <w:tcPr>
            <w:tcW w:w="2430" w:type="dxa"/>
            <w:gridSpan w:val="2"/>
            <w:vAlign w:val="center"/>
          </w:tcPr>
          <w:p w14:paraId="02921560" w14:textId="77777777" w:rsidR="009B300C" w:rsidRDefault="005A3BA7" w:rsidP="004B5059">
            <w:pPr>
              <w:pStyle w:val="TableParagraph"/>
              <w:spacing w:line="270" w:lineRule="exact"/>
              <w:ind w:left="618"/>
              <w:rPr>
                <w:sz w:val="24"/>
              </w:rPr>
            </w:pPr>
            <w:r>
              <w:rPr>
                <w:spacing w:val="-2"/>
                <w:sz w:val="24"/>
              </w:rPr>
              <w:t>MM/DD/YYYY</w:t>
            </w:r>
          </w:p>
        </w:tc>
        <w:tc>
          <w:tcPr>
            <w:tcW w:w="2160" w:type="dxa"/>
            <w:gridSpan w:val="2"/>
            <w:vAlign w:val="center"/>
          </w:tcPr>
          <w:p w14:paraId="02DEA412" w14:textId="77777777" w:rsidR="009B300C" w:rsidRDefault="005A3BA7" w:rsidP="004B5059">
            <w:pPr>
              <w:pStyle w:val="TableParagraph"/>
              <w:spacing w:line="270" w:lineRule="exact"/>
              <w:ind w:left="448"/>
              <w:rPr>
                <w:sz w:val="24"/>
              </w:rPr>
            </w:pPr>
            <w:r>
              <w:rPr>
                <w:spacing w:val="-2"/>
                <w:sz w:val="24"/>
              </w:rPr>
              <w:t>MM/DD/YYYY</w:t>
            </w:r>
          </w:p>
        </w:tc>
        <w:tc>
          <w:tcPr>
            <w:tcW w:w="2250" w:type="dxa"/>
            <w:gridSpan w:val="2"/>
            <w:vAlign w:val="center"/>
          </w:tcPr>
          <w:p w14:paraId="35BA70F9" w14:textId="77777777" w:rsidR="009B300C" w:rsidRDefault="005A3BA7" w:rsidP="004B5059">
            <w:pPr>
              <w:pStyle w:val="TableParagraph"/>
              <w:spacing w:line="270" w:lineRule="exact"/>
              <w:ind w:left="449"/>
              <w:rPr>
                <w:sz w:val="24"/>
              </w:rPr>
            </w:pPr>
            <w:r>
              <w:rPr>
                <w:spacing w:val="-2"/>
                <w:sz w:val="24"/>
              </w:rPr>
              <w:t>MM/DD/YYYY</w:t>
            </w:r>
          </w:p>
        </w:tc>
        <w:tc>
          <w:tcPr>
            <w:tcW w:w="2430" w:type="dxa"/>
            <w:gridSpan w:val="2"/>
            <w:vAlign w:val="center"/>
          </w:tcPr>
          <w:p w14:paraId="4FB12909" w14:textId="77777777" w:rsidR="009B300C" w:rsidRDefault="005A3BA7" w:rsidP="004B5059">
            <w:pPr>
              <w:pStyle w:val="TableParagraph"/>
              <w:spacing w:line="270" w:lineRule="exact"/>
              <w:ind w:left="451"/>
              <w:rPr>
                <w:sz w:val="24"/>
              </w:rPr>
            </w:pPr>
            <w:r>
              <w:rPr>
                <w:spacing w:val="-2"/>
                <w:sz w:val="24"/>
              </w:rPr>
              <w:t>MM/DD/YYYY</w:t>
            </w:r>
          </w:p>
        </w:tc>
        <w:tc>
          <w:tcPr>
            <w:tcW w:w="1765" w:type="dxa"/>
            <w:gridSpan w:val="2"/>
            <w:vAlign w:val="center"/>
          </w:tcPr>
          <w:p w14:paraId="5A801915" w14:textId="0DC77AB1" w:rsidR="009B300C" w:rsidRDefault="005A3BA7" w:rsidP="004B5059">
            <w:pPr>
              <w:pStyle w:val="TableParagraph"/>
              <w:spacing w:line="290" w:lineRule="exact"/>
              <w:ind w:left="566" w:right="110" w:hanging="440"/>
              <w:rPr>
                <w:sz w:val="24"/>
              </w:rPr>
            </w:pPr>
            <w:r>
              <w:rPr>
                <w:spacing w:val="-2"/>
                <w:sz w:val="24"/>
              </w:rPr>
              <w:t>MM/DD/YY</w:t>
            </w:r>
            <w:r>
              <w:rPr>
                <w:spacing w:val="-6"/>
                <w:sz w:val="24"/>
              </w:rPr>
              <w:t>YY</w:t>
            </w:r>
          </w:p>
        </w:tc>
        <w:tc>
          <w:tcPr>
            <w:tcW w:w="1121" w:type="dxa"/>
          </w:tcPr>
          <w:p w14:paraId="7F4F1A29" w14:textId="77777777" w:rsidR="009B300C" w:rsidRDefault="005A3BA7">
            <w:pPr>
              <w:pStyle w:val="TableParagraph"/>
              <w:spacing w:line="290" w:lineRule="exact"/>
              <w:ind w:left="302" w:right="281" w:hanging="5"/>
              <w:rPr>
                <w:sz w:val="24"/>
              </w:rPr>
            </w:pPr>
            <w:r>
              <w:rPr>
                <w:spacing w:val="-2"/>
                <w:sz w:val="24"/>
              </w:rPr>
              <w:t>Total Trips</w:t>
            </w:r>
          </w:p>
        </w:tc>
      </w:tr>
      <w:tr w:rsidR="004B5059" w14:paraId="28F5D1EF" w14:textId="77777777" w:rsidTr="004B5059">
        <w:trPr>
          <w:trHeight w:val="578"/>
        </w:trPr>
        <w:tc>
          <w:tcPr>
            <w:tcW w:w="1523" w:type="dxa"/>
            <w:vMerge/>
            <w:tcBorders>
              <w:top w:val="nil"/>
            </w:tcBorders>
          </w:tcPr>
          <w:p w14:paraId="0777A6F0" w14:textId="77777777" w:rsidR="009B300C" w:rsidRDefault="009B300C">
            <w:pPr>
              <w:rPr>
                <w:sz w:val="2"/>
                <w:szCs w:val="2"/>
              </w:rPr>
            </w:pPr>
          </w:p>
        </w:tc>
        <w:tc>
          <w:tcPr>
            <w:tcW w:w="1080" w:type="dxa"/>
            <w:vAlign w:val="center"/>
          </w:tcPr>
          <w:p w14:paraId="144BF119" w14:textId="77777777" w:rsidR="009B300C" w:rsidRDefault="005A3BA7" w:rsidP="00091D9D">
            <w:pPr>
              <w:pStyle w:val="TableParagraph"/>
              <w:spacing w:before="287" w:line="270" w:lineRule="exact"/>
              <w:jc w:val="center"/>
              <w:rPr>
                <w:sz w:val="24"/>
              </w:rPr>
            </w:pPr>
            <w:r>
              <w:rPr>
                <w:spacing w:val="-4"/>
                <w:sz w:val="24"/>
              </w:rPr>
              <w:t>From</w:t>
            </w:r>
          </w:p>
        </w:tc>
        <w:tc>
          <w:tcPr>
            <w:tcW w:w="1350" w:type="dxa"/>
            <w:vAlign w:val="center"/>
          </w:tcPr>
          <w:p w14:paraId="406D107E" w14:textId="77777777" w:rsidR="009B300C" w:rsidRDefault="005A3BA7" w:rsidP="00B85F0E">
            <w:pPr>
              <w:pStyle w:val="TableParagraph"/>
              <w:spacing w:before="287" w:line="270" w:lineRule="exact"/>
              <w:ind w:left="7"/>
              <w:jc w:val="center"/>
              <w:rPr>
                <w:sz w:val="24"/>
              </w:rPr>
            </w:pPr>
            <w:r>
              <w:rPr>
                <w:spacing w:val="-5"/>
                <w:sz w:val="24"/>
              </w:rPr>
              <w:t>To</w:t>
            </w:r>
          </w:p>
        </w:tc>
        <w:tc>
          <w:tcPr>
            <w:tcW w:w="990" w:type="dxa"/>
            <w:vAlign w:val="center"/>
          </w:tcPr>
          <w:p w14:paraId="331E8565" w14:textId="77777777" w:rsidR="009B300C" w:rsidRDefault="005A3BA7" w:rsidP="00091D9D">
            <w:pPr>
              <w:pStyle w:val="TableParagraph"/>
              <w:spacing w:before="287" w:line="270" w:lineRule="exact"/>
              <w:jc w:val="center"/>
              <w:rPr>
                <w:sz w:val="24"/>
              </w:rPr>
            </w:pPr>
            <w:r>
              <w:rPr>
                <w:spacing w:val="-4"/>
                <w:sz w:val="24"/>
              </w:rPr>
              <w:t>From</w:t>
            </w:r>
          </w:p>
        </w:tc>
        <w:tc>
          <w:tcPr>
            <w:tcW w:w="1170" w:type="dxa"/>
            <w:vAlign w:val="center"/>
          </w:tcPr>
          <w:p w14:paraId="34F04271" w14:textId="77777777" w:rsidR="009B300C" w:rsidRDefault="005A3BA7" w:rsidP="00B85F0E">
            <w:pPr>
              <w:pStyle w:val="TableParagraph"/>
              <w:spacing w:before="287" w:line="270" w:lineRule="exact"/>
              <w:ind w:left="11"/>
              <w:jc w:val="center"/>
              <w:rPr>
                <w:sz w:val="24"/>
              </w:rPr>
            </w:pPr>
            <w:r>
              <w:rPr>
                <w:spacing w:val="-5"/>
                <w:sz w:val="24"/>
              </w:rPr>
              <w:t>To</w:t>
            </w:r>
          </w:p>
        </w:tc>
        <w:tc>
          <w:tcPr>
            <w:tcW w:w="1080" w:type="dxa"/>
            <w:vAlign w:val="center"/>
          </w:tcPr>
          <w:p w14:paraId="0031BF39" w14:textId="77777777" w:rsidR="009B300C" w:rsidRDefault="005A3BA7" w:rsidP="00091D9D">
            <w:pPr>
              <w:pStyle w:val="TableParagraph"/>
              <w:spacing w:before="287" w:line="270" w:lineRule="exact"/>
              <w:jc w:val="center"/>
              <w:rPr>
                <w:sz w:val="24"/>
              </w:rPr>
            </w:pPr>
            <w:r>
              <w:rPr>
                <w:spacing w:val="-4"/>
                <w:sz w:val="24"/>
              </w:rPr>
              <w:t>From</w:t>
            </w:r>
          </w:p>
        </w:tc>
        <w:tc>
          <w:tcPr>
            <w:tcW w:w="1170" w:type="dxa"/>
            <w:vAlign w:val="center"/>
          </w:tcPr>
          <w:p w14:paraId="0F819CD7" w14:textId="77777777" w:rsidR="009B300C" w:rsidRDefault="005A3BA7" w:rsidP="00B85F0E">
            <w:pPr>
              <w:pStyle w:val="TableParagraph"/>
              <w:spacing w:before="287" w:line="270" w:lineRule="exact"/>
              <w:ind w:left="11"/>
              <w:jc w:val="center"/>
              <w:rPr>
                <w:sz w:val="24"/>
              </w:rPr>
            </w:pPr>
            <w:r>
              <w:rPr>
                <w:spacing w:val="-5"/>
                <w:sz w:val="24"/>
              </w:rPr>
              <w:t>To</w:t>
            </w:r>
          </w:p>
        </w:tc>
        <w:tc>
          <w:tcPr>
            <w:tcW w:w="1170" w:type="dxa"/>
            <w:vAlign w:val="center"/>
          </w:tcPr>
          <w:p w14:paraId="7A6AA13F" w14:textId="77777777" w:rsidR="009B300C" w:rsidRDefault="005A3BA7" w:rsidP="00091D9D">
            <w:pPr>
              <w:pStyle w:val="TableParagraph"/>
              <w:spacing w:before="287" w:line="270" w:lineRule="exact"/>
              <w:jc w:val="center"/>
              <w:rPr>
                <w:sz w:val="24"/>
              </w:rPr>
            </w:pPr>
            <w:r>
              <w:rPr>
                <w:spacing w:val="-4"/>
                <w:sz w:val="24"/>
              </w:rPr>
              <w:t>From</w:t>
            </w:r>
          </w:p>
        </w:tc>
        <w:tc>
          <w:tcPr>
            <w:tcW w:w="1260" w:type="dxa"/>
            <w:vAlign w:val="center"/>
          </w:tcPr>
          <w:p w14:paraId="67B8DE7C" w14:textId="77777777" w:rsidR="009B300C" w:rsidRDefault="005A3BA7" w:rsidP="00B85F0E">
            <w:pPr>
              <w:pStyle w:val="TableParagraph"/>
              <w:spacing w:before="287" w:line="270" w:lineRule="exact"/>
              <w:ind w:left="15"/>
              <w:jc w:val="center"/>
              <w:rPr>
                <w:sz w:val="24"/>
              </w:rPr>
            </w:pPr>
            <w:r>
              <w:rPr>
                <w:spacing w:val="-5"/>
                <w:sz w:val="24"/>
              </w:rPr>
              <w:t>To</w:t>
            </w:r>
          </w:p>
        </w:tc>
        <w:tc>
          <w:tcPr>
            <w:tcW w:w="900" w:type="dxa"/>
            <w:vAlign w:val="center"/>
          </w:tcPr>
          <w:p w14:paraId="47F7C74A" w14:textId="3C174E62" w:rsidR="009B300C" w:rsidRDefault="009B300C" w:rsidP="000F48FD">
            <w:pPr>
              <w:pStyle w:val="TableParagraph"/>
              <w:spacing w:line="288" w:lineRule="exact"/>
              <w:ind w:left="249" w:right="163" w:hanging="70"/>
              <w:jc w:val="center"/>
              <w:rPr>
                <w:spacing w:val="-4"/>
                <w:sz w:val="24"/>
              </w:rPr>
            </w:pPr>
          </w:p>
          <w:p w14:paraId="3A3C1CFB" w14:textId="3F0FAB58" w:rsidR="00B85F0E" w:rsidRDefault="00B85F0E" w:rsidP="000F48FD">
            <w:pPr>
              <w:pStyle w:val="TableParagraph"/>
              <w:spacing w:line="288" w:lineRule="exact"/>
              <w:ind w:left="249" w:right="163" w:hanging="70"/>
              <w:jc w:val="center"/>
              <w:rPr>
                <w:sz w:val="24"/>
              </w:rPr>
            </w:pPr>
            <w:r>
              <w:rPr>
                <w:spacing w:val="-4"/>
                <w:sz w:val="24"/>
              </w:rPr>
              <w:t>From</w:t>
            </w:r>
          </w:p>
        </w:tc>
        <w:tc>
          <w:tcPr>
            <w:tcW w:w="865" w:type="dxa"/>
            <w:vAlign w:val="center"/>
          </w:tcPr>
          <w:p w14:paraId="2F308C2C" w14:textId="77777777" w:rsidR="009B300C" w:rsidRDefault="005A3BA7" w:rsidP="00091D9D">
            <w:pPr>
              <w:pStyle w:val="TableParagraph"/>
              <w:spacing w:before="287" w:line="270" w:lineRule="exact"/>
              <w:jc w:val="center"/>
              <w:rPr>
                <w:sz w:val="24"/>
              </w:rPr>
            </w:pPr>
            <w:r>
              <w:rPr>
                <w:spacing w:val="-5"/>
                <w:sz w:val="24"/>
              </w:rPr>
              <w:t>To</w:t>
            </w:r>
          </w:p>
        </w:tc>
        <w:tc>
          <w:tcPr>
            <w:tcW w:w="1121" w:type="dxa"/>
          </w:tcPr>
          <w:p w14:paraId="747E364B" w14:textId="77777777" w:rsidR="009B300C" w:rsidRDefault="009B300C">
            <w:pPr>
              <w:pStyle w:val="TableParagraph"/>
              <w:rPr>
                <w:rFonts w:ascii="Times New Roman"/>
              </w:rPr>
            </w:pPr>
          </w:p>
        </w:tc>
      </w:tr>
      <w:tr w:rsidR="004B5059" w14:paraId="272B2C5A" w14:textId="77777777" w:rsidTr="004B5059">
        <w:trPr>
          <w:trHeight w:val="292"/>
        </w:trPr>
        <w:tc>
          <w:tcPr>
            <w:tcW w:w="1523" w:type="dxa"/>
          </w:tcPr>
          <w:p w14:paraId="79838CDF" w14:textId="77777777" w:rsidR="009B300C" w:rsidRDefault="009B300C" w:rsidP="004B5059">
            <w:pPr>
              <w:pStyle w:val="TableParagraph"/>
              <w:jc w:val="center"/>
              <w:rPr>
                <w:rFonts w:ascii="Times New Roman"/>
                <w:sz w:val="20"/>
              </w:rPr>
            </w:pPr>
          </w:p>
        </w:tc>
        <w:tc>
          <w:tcPr>
            <w:tcW w:w="1080" w:type="dxa"/>
          </w:tcPr>
          <w:p w14:paraId="46C0390D" w14:textId="77777777" w:rsidR="009B300C" w:rsidRDefault="009B300C" w:rsidP="004B5059">
            <w:pPr>
              <w:pStyle w:val="TableParagraph"/>
              <w:jc w:val="center"/>
              <w:rPr>
                <w:rFonts w:ascii="Times New Roman"/>
                <w:sz w:val="20"/>
              </w:rPr>
            </w:pPr>
          </w:p>
        </w:tc>
        <w:tc>
          <w:tcPr>
            <w:tcW w:w="1350" w:type="dxa"/>
          </w:tcPr>
          <w:p w14:paraId="5759933E" w14:textId="77777777" w:rsidR="009B300C" w:rsidRDefault="009B300C" w:rsidP="004B5059">
            <w:pPr>
              <w:pStyle w:val="TableParagraph"/>
              <w:jc w:val="center"/>
              <w:rPr>
                <w:rFonts w:ascii="Times New Roman"/>
                <w:sz w:val="20"/>
              </w:rPr>
            </w:pPr>
          </w:p>
        </w:tc>
        <w:tc>
          <w:tcPr>
            <w:tcW w:w="990" w:type="dxa"/>
          </w:tcPr>
          <w:p w14:paraId="2272A477" w14:textId="77777777" w:rsidR="009B300C" w:rsidRDefault="009B300C" w:rsidP="004B5059">
            <w:pPr>
              <w:pStyle w:val="TableParagraph"/>
              <w:jc w:val="center"/>
              <w:rPr>
                <w:rFonts w:ascii="Times New Roman"/>
                <w:sz w:val="20"/>
              </w:rPr>
            </w:pPr>
          </w:p>
        </w:tc>
        <w:tc>
          <w:tcPr>
            <w:tcW w:w="1170" w:type="dxa"/>
          </w:tcPr>
          <w:p w14:paraId="231C3523" w14:textId="77777777" w:rsidR="009B300C" w:rsidRDefault="009B300C" w:rsidP="004B5059">
            <w:pPr>
              <w:pStyle w:val="TableParagraph"/>
              <w:jc w:val="center"/>
              <w:rPr>
                <w:rFonts w:ascii="Times New Roman"/>
                <w:sz w:val="20"/>
              </w:rPr>
            </w:pPr>
          </w:p>
        </w:tc>
        <w:tc>
          <w:tcPr>
            <w:tcW w:w="1080" w:type="dxa"/>
          </w:tcPr>
          <w:p w14:paraId="0C2F3345" w14:textId="77777777" w:rsidR="009B300C" w:rsidRDefault="009B300C" w:rsidP="004B5059">
            <w:pPr>
              <w:pStyle w:val="TableParagraph"/>
              <w:jc w:val="center"/>
              <w:rPr>
                <w:rFonts w:ascii="Times New Roman"/>
                <w:sz w:val="20"/>
              </w:rPr>
            </w:pPr>
          </w:p>
        </w:tc>
        <w:tc>
          <w:tcPr>
            <w:tcW w:w="1170" w:type="dxa"/>
          </w:tcPr>
          <w:p w14:paraId="09CE9059" w14:textId="77777777" w:rsidR="009B300C" w:rsidRDefault="009B300C" w:rsidP="004B5059">
            <w:pPr>
              <w:pStyle w:val="TableParagraph"/>
              <w:jc w:val="center"/>
              <w:rPr>
                <w:rFonts w:ascii="Times New Roman"/>
                <w:sz w:val="20"/>
              </w:rPr>
            </w:pPr>
          </w:p>
        </w:tc>
        <w:tc>
          <w:tcPr>
            <w:tcW w:w="1170" w:type="dxa"/>
          </w:tcPr>
          <w:p w14:paraId="5484553C" w14:textId="77777777" w:rsidR="009B300C" w:rsidRDefault="009B300C" w:rsidP="004B5059">
            <w:pPr>
              <w:pStyle w:val="TableParagraph"/>
              <w:jc w:val="center"/>
              <w:rPr>
                <w:rFonts w:ascii="Times New Roman"/>
                <w:sz w:val="20"/>
              </w:rPr>
            </w:pPr>
          </w:p>
        </w:tc>
        <w:tc>
          <w:tcPr>
            <w:tcW w:w="1260" w:type="dxa"/>
          </w:tcPr>
          <w:p w14:paraId="73C6D3C2" w14:textId="77777777" w:rsidR="009B300C" w:rsidRDefault="009B300C" w:rsidP="004B5059">
            <w:pPr>
              <w:pStyle w:val="TableParagraph"/>
              <w:jc w:val="center"/>
              <w:rPr>
                <w:rFonts w:ascii="Times New Roman"/>
                <w:sz w:val="20"/>
              </w:rPr>
            </w:pPr>
          </w:p>
        </w:tc>
        <w:tc>
          <w:tcPr>
            <w:tcW w:w="900" w:type="dxa"/>
          </w:tcPr>
          <w:p w14:paraId="2DB6A812" w14:textId="77777777" w:rsidR="009B300C" w:rsidRDefault="009B300C" w:rsidP="004B5059">
            <w:pPr>
              <w:pStyle w:val="TableParagraph"/>
              <w:jc w:val="center"/>
              <w:rPr>
                <w:rFonts w:ascii="Times New Roman"/>
                <w:sz w:val="20"/>
              </w:rPr>
            </w:pPr>
          </w:p>
        </w:tc>
        <w:tc>
          <w:tcPr>
            <w:tcW w:w="865" w:type="dxa"/>
          </w:tcPr>
          <w:p w14:paraId="535A9846" w14:textId="77777777" w:rsidR="009B300C" w:rsidRDefault="009B300C" w:rsidP="004B5059">
            <w:pPr>
              <w:pStyle w:val="TableParagraph"/>
              <w:jc w:val="center"/>
              <w:rPr>
                <w:rFonts w:ascii="Times New Roman"/>
                <w:sz w:val="20"/>
              </w:rPr>
            </w:pPr>
          </w:p>
        </w:tc>
        <w:tc>
          <w:tcPr>
            <w:tcW w:w="1121" w:type="dxa"/>
          </w:tcPr>
          <w:p w14:paraId="5590982F" w14:textId="77777777" w:rsidR="009B300C" w:rsidRDefault="009B300C" w:rsidP="004B5059">
            <w:pPr>
              <w:pStyle w:val="TableParagraph"/>
              <w:jc w:val="center"/>
              <w:rPr>
                <w:rFonts w:ascii="Times New Roman"/>
                <w:sz w:val="20"/>
              </w:rPr>
            </w:pPr>
          </w:p>
        </w:tc>
      </w:tr>
      <w:tr w:rsidR="004B5059" w14:paraId="2E2B41FF" w14:textId="77777777" w:rsidTr="004B5059">
        <w:trPr>
          <w:trHeight w:val="294"/>
        </w:trPr>
        <w:tc>
          <w:tcPr>
            <w:tcW w:w="1523" w:type="dxa"/>
          </w:tcPr>
          <w:p w14:paraId="3E51340A" w14:textId="77777777" w:rsidR="009B300C" w:rsidRDefault="009B300C" w:rsidP="004B5059">
            <w:pPr>
              <w:pStyle w:val="TableParagraph"/>
              <w:jc w:val="center"/>
              <w:rPr>
                <w:rFonts w:ascii="Times New Roman"/>
              </w:rPr>
            </w:pPr>
          </w:p>
        </w:tc>
        <w:tc>
          <w:tcPr>
            <w:tcW w:w="1080" w:type="dxa"/>
          </w:tcPr>
          <w:p w14:paraId="4C463814" w14:textId="77777777" w:rsidR="009B300C" w:rsidRDefault="009B300C" w:rsidP="004B5059">
            <w:pPr>
              <w:pStyle w:val="TableParagraph"/>
              <w:jc w:val="center"/>
              <w:rPr>
                <w:rFonts w:ascii="Times New Roman"/>
              </w:rPr>
            </w:pPr>
          </w:p>
        </w:tc>
        <w:tc>
          <w:tcPr>
            <w:tcW w:w="1350" w:type="dxa"/>
          </w:tcPr>
          <w:p w14:paraId="3CE225F1" w14:textId="77777777" w:rsidR="009B300C" w:rsidRDefault="009B300C" w:rsidP="004B5059">
            <w:pPr>
              <w:pStyle w:val="TableParagraph"/>
              <w:jc w:val="center"/>
              <w:rPr>
                <w:rFonts w:ascii="Times New Roman"/>
              </w:rPr>
            </w:pPr>
          </w:p>
        </w:tc>
        <w:tc>
          <w:tcPr>
            <w:tcW w:w="990" w:type="dxa"/>
          </w:tcPr>
          <w:p w14:paraId="4AD65DC0" w14:textId="77777777" w:rsidR="009B300C" w:rsidRDefault="009B300C" w:rsidP="004B5059">
            <w:pPr>
              <w:pStyle w:val="TableParagraph"/>
              <w:jc w:val="center"/>
              <w:rPr>
                <w:rFonts w:ascii="Times New Roman"/>
              </w:rPr>
            </w:pPr>
          </w:p>
        </w:tc>
        <w:tc>
          <w:tcPr>
            <w:tcW w:w="1170" w:type="dxa"/>
          </w:tcPr>
          <w:p w14:paraId="1CD7685E" w14:textId="77777777" w:rsidR="009B300C" w:rsidRDefault="009B300C" w:rsidP="004B5059">
            <w:pPr>
              <w:pStyle w:val="TableParagraph"/>
              <w:jc w:val="center"/>
              <w:rPr>
                <w:rFonts w:ascii="Times New Roman"/>
              </w:rPr>
            </w:pPr>
          </w:p>
        </w:tc>
        <w:tc>
          <w:tcPr>
            <w:tcW w:w="1080" w:type="dxa"/>
          </w:tcPr>
          <w:p w14:paraId="0ECB9AEB" w14:textId="77777777" w:rsidR="009B300C" w:rsidRDefault="009B300C" w:rsidP="004B5059">
            <w:pPr>
              <w:pStyle w:val="TableParagraph"/>
              <w:jc w:val="center"/>
              <w:rPr>
                <w:rFonts w:ascii="Times New Roman"/>
              </w:rPr>
            </w:pPr>
          </w:p>
        </w:tc>
        <w:tc>
          <w:tcPr>
            <w:tcW w:w="1170" w:type="dxa"/>
          </w:tcPr>
          <w:p w14:paraId="3402E8C3" w14:textId="77777777" w:rsidR="009B300C" w:rsidRDefault="009B300C" w:rsidP="004B5059">
            <w:pPr>
              <w:pStyle w:val="TableParagraph"/>
              <w:jc w:val="center"/>
              <w:rPr>
                <w:rFonts w:ascii="Times New Roman"/>
              </w:rPr>
            </w:pPr>
          </w:p>
        </w:tc>
        <w:tc>
          <w:tcPr>
            <w:tcW w:w="1170" w:type="dxa"/>
          </w:tcPr>
          <w:p w14:paraId="6EA84DF0" w14:textId="77777777" w:rsidR="009B300C" w:rsidRDefault="009B300C" w:rsidP="004B5059">
            <w:pPr>
              <w:pStyle w:val="TableParagraph"/>
              <w:jc w:val="center"/>
              <w:rPr>
                <w:rFonts w:ascii="Times New Roman"/>
              </w:rPr>
            </w:pPr>
          </w:p>
        </w:tc>
        <w:tc>
          <w:tcPr>
            <w:tcW w:w="1260" w:type="dxa"/>
          </w:tcPr>
          <w:p w14:paraId="49C2ECDE" w14:textId="77777777" w:rsidR="009B300C" w:rsidRDefault="009B300C" w:rsidP="004B5059">
            <w:pPr>
              <w:pStyle w:val="TableParagraph"/>
              <w:jc w:val="center"/>
              <w:rPr>
                <w:rFonts w:ascii="Times New Roman"/>
              </w:rPr>
            </w:pPr>
          </w:p>
        </w:tc>
        <w:tc>
          <w:tcPr>
            <w:tcW w:w="900" w:type="dxa"/>
          </w:tcPr>
          <w:p w14:paraId="5605E414" w14:textId="77777777" w:rsidR="009B300C" w:rsidRDefault="009B300C" w:rsidP="004B5059">
            <w:pPr>
              <w:pStyle w:val="TableParagraph"/>
              <w:jc w:val="center"/>
              <w:rPr>
                <w:rFonts w:ascii="Times New Roman"/>
              </w:rPr>
            </w:pPr>
          </w:p>
        </w:tc>
        <w:tc>
          <w:tcPr>
            <w:tcW w:w="865" w:type="dxa"/>
          </w:tcPr>
          <w:p w14:paraId="3B0BAE87" w14:textId="77777777" w:rsidR="009B300C" w:rsidRDefault="009B300C" w:rsidP="004B5059">
            <w:pPr>
              <w:pStyle w:val="TableParagraph"/>
              <w:jc w:val="center"/>
              <w:rPr>
                <w:rFonts w:ascii="Times New Roman"/>
              </w:rPr>
            </w:pPr>
          </w:p>
        </w:tc>
        <w:tc>
          <w:tcPr>
            <w:tcW w:w="1121" w:type="dxa"/>
          </w:tcPr>
          <w:p w14:paraId="4A335406" w14:textId="77777777" w:rsidR="009B300C" w:rsidRDefault="009B300C" w:rsidP="004B5059">
            <w:pPr>
              <w:pStyle w:val="TableParagraph"/>
              <w:jc w:val="center"/>
              <w:rPr>
                <w:rFonts w:ascii="Times New Roman"/>
              </w:rPr>
            </w:pPr>
          </w:p>
        </w:tc>
      </w:tr>
      <w:tr w:rsidR="004B5059" w14:paraId="09E3BF72" w14:textId="77777777" w:rsidTr="004B5059">
        <w:trPr>
          <w:trHeight w:val="292"/>
        </w:trPr>
        <w:tc>
          <w:tcPr>
            <w:tcW w:w="1523" w:type="dxa"/>
          </w:tcPr>
          <w:p w14:paraId="4C8FA8FB" w14:textId="77777777" w:rsidR="009B300C" w:rsidRDefault="009B300C" w:rsidP="004B5059">
            <w:pPr>
              <w:pStyle w:val="TableParagraph"/>
              <w:jc w:val="center"/>
              <w:rPr>
                <w:rFonts w:ascii="Times New Roman"/>
                <w:sz w:val="20"/>
              </w:rPr>
            </w:pPr>
          </w:p>
        </w:tc>
        <w:tc>
          <w:tcPr>
            <w:tcW w:w="1080" w:type="dxa"/>
          </w:tcPr>
          <w:p w14:paraId="3E527AC1" w14:textId="77777777" w:rsidR="009B300C" w:rsidRDefault="009B300C" w:rsidP="004B5059">
            <w:pPr>
              <w:pStyle w:val="TableParagraph"/>
              <w:jc w:val="center"/>
              <w:rPr>
                <w:rFonts w:ascii="Times New Roman"/>
                <w:sz w:val="20"/>
              </w:rPr>
            </w:pPr>
          </w:p>
        </w:tc>
        <w:tc>
          <w:tcPr>
            <w:tcW w:w="1350" w:type="dxa"/>
          </w:tcPr>
          <w:p w14:paraId="7D3C0238" w14:textId="77777777" w:rsidR="009B300C" w:rsidRDefault="009B300C" w:rsidP="004B5059">
            <w:pPr>
              <w:pStyle w:val="TableParagraph"/>
              <w:jc w:val="center"/>
              <w:rPr>
                <w:rFonts w:ascii="Times New Roman"/>
                <w:sz w:val="20"/>
              </w:rPr>
            </w:pPr>
          </w:p>
        </w:tc>
        <w:tc>
          <w:tcPr>
            <w:tcW w:w="990" w:type="dxa"/>
          </w:tcPr>
          <w:p w14:paraId="022E22D2" w14:textId="77777777" w:rsidR="009B300C" w:rsidRDefault="009B300C" w:rsidP="004B5059">
            <w:pPr>
              <w:pStyle w:val="TableParagraph"/>
              <w:jc w:val="center"/>
              <w:rPr>
                <w:rFonts w:ascii="Times New Roman"/>
                <w:sz w:val="20"/>
              </w:rPr>
            </w:pPr>
          </w:p>
        </w:tc>
        <w:tc>
          <w:tcPr>
            <w:tcW w:w="1170" w:type="dxa"/>
          </w:tcPr>
          <w:p w14:paraId="3EFA8B29" w14:textId="77777777" w:rsidR="009B300C" w:rsidRDefault="009B300C" w:rsidP="004B5059">
            <w:pPr>
              <w:pStyle w:val="TableParagraph"/>
              <w:jc w:val="center"/>
              <w:rPr>
                <w:rFonts w:ascii="Times New Roman"/>
                <w:sz w:val="20"/>
              </w:rPr>
            </w:pPr>
          </w:p>
        </w:tc>
        <w:tc>
          <w:tcPr>
            <w:tcW w:w="1080" w:type="dxa"/>
          </w:tcPr>
          <w:p w14:paraId="2CB97891" w14:textId="77777777" w:rsidR="009B300C" w:rsidRDefault="009B300C" w:rsidP="004B5059">
            <w:pPr>
              <w:pStyle w:val="TableParagraph"/>
              <w:jc w:val="center"/>
              <w:rPr>
                <w:rFonts w:ascii="Times New Roman"/>
                <w:sz w:val="20"/>
              </w:rPr>
            </w:pPr>
          </w:p>
        </w:tc>
        <w:tc>
          <w:tcPr>
            <w:tcW w:w="1170" w:type="dxa"/>
          </w:tcPr>
          <w:p w14:paraId="625326E5" w14:textId="77777777" w:rsidR="009B300C" w:rsidRDefault="009B300C" w:rsidP="004B5059">
            <w:pPr>
              <w:pStyle w:val="TableParagraph"/>
              <w:jc w:val="center"/>
              <w:rPr>
                <w:rFonts w:ascii="Times New Roman"/>
                <w:sz w:val="20"/>
              </w:rPr>
            </w:pPr>
          </w:p>
        </w:tc>
        <w:tc>
          <w:tcPr>
            <w:tcW w:w="1170" w:type="dxa"/>
          </w:tcPr>
          <w:p w14:paraId="2B07FF53" w14:textId="77777777" w:rsidR="009B300C" w:rsidRDefault="009B300C" w:rsidP="004B5059">
            <w:pPr>
              <w:pStyle w:val="TableParagraph"/>
              <w:jc w:val="center"/>
              <w:rPr>
                <w:rFonts w:ascii="Times New Roman"/>
                <w:sz w:val="20"/>
              </w:rPr>
            </w:pPr>
          </w:p>
        </w:tc>
        <w:tc>
          <w:tcPr>
            <w:tcW w:w="1260" w:type="dxa"/>
          </w:tcPr>
          <w:p w14:paraId="6CDAEEB6" w14:textId="77777777" w:rsidR="009B300C" w:rsidRDefault="009B300C" w:rsidP="004B5059">
            <w:pPr>
              <w:pStyle w:val="TableParagraph"/>
              <w:jc w:val="center"/>
              <w:rPr>
                <w:rFonts w:ascii="Times New Roman"/>
                <w:sz w:val="20"/>
              </w:rPr>
            </w:pPr>
          </w:p>
        </w:tc>
        <w:tc>
          <w:tcPr>
            <w:tcW w:w="900" w:type="dxa"/>
          </w:tcPr>
          <w:p w14:paraId="2604BAF9" w14:textId="77777777" w:rsidR="009B300C" w:rsidRDefault="009B300C" w:rsidP="004B5059">
            <w:pPr>
              <w:pStyle w:val="TableParagraph"/>
              <w:jc w:val="center"/>
              <w:rPr>
                <w:rFonts w:ascii="Times New Roman"/>
                <w:sz w:val="20"/>
              </w:rPr>
            </w:pPr>
          </w:p>
        </w:tc>
        <w:tc>
          <w:tcPr>
            <w:tcW w:w="865" w:type="dxa"/>
          </w:tcPr>
          <w:p w14:paraId="1E85A9DE" w14:textId="77777777" w:rsidR="009B300C" w:rsidRDefault="009B300C" w:rsidP="004B5059">
            <w:pPr>
              <w:pStyle w:val="TableParagraph"/>
              <w:jc w:val="center"/>
              <w:rPr>
                <w:rFonts w:ascii="Times New Roman"/>
                <w:sz w:val="20"/>
              </w:rPr>
            </w:pPr>
          </w:p>
        </w:tc>
        <w:tc>
          <w:tcPr>
            <w:tcW w:w="1121" w:type="dxa"/>
          </w:tcPr>
          <w:p w14:paraId="08D26119" w14:textId="77777777" w:rsidR="009B300C" w:rsidRDefault="009B300C" w:rsidP="004B5059">
            <w:pPr>
              <w:pStyle w:val="TableParagraph"/>
              <w:jc w:val="center"/>
              <w:rPr>
                <w:rFonts w:ascii="Times New Roman"/>
                <w:sz w:val="20"/>
              </w:rPr>
            </w:pPr>
          </w:p>
        </w:tc>
      </w:tr>
      <w:tr w:rsidR="004B5059" w14:paraId="34E66CF1" w14:textId="77777777" w:rsidTr="004B5059">
        <w:trPr>
          <w:trHeight w:val="292"/>
        </w:trPr>
        <w:tc>
          <w:tcPr>
            <w:tcW w:w="1523" w:type="dxa"/>
          </w:tcPr>
          <w:p w14:paraId="01343735" w14:textId="77777777" w:rsidR="009B300C" w:rsidRDefault="009B300C" w:rsidP="004B5059">
            <w:pPr>
              <w:pStyle w:val="TableParagraph"/>
              <w:jc w:val="center"/>
              <w:rPr>
                <w:rFonts w:ascii="Times New Roman"/>
                <w:sz w:val="20"/>
              </w:rPr>
            </w:pPr>
          </w:p>
        </w:tc>
        <w:tc>
          <w:tcPr>
            <w:tcW w:w="1080" w:type="dxa"/>
          </w:tcPr>
          <w:p w14:paraId="4B36A7F9" w14:textId="77777777" w:rsidR="009B300C" w:rsidRDefault="009B300C" w:rsidP="004B5059">
            <w:pPr>
              <w:pStyle w:val="TableParagraph"/>
              <w:jc w:val="center"/>
              <w:rPr>
                <w:rFonts w:ascii="Times New Roman"/>
                <w:sz w:val="20"/>
              </w:rPr>
            </w:pPr>
          </w:p>
        </w:tc>
        <w:tc>
          <w:tcPr>
            <w:tcW w:w="1350" w:type="dxa"/>
          </w:tcPr>
          <w:p w14:paraId="0AD6CC62" w14:textId="77777777" w:rsidR="009B300C" w:rsidRDefault="009B300C" w:rsidP="004B5059">
            <w:pPr>
              <w:pStyle w:val="TableParagraph"/>
              <w:jc w:val="center"/>
              <w:rPr>
                <w:rFonts w:ascii="Times New Roman"/>
                <w:sz w:val="20"/>
              </w:rPr>
            </w:pPr>
          </w:p>
        </w:tc>
        <w:tc>
          <w:tcPr>
            <w:tcW w:w="990" w:type="dxa"/>
          </w:tcPr>
          <w:p w14:paraId="6D6B9122" w14:textId="77777777" w:rsidR="009B300C" w:rsidRDefault="009B300C" w:rsidP="004B5059">
            <w:pPr>
              <w:pStyle w:val="TableParagraph"/>
              <w:jc w:val="center"/>
              <w:rPr>
                <w:rFonts w:ascii="Times New Roman"/>
                <w:sz w:val="20"/>
              </w:rPr>
            </w:pPr>
          </w:p>
        </w:tc>
        <w:tc>
          <w:tcPr>
            <w:tcW w:w="1170" w:type="dxa"/>
          </w:tcPr>
          <w:p w14:paraId="52ABB4C5" w14:textId="77777777" w:rsidR="009B300C" w:rsidRDefault="009B300C" w:rsidP="004B5059">
            <w:pPr>
              <w:pStyle w:val="TableParagraph"/>
              <w:jc w:val="center"/>
              <w:rPr>
                <w:rFonts w:ascii="Times New Roman"/>
                <w:sz w:val="20"/>
              </w:rPr>
            </w:pPr>
          </w:p>
        </w:tc>
        <w:tc>
          <w:tcPr>
            <w:tcW w:w="1080" w:type="dxa"/>
          </w:tcPr>
          <w:p w14:paraId="2042C74E" w14:textId="77777777" w:rsidR="009B300C" w:rsidRDefault="009B300C" w:rsidP="004B5059">
            <w:pPr>
              <w:pStyle w:val="TableParagraph"/>
              <w:jc w:val="center"/>
              <w:rPr>
                <w:rFonts w:ascii="Times New Roman"/>
                <w:sz w:val="20"/>
              </w:rPr>
            </w:pPr>
          </w:p>
        </w:tc>
        <w:tc>
          <w:tcPr>
            <w:tcW w:w="1170" w:type="dxa"/>
          </w:tcPr>
          <w:p w14:paraId="3CE4B7BB" w14:textId="77777777" w:rsidR="009B300C" w:rsidRDefault="009B300C" w:rsidP="004B5059">
            <w:pPr>
              <w:pStyle w:val="TableParagraph"/>
              <w:jc w:val="center"/>
              <w:rPr>
                <w:rFonts w:ascii="Times New Roman"/>
                <w:sz w:val="20"/>
              </w:rPr>
            </w:pPr>
          </w:p>
        </w:tc>
        <w:tc>
          <w:tcPr>
            <w:tcW w:w="1170" w:type="dxa"/>
          </w:tcPr>
          <w:p w14:paraId="2D6943D9" w14:textId="77777777" w:rsidR="009B300C" w:rsidRDefault="009B300C" w:rsidP="004B5059">
            <w:pPr>
              <w:pStyle w:val="TableParagraph"/>
              <w:jc w:val="center"/>
              <w:rPr>
                <w:rFonts w:ascii="Times New Roman"/>
                <w:sz w:val="20"/>
              </w:rPr>
            </w:pPr>
          </w:p>
        </w:tc>
        <w:tc>
          <w:tcPr>
            <w:tcW w:w="1260" w:type="dxa"/>
          </w:tcPr>
          <w:p w14:paraId="3A5C972D" w14:textId="77777777" w:rsidR="009B300C" w:rsidRDefault="009B300C" w:rsidP="004B5059">
            <w:pPr>
              <w:pStyle w:val="TableParagraph"/>
              <w:jc w:val="center"/>
              <w:rPr>
                <w:rFonts w:ascii="Times New Roman"/>
                <w:sz w:val="20"/>
              </w:rPr>
            </w:pPr>
          </w:p>
        </w:tc>
        <w:tc>
          <w:tcPr>
            <w:tcW w:w="900" w:type="dxa"/>
          </w:tcPr>
          <w:p w14:paraId="0D206DCC" w14:textId="77777777" w:rsidR="009B300C" w:rsidRDefault="009B300C" w:rsidP="004B5059">
            <w:pPr>
              <w:pStyle w:val="TableParagraph"/>
              <w:jc w:val="center"/>
              <w:rPr>
                <w:rFonts w:ascii="Times New Roman"/>
                <w:sz w:val="20"/>
              </w:rPr>
            </w:pPr>
          </w:p>
        </w:tc>
        <w:tc>
          <w:tcPr>
            <w:tcW w:w="865" w:type="dxa"/>
          </w:tcPr>
          <w:p w14:paraId="3020D36C" w14:textId="77777777" w:rsidR="009B300C" w:rsidRDefault="009B300C" w:rsidP="004B5059">
            <w:pPr>
              <w:pStyle w:val="TableParagraph"/>
              <w:jc w:val="center"/>
              <w:rPr>
                <w:rFonts w:ascii="Times New Roman"/>
                <w:sz w:val="20"/>
              </w:rPr>
            </w:pPr>
          </w:p>
        </w:tc>
        <w:tc>
          <w:tcPr>
            <w:tcW w:w="1121" w:type="dxa"/>
          </w:tcPr>
          <w:p w14:paraId="765BA56E" w14:textId="77777777" w:rsidR="009B300C" w:rsidRDefault="009B300C" w:rsidP="004B5059">
            <w:pPr>
              <w:pStyle w:val="TableParagraph"/>
              <w:jc w:val="center"/>
              <w:rPr>
                <w:rFonts w:ascii="Times New Roman"/>
                <w:sz w:val="20"/>
              </w:rPr>
            </w:pPr>
          </w:p>
        </w:tc>
      </w:tr>
      <w:tr w:rsidR="004B5059" w14:paraId="5CD3FE19" w14:textId="77777777" w:rsidTr="004B5059">
        <w:trPr>
          <w:trHeight w:val="292"/>
        </w:trPr>
        <w:tc>
          <w:tcPr>
            <w:tcW w:w="1523" w:type="dxa"/>
          </w:tcPr>
          <w:p w14:paraId="06EE1652" w14:textId="77777777" w:rsidR="009B300C" w:rsidRDefault="009B300C" w:rsidP="004B5059">
            <w:pPr>
              <w:pStyle w:val="TableParagraph"/>
              <w:jc w:val="center"/>
              <w:rPr>
                <w:rFonts w:ascii="Times New Roman"/>
                <w:sz w:val="20"/>
              </w:rPr>
            </w:pPr>
          </w:p>
        </w:tc>
        <w:tc>
          <w:tcPr>
            <w:tcW w:w="1080" w:type="dxa"/>
          </w:tcPr>
          <w:p w14:paraId="76DB072D" w14:textId="77777777" w:rsidR="009B300C" w:rsidRDefault="009B300C" w:rsidP="004B5059">
            <w:pPr>
              <w:pStyle w:val="TableParagraph"/>
              <w:jc w:val="center"/>
              <w:rPr>
                <w:rFonts w:ascii="Times New Roman"/>
                <w:sz w:val="20"/>
              </w:rPr>
            </w:pPr>
          </w:p>
        </w:tc>
        <w:tc>
          <w:tcPr>
            <w:tcW w:w="1350" w:type="dxa"/>
          </w:tcPr>
          <w:p w14:paraId="4BAF3CD0" w14:textId="77777777" w:rsidR="009B300C" w:rsidRDefault="009B300C" w:rsidP="004B5059">
            <w:pPr>
              <w:pStyle w:val="TableParagraph"/>
              <w:jc w:val="center"/>
              <w:rPr>
                <w:rFonts w:ascii="Times New Roman"/>
                <w:sz w:val="20"/>
              </w:rPr>
            </w:pPr>
          </w:p>
        </w:tc>
        <w:tc>
          <w:tcPr>
            <w:tcW w:w="990" w:type="dxa"/>
          </w:tcPr>
          <w:p w14:paraId="1CBCCDF5" w14:textId="77777777" w:rsidR="009B300C" w:rsidRDefault="009B300C" w:rsidP="004B5059">
            <w:pPr>
              <w:pStyle w:val="TableParagraph"/>
              <w:jc w:val="center"/>
              <w:rPr>
                <w:rFonts w:ascii="Times New Roman"/>
                <w:sz w:val="20"/>
              </w:rPr>
            </w:pPr>
          </w:p>
        </w:tc>
        <w:tc>
          <w:tcPr>
            <w:tcW w:w="1170" w:type="dxa"/>
          </w:tcPr>
          <w:p w14:paraId="1235F40B" w14:textId="77777777" w:rsidR="009B300C" w:rsidRDefault="009B300C" w:rsidP="004B5059">
            <w:pPr>
              <w:pStyle w:val="TableParagraph"/>
              <w:jc w:val="center"/>
              <w:rPr>
                <w:rFonts w:ascii="Times New Roman"/>
                <w:sz w:val="20"/>
              </w:rPr>
            </w:pPr>
          </w:p>
        </w:tc>
        <w:tc>
          <w:tcPr>
            <w:tcW w:w="1080" w:type="dxa"/>
          </w:tcPr>
          <w:p w14:paraId="3ADFFAC6" w14:textId="77777777" w:rsidR="009B300C" w:rsidRDefault="009B300C" w:rsidP="004B5059">
            <w:pPr>
              <w:pStyle w:val="TableParagraph"/>
              <w:jc w:val="center"/>
              <w:rPr>
                <w:rFonts w:ascii="Times New Roman"/>
                <w:sz w:val="20"/>
              </w:rPr>
            </w:pPr>
          </w:p>
        </w:tc>
        <w:tc>
          <w:tcPr>
            <w:tcW w:w="1170" w:type="dxa"/>
          </w:tcPr>
          <w:p w14:paraId="3DA46149" w14:textId="77777777" w:rsidR="009B300C" w:rsidRDefault="009B300C" w:rsidP="004B5059">
            <w:pPr>
              <w:pStyle w:val="TableParagraph"/>
              <w:jc w:val="center"/>
              <w:rPr>
                <w:rFonts w:ascii="Times New Roman"/>
                <w:sz w:val="20"/>
              </w:rPr>
            </w:pPr>
          </w:p>
        </w:tc>
        <w:tc>
          <w:tcPr>
            <w:tcW w:w="1170" w:type="dxa"/>
          </w:tcPr>
          <w:p w14:paraId="663501D0" w14:textId="77777777" w:rsidR="009B300C" w:rsidRDefault="009B300C" w:rsidP="004B5059">
            <w:pPr>
              <w:pStyle w:val="TableParagraph"/>
              <w:jc w:val="center"/>
              <w:rPr>
                <w:rFonts w:ascii="Times New Roman"/>
                <w:sz w:val="20"/>
              </w:rPr>
            </w:pPr>
          </w:p>
        </w:tc>
        <w:tc>
          <w:tcPr>
            <w:tcW w:w="1260" w:type="dxa"/>
          </w:tcPr>
          <w:p w14:paraId="1A936FAB" w14:textId="77777777" w:rsidR="009B300C" w:rsidRDefault="009B300C" w:rsidP="004B5059">
            <w:pPr>
              <w:pStyle w:val="TableParagraph"/>
              <w:jc w:val="center"/>
              <w:rPr>
                <w:rFonts w:ascii="Times New Roman"/>
                <w:sz w:val="20"/>
              </w:rPr>
            </w:pPr>
          </w:p>
        </w:tc>
        <w:tc>
          <w:tcPr>
            <w:tcW w:w="900" w:type="dxa"/>
          </w:tcPr>
          <w:p w14:paraId="252FA433" w14:textId="77777777" w:rsidR="009B300C" w:rsidRDefault="009B300C" w:rsidP="004B5059">
            <w:pPr>
              <w:pStyle w:val="TableParagraph"/>
              <w:jc w:val="center"/>
              <w:rPr>
                <w:rFonts w:ascii="Times New Roman"/>
                <w:sz w:val="20"/>
              </w:rPr>
            </w:pPr>
          </w:p>
        </w:tc>
        <w:tc>
          <w:tcPr>
            <w:tcW w:w="865" w:type="dxa"/>
          </w:tcPr>
          <w:p w14:paraId="2FBB1165" w14:textId="77777777" w:rsidR="009B300C" w:rsidRDefault="009B300C" w:rsidP="004B5059">
            <w:pPr>
              <w:pStyle w:val="TableParagraph"/>
              <w:jc w:val="center"/>
              <w:rPr>
                <w:rFonts w:ascii="Times New Roman"/>
                <w:sz w:val="20"/>
              </w:rPr>
            </w:pPr>
          </w:p>
        </w:tc>
        <w:tc>
          <w:tcPr>
            <w:tcW w:w="1121" w:type="dxa"/>
          </w:tcPr>
          <w:p w14:paraId="36971381" w14:textId="77777777" w:rsidR="009B300C" w:rsidRDefault="009B300C" w:rsidP="004B5059">
            <w:pPr>
              <w:pStyle w:val="TableParagraph"/>
              <w:jc w:val="center"/>
              <w:rPr>
                <w:rFonts w:ascii="Times New Roman"/>
                <w:sz w:val="20"/>
              </w:rPr>
            </w:pPr>
          </w:p>
        </w:tc>
      </w:tr>
      <w:tr w:rsidR="004B5059" w14:paraId="1BEA9823" w14:textId="77777777" w:rsidTr="004B5059">
        <w:trPr>
          <w:trHeight w:val="294"/>
        </w:trPr>
        <w:tc>
          <w:tcPr>
            <w:tcW w:w="1523" w:type="dxa"/>
          </w:tcPr>
          <w:p w14:paraId="4BC7F4CD" w14:textId="77777777" w:rsidR="009B300C" w:rsidRDefault="009B300C" w:rsidP="004B5059">
            <w:pPr>
              <w:pStyle w:val="TableParagraph"/>
              <w:jc w:val="center"/>
              <w:rPr>
                <w:rFonts w:ascii="Times New Roman"/>
              </w:rPr>
            </w:pPr>
          </w:p>
        </w:tc>
        <w:tc>
          <w:tcPr>
            <w:tcW w:w="1080" w:type="dxa"/>
          </w:tcPr>
          <w:p w14:paraId="51072FA4" w14:textId="77777777" w:rsidR="009B300C" w:rsidRDefault="009B300C" w:rsidP="004B5059">
            <w:pPr>
              <w:pStyle w:val="TableParagraph"/>
              <w:jc w:val="center"/>
              <w:rPr>
                <w:rFonts w:ascii="Times New Roman"/>
              </w:rPr>
            </w:pPr>
          </w:p>
        </w:tc>
        <w:tc>
          <w:tcPr>
            <w:tcW w:w="1350" w:type="dxa"/>
          </w:tcPr>
          <w:p w14:paraId="1BBB983F" w14:textId="77777777" w:rsidR="009B300C" w:rsidRDefault="009B300C" w:rsidP="004B5059">
            <w:pPr>
              <w:pStyle w:val="TableParagraph"/>
              <w:jc w:val="center"/>
              <w:rPr>
                <w:rFonts w:ascii="Times New Roman"/>
              </w:rPr>
            </w:pPr>
          </w:p>
        </w:tc>
        <w:tc>
          <w:tcPr>
            <w:tcW w:w="990" w:type="dxa"/>
          </w:tcPr>
          <w:p w14:paraId="06CC716C" w14:textId="77777777" w:rsidR="009B300C" w:rsidRDefault="009B300C" w:rsidP="004B5059">
            <w:pPr>
              <w:pStyle w:val="TableParagraph"/>
              <w:jc w:val="center"/>
              <w:rPr>
                <w:rFonts w:ascii="Times New Roman"/>
              </w:rPr>
            </w:pPr>
          </w:p>
        </w:tc>
        <w:tc>
          <w:tcPr>
            <w:tcW w:w="1170" w:type="dxa"/>
          </w:tcPr>
          <w:p w14:paraId="6C27E91D" w14:textId="77777777" w:rsidR="009B300C" w:rsidRDefault="009B300C" w:rsidP="004B5059">
            <w:pPr>
              <w:pStyle w:val="TableParagraph"/>
              <w:jc w:val="center"/>
              <w:rPr>
                <w:rFonts w:ascii="Times New Roman"/>
              </w:rPr>
            </w:pPr>
          </w:p>
        </w:tc>
        <w:tc>
          <w:tcPr>
            <w:tcW w:w="1080" w:type="dxa"/>
          </w:tcPr>
          <w:p w14:paraId="5226F62B" w14:textId="77777777" w:rsidR="009B300C" w:rsidRDefault="009B300C" w:rsidP="004B5059">
            <w:pPr>
              <w:pStyle w:val="TableParagraph"/>
              <w:jc w:val="center"/>
              <w:rPr>
                <w:rFonts w:ascii="Times New Roman"/>
              </w:rPr>
            </w:pPr>
          </w:p>
        </w:tc>
        <w:tc>
          <w:tcPr>
            <w:tcW w:w="1170" w:type="dxa"/>
          </w:tcPr>
          <w:p w14:paraId="3BBEBA8B" w14:textId="77777777" w:rsidR="009B300C" w:rsidRDefault="009B300C" w:rsidP="004B5059">
            <w:pPr>
              <w:pStyle w:val="TableParagraph"/>
              <w:jc w:val="center"/>
              <w:rPr>
                <w:rFonts w:ascii="Times New Roman"/>
              </w:rPr>
            </w:pPr>
          </w:p>
        </w:tc>
        <w:tc>
          <w:tcPr>
            <w:tcW w:w="1170" w:type="dxa"/>
          </w:tcPr>
          <w:p w14:paraId="1F07480E" w14:textId="77777777" w:rsidR="009B300C" w:rsidRDefault="009B300C" w:rsidP="004B5059">
            <w:pPr>
              <w:pStyle w:val="TableParagraph"/>
              <w:jc w:val="center"/>
              <w:rPr>
                <w:rFonts w:ascii="Times New Roman"/>
              </w:rPr>
            </w:pPr>
          </w:p>
        </w:tc>
        <w:tc>
          <w:tcPr>
            <w:tcW w:w="1260" w:type="dxa"/>
          </w:tcPr>
          <w:p w14:paraId="75640797" w14:textId="77777777" w:rsidR="009B300C" w:rsidRDefault="009B300C" w:rsidP="004B5059">
            <w:pPr>
              <w:pStyle w:val="TableParagraph"/>
              <w:jc w:val="center"/>
              <w:rPr>
                <w:rFonts w:ascii="Times New Roman"/>
              </w:rPr>
            </w:pPr>
          </w:p>
        </w:tc>
        <w:tc>
          <w:tcPr>
            <w:tcW w:w="900" w:type="dxa"/>
          </w:tcPr>
          <w:p w14:paraId="19842923" w14:textId="77777777" w:rsidR="009B300C" w:rsidRDefault="009B300C" w:rsidP="004B5059">
            <w:pPr>
              <w:pStyle w:val="TableParagraph"/>
              <w:jc w:val="center"/>
              <w:rPr>
                <w:rFonts w:ascii="Times New Roman"/>
              </w:rPr>
            </w:pPr>
          </w:p>
        </w:tc>
        <w:tc>
          <w:tcPr>
            <w:tcW w:w="865" w:type="dxa"/>
          </w:tcPr>
          <w:p w14:paraId="7E2AF229" w14:textId="77777777" w:rsidR="009B300C" w:rsidRDefault="009B300C" w:rsidP="004B5059">
            <w:pPr>
              <w:pStyle w:val="TableParagraph"/>
              <w:jc w:val="center"/>
              <w:rPr>
                <w:rFonts w:ascii="Times New Roman"/>
              </w:rPr>
            </w:pPr>
          </w:p>
        </w:tc>
        <w:tc>
          <w:tcPr>
            <w:tcW w:w="1121" w:type="dxa"/>
          </w:tcPr>
          <w:p w14:paraId="509915EA" w14:textId="77777777" w:rsidR="009B300C" w:rsidRDefault="009B300C" w:rsidP="004B5059">
            <w:pPr>
              <w:pStyle w:val="TableParagraph"/>
              <w:jc w:val="center"/>
              <w:rPr>
                <w:rFonts w:ascii="Times New Roman"/>
              </w:rPr>
            </w:pPr>
          </w:p>
        </w:tc>
      </w:tr>
      <w:tr w:rsidR="004B5059" w14:paraId="0B5545F8" w14:textId="77777777" w:rsidTr="004B5059">
        <w:trPr>
          <w:trHeight w:val="292"/>
        </w:trPr>
        <w:tc>
          <w:tcPr>
            <w:tcW w:w="1523" w:type="dxa"/>
          </w:tcPr>
          <w:p w14:paraId="11DB404C" w14:textId="77777777" w:rsidR="009B300C" w:rsidRDefault="009B300C" w:rsidP="004B5059">
            <w:pPr>
              <w:pStyle w:val="TableParagraph"/>
              <w:jc w:val="center"/>
              <w:rPr>
                <w:rFonts w:ascii="Times New Roman"/>
                <w:sz w:val="20"/>
              </w:rPr>
            </w:pPr>
          </w:p>
        </w:tc>
        <w:tc>
          <w:tcPr>
            <w:tcW w:w="1080" w:type="dxa"/>
          </w:tcPr>
          <w:p w14:paraId="233E6553" w14:textId="77777777" w:rsidR="009B300C" w:rsidRDefault="009B300C" w:rsidP="004B5059">
            <w:pPr>
              <w:pStyle w:val="TableParagraph"/>
              <w:jc w:val="center"/>
              <w:rPr>
                <w:rFonts w:ascii="Times New Roman"/>
                <w:sz w:val="20"/>
              </w:rPr>
            </w:pPr>
          </w:p>
        </w:tc>
        <w:tc>
          <w:tcPr>
            <w:tcW w:w="1350" w:type="dxa"/>
          </w:tcPr>
          <w:p w14:paraId="2BC1E018" w14:textId="77777777" w:rsidR="009B300C" w:rsidRDefault="009B300C" w:rsidP="004B5059">
            <w:pPr>
              <w:pStyle w:val="TableParagraph"/>
              <w:jc w:val="center"/>
              <w:rPr>
                <w:rFonts w:ascii="Times New Roman"/>
                <w:sz w:val="20"/>
              </w:rPr>
            </w:pPr>
          </w:p>
        </w:tc>
        <w:tc>
          <w:tcPr>
            <w:tcW w:w="990" w:type="dxa"/>
          </w:tcPr>
          <w:p w14:paraId="47BEC260" w14:textId="77777777" w:rsidR="009B300C" w:rsidRDefault="009B300C" w:rsidP="004B5059">
            <w:pPr>
              <w:pStyle w:val="TableParagraph"/>
              <w:jc w:val="center"/>
              <w:rPr>
                <w:rFonts w:ascii="Times New Roman"/>
                <w:sz w:val="20"/>
              </w:rPr>
            </w:pPr>
          </w:p>
        </w:tc>
        <w:tc>
          <w:tcPr>
            <w:tcW w:w="1170" w:type="dxa"/>
          </w:tcPr>
          <w:p w14:paraId="7C33A58D" w14:textId="77777777" w:rsidR="009B300C" w:rsidRDefault="009B300C" w:rsidP="004B5059">
            <w:pPr>
              <w:pStyle w:val="TableParagraph"/>
              <w:jc w:val="center"/>
              <w:rPr>
                <w:rFonts w:ascii="Times New Roman"/>
                <w:sz w:val="20"/>
              </w:rPr>
            </w:pPr>
          </w:p>
        </w:tc>
        <w:tc>
          <w:tcPr>
            <w:tcW w:w="1080" w:type="dxa"/>
          </w:tcPr>
          <w:p w14:paraId="646319C4" w14:textId="77777777" w:rsidR="009B300C" w:rsidRDefault="009B300C" w:rsidP="004B5059">
            <w:pPr>
              <w:pStyle w:val="TableParagraph"/>
              <w:jc w:val="center"/>
              <w:rPr>
                <w:rFonts w:ascii="Times New Roman"/>
                <w:sz w:val="20"/>
              </w:rPr>
            </w:pPr>
          </w:p>
        </w:tc>
        <w:tc>
          <w:tcPr>
            <w:tcW w:w="1170" w:type="dxa"/>
          </w:tcPr>
          <w:p w14:paraId="48E064AC" w14:textId="77777777" w:rsidR="009B300C" w:rsidRDefault="009B300C" w:rsidP="004B5059">
            <w:pPr>
              <w:pStyle w:val="TableParagraph"/>
              <w:jc w:val="center"/>
              <w:rPr>
                <w:rFonts w:ascii="Times New Roman"/>
                <w:sz w:val="20"/>
              </w:rPr>
            </w:pPr>
          </w:p>
        </w:tc>
        <w:tc>
          <w:tcPr>
            <w:tcW w:w="1170" w:type="dxa"/>
          </w:tcPr>
          <w:p w14:paraId="6382E69C" w14:textId="77777777" w:rsidR="009B300C" w:rsidRDefault="009B300C" w:rsidP="004B5059">
            <w:pPr>
              <w:pStyle w:val="TableParagraph"/>
              <w:jc w:val="center"/>
              <w:rPr>
                <w:rFonts w:ascii="Times New Roman"/>
                <w:sz w:val="20"/>
              </w:rPr>
            </w:pPr>
          </w:p>
        </w:tc>
        <w:tc>
          <w:tcPr>
            <w:tcW w:w="1260" w:type="dxa"/>
          </w:tcPr>
          <w:p w14:paraId="2FD5DD7E" w14:textId="77777777" w:rsidR="009B300C" w:rsidRDefault="009B300C" w:rsidP="004B5059">
            <w:pPr>
              <w:pStyle w:val="TableParagraph"/>
              <w:jc w:val="center"/>
              <w:rPr>
                <w:rFonts w:ascii="Times New Roman"/>
                <w:sz w:val="20"/>
              </w:rPr>
            </w:pPr>
          </w:p>
        </w:tc>
        <w:tc>
          <w:tcPr>
            <w:tcW w:w="900" w:type="dxa"/>
          </w:tcPr>
          <w:p w14:paraId="3A9EF70D" w14:textId="77777777" w:rsidR="009B300C" w:rsidRDefault="009B300C" w:rsidP="004B5059">
            <w:pPr>
              <w:pStyle w:val="TableParagraph"/>
              <w:jc w:val="center"/>
              <w:rPr>
                <w:rFonts w:ascii="Times New Roman"/>
                <w:sz w:val="20"/>
              </w:rPr>
            </w:pPr>
          </w:p>
        </w:tc>
        <w:tc>
          <w:tcPr>
            <w:tcW w:w="865" w:type="dxa"/>
          </w:tcPr>
          <w:p w14:paraId="7F78841D" w14:textId="77777777" w:rsidR="009B300C" w:rsidRDefault="009B300C" w:rsidP="004B5059">
            <w:pPr>
              <w:pStyle w:val="TableParagraph"/>
              <w:jc w:val="center"/>
              <w:rPr>
                <w:rFonts w:ascii="Times New Roman"/>
                <w:sz w:val="20"/>
              </w:rPr>
            </w:pPr>
          </w:p>
        </w:tc>
        <w:tc>
          <w:tcPr>
            <w:tcW w:w="1121" w:type="dxa"/>
          </w:tcPr>
          <w:p w14:paraId="4D7136EF" w14:textId="77777777" w:rsidR="009B300C" w:rsidRDefault="009B300C" w:rsidP="004B5059">
            <w:pPr>
              <w:pStyle w:val="TableParagraph"/>
              <w:jc w:val="center"/>
              <w:rPr>
                <w:rFonts w:ascii="Times New Roman"/>
                <w:sz w:val="20"/>
              </w:rPr>
            </w:pPr>
          </w:p>
        </w:tc>
      </w:tr>
      <w:tr w:rsidR="004B5059" w14:paraId="729EE110" w14:textId="77777777" w:rsidTr="004B5059">
        <w:trPr>
          <w:trHeight w:val="292"/>
        </w:trPr>
        <w:tc>
          <w:tcPr>
            <w:tcW w:w="1523" w:type="dxa"/>
          </w:tcPr>
          <w:p w14:paraId="6169F815" w14:textId="77777777" w:rsidR="009B300C" w:rsidRDefault="009B300C" w:rsidP="004B5059">
            <w:pPr>
              <w:pStyle w:val="TableParagraph"/>
              <w:jc w:val="center"/>
              <w:rPr>
                <w:rFonts w:ascii="Times New Roman"/>
                <w:sz w:val="20"/>
              </w:rPr>
            </w:pPr>
          </w:p>
        </w:tc>
        <w:tc>
          <w:tcPr>
            <w:tcW w:w="1080" w:type="dxa"/>
          </w:tcPr>
          <w:p w14:paraId="395F384A" w14:textId="77777777" w:rsidR="009B300C" w:rsidRDefault="009B300C" w:rsidP="004B5059">
            <w:pPr>
              <w:pStyle w:val="TableParagraph"/>
              <w:jc w:val="center"/>
              <w:rPr>
                <w:rFonts w:ascii="Times New Roman"/>
                <w:sz w:val="20"/>
              </w:rPr>
            </w:pPr>
          </w:p>
        </w:tc>
        <w:tc>
          <w:tcPr>
            <w:tcW w:w="1350" w:type="dxa"/>
          </w:tcPr>
          <w:p w14:paraId="14FF2FA0" w14:textId="77777777" w:rsidR="009B300C" w:rsidRDefault="009B300C" w:rsidP="004B5059">
            <w:pPr>
              <w:pStyle w:val="TableParagraph"/>
              <w:jc w:val="center"/>
              <w:rPr>
                <w:rFonts w:ascii="Times New Roman"/>
                <w:sz w:val="20"/>
              </w:rPr>
            </w:pPr>
          </w:p>
        </w:tc>
        <w:tc>
          <w:tcPr>
            <w:tcW w:w="990" w:type="dxa"/>
          </w:tcPr>
          <w:p w14:paraId="1CD2BE35" w14:textId="77777777" w:rsidR="009B300C" w:rsidRDefault="009B300C" w:rsidP="004B5059">
            <w:pPr>
              <w:pStyle w:val="TableParagraph"/>
              <w:jc w:val="center"/>
              <w:rPr>
                <w:rFonts w:ascii="Times New Roman"/>
                <w:sz w:val="20"/>
              </w:rPr>
            </w:pPr>
          </w:p>
        </w:tc>
        <w:tc>
          <w:tcPr>
            <w:tcW w:w="1170" w:type="dxa"/>
          </w:tcPr>
          <w:p w14:paraId="5BD7A9C1" w14:textId="77777777" w:rsidR="009B300C" w:rsidRDefault="009B300C" w:rsidP="004B5059">
            <w:pPr>
              <w:pStyle w:val="TableParagraph"/>
              <w:jc w:val="center"/>
              <w:rPr>
                <w:rFonts w:ascii="Times New Roman"/>
                <w:sz w:val="20"/>
              </w:rPr>
            </w:pPr>
          </w:p>
        </w:tc>
        <w:tc>
          <w:tcPr>
            <w:tcW w:w="1080" w:type="dxa"/>
          </w:tcPr>
          <w:p w14:paraId="7B983B49" w14:textId="77777777" w:rsidR="009B300C" w:rsidRDefault="009B300C" w:rsidP="004B5059">
            <w:pPr>
              <w:pStyle w:val="TableParagraph"/>
              <w:jc w:val="center"/>
              <w:rPr>
                <w:rFonts w:ascii="Times New Roman"/>
                <w:sz w:val="20"/>
              </w:rPr>
            </w:pPr>
          </w:p>
        </w:tc>
        <w:tc>
          <w:tcPr>
            <w:tcW w:w="1170" w:type="dxa"/>
          </w:tcPr>
          <w:p w14:paraId="1A27481F" w14:textId="77777777" w:rsidR="009B300C" w:rsidRDefault="009B300C" w:rsidP="004B5059">
            <w:pPr>
              <w:pStyle w:val="TableParagraph"/>
              <w:jc w:val="center"/>
              <w:rPr>
                <w:rFonts w:ascii="Times New Roman"/>
                <w:sz w:val="20"/>
              </w:rPr>
            </w:pPr>
          </w:p>
        </w:tc>
        <w:tc>
          <w:tcPr>
            <w:tcW w:w="1170" w:type="dxa"/>
          </w:tcPr>
          <w:p w14:paraId="7006969D" w14:textId="77777777" w:rsidR="009B300C" w:rsidRDefault="009B300C" w:rsidP="004B5059">
            <w:pPr>
              <w:pStyle w:val="TableParagraph"/>
              <w:jc w:val="center"/>
              <w:rPr>
                <w:rFonts w:ascii="Times New Roman"/>
                <w:sz w:val="20"/>
              </w:rPr>
            </w:pPr>
          </w:p>
        </w:tc>
        <w:tc>
          <w:tcPr>
            <w:tcW w:w="1260" w:type="dxa"/>
          </w:tcPr>
          <w:p w14:paraId="47CCFE92" w14:textId="77777777" w:rsidR="009B300C" w:rsidRDefault="009B300C" w:rsidP="004B5059">
            <w:pPr>
              <w:pStyle w:val="TableParagraph"/>
              <w:jc w:val="center"/>
              <w:rPr>
                <w:rFonts w:ascii="Times New Roman"/>
                <w:sz w:val="20"/>
              </w:rPr>
            </w:pPr>
          </w:p>
        </w:tc>
        <w:tc>
          <w:tcPr>
            <w:tcW w:w="900" w:type="dxa"/>
          </w:tcPr>
          <w:p w14:paraId="1E4EF27F" w14:textId="77777777" w:rsidR="009B300C" w:rsidRDefault="009B300C" w:rsidP="004B5059">
            <w:pPr>
              <w:pStyle w:val="TableParagraph"/>
              <w:jc w:val="center"/>
              <w:rPr>
                <w:rFonts w:ascii="Times New Roman"/>
                <w:sz w:val="20"/>
              </w:rPr>
            </w:pPr>
          </w:p>
        </w:tc>
        <w:tc>
          <w:tcPr>
            <w:tcW w:w="865" w:type="dxa"/>
          </w:tcPr>
          <w:p w14:paraId="55B9A23D" w14:textId="77777777" w:rsidR="009B300C" w:rsidRDefault="009B300C" w:rsidP="004B5059">
            <w:pPr>
              <w:pStyle w:val="TableParagraph"/>
              <w:jc w:val="center"/>
              <w:rPr>
                <w:rFonts w:ascii="Times New Roman"/>
                <w:sz w:val="20"/>
              </w:rPr>
            </w:pPr>
          </w:p>
        </w:tc>
        <w:tc>
          <w:tcPr>
            <w:tcW w:w="1121" w:type="dxa"/>
          </w:tcPr>
          <w:p w14:paraId="4D91EF87" w14:textId="77777777" w:rsidR="009B300C" w:rsidRDefault="009B300C" w:rsidP="004B5059">
            <w:pPr>
              <w:pStyle w:val="TableParagraph"/>
              <w:jc w:val="center"/>
              <w:rPr>
                <w:rFonts w:ascii="Times New Roman"/>
                <w:sz w:val="20"/>
              </w:rPr>
            </w:pPr>
          </w:p>
        </w:tc>
      </w:tr>
      <w:tr w:rsidR="004B5059" w14:paraId="31144FDD" w14:textId="77777777" w:rsidTr="004B5059">
        <w:trPr>
          <w:trHeight w:val="292"/>
        </w:trPr>
        <w:tc>
          <w:tcPr>
            <w:tcW w:w="1523" w:type="dxa"/>
          </w:tcPr>
          <w:p w14:paraId="542D068B" w14:textId="77777777" w:rsidR="009B300C" w:rsidRDefault="009B300C" w:rsidP="004B5059">
            <w:pPr>
              <w:pStyle w:val="TableParagraph"/>
              <w:jc w:val="center"/>
              <w:rPr>
                <w:rFonts w:ascii="Times New Roman"/>
                <w:sz w:val="20"/>
              </w:rPr>
            </w:pPr>
          </w:p>
        </w:tc>
        <w:tc>
          <w:tcPr>
            <w:tcW w:w="1080" w:type="dxa"/>
          </w:tcPr>
          <w:p w14:paraId="5E60D358" w14:textId="77777777" w:rsidR="009B300C" w:rsidRDefault="009B300C" w:rsidP="004B5059">
            <w:pPr>
              <w:pStyle w:val="TableParagraph"/>
              <w:jc w:val="center"/>
              <w:rPr>
                <w:rFonts w:ascii="Times New Roman"/>
                <w:sz w:val="20"/>
              </w:rPr>
            </w:pPr>
          </w:p>
        </w:tc>
        <w:tc>
          <w:tcPr>
            <w:tcW w:w="1350" w:type="dxa"/>
          </w:tcPr>
          <w:p w14:paraId="4398B06F" w14:textId="77777777" w:rsidR="009B300C" w:rsidRDefault="009B300C" w:rsidP="004B5059">
            <w:pPr>
              <w:pStyle w:val="TableParagraph"/>
              <w:jc w:val="center"/>
              <w:rPr>
                <w:rFonts w:ascii="Times New Roman"/>
                <w:sz w:val="20"/>
              </w:rPr>
            </w:pPr>
          </w:p>
        </w:tc>
        <w:tc>
          <w:tcPr>
            <w:tcW w:w="990" w:type="dxa"/>
          </w:tcPr>
          <w:p w14:paraId="53B56784" w14:textId="77777777" w:rsidR="009B300C" w:rsidRDefault="009B300C" w:rsidP="004B5059">
            <w:pPr>
              <w:pStyle w:val="TableParagraph"/>
              <w:jc w:val="center"/>
              <w:rPr>
                <w:rFonts w:ascii="Times New Roman"/>
                <w:sz w:val="20"/>
              </w:rPr>
            </w:pPr>
          </w:p>
        </w:tc>
        <w:tc>
          <w:tcPr>
            <w:tcW w:w="1170" w:type="dxa"/>
          </w:tcPr>
          <w:p w14:paraId="715120F2" w14:textId="77777777" w:rsidR="009B300C" w:rsidRDefault="009B300C" w:rsidP="004B5059">
            <w:pPr>
              <w:pStyle w:val="TableParagraph"/>
              <w:jc w:val="center"/>
              <w:rPr>
                <w:rFonts w:ascii="Times New Roman"/>
                <w:sz w:val="20"/>
              </w:rPr>
            </w:pPr>
          </w:p>
        </w:tc>
        <w:tc>
          <w:tcPr>
            <w:tcW w:w="1080" w:type="dxa"/>
          </w:tcPr>
          <w:p w14:paraId="5069D6A1" w14:textId="77777777" w:rsidR="009B300C" w:rsidRDefault="009B300C" w:rsidP="004B5059">
            <w:pPr>
              <w:pStyle w:val="TableParagraph"/>
              <w:jc w:val="center"/>
              <w:rPr>
                <w:rFonts w:ascii="Times New Roman"/>
                <w:sz w:val="20"/>
              </w:rPr>
            </w:pPr>
          </w:p>
        </w:tc>
        <w:tc>
          <w:tcPr>
            <w:tcW w:w="1170" w:type="dxa"/>
          </w:tcPr>
          <w:p w14:paraId="075BBBED" w14:textId="77777777" w:rsidR="009B300C" w:rsidRDefault="009B300C" w:rsidP="004B5059">
            <w:pPr>
              <w:pStyle w:val="TableParagraph"/>
              <w:jc w:val="center"/>
              <w:rPr>
                <w:rFonts w:ascii="Times New Roman"/>
                <w:sz w:val="20"/>
              </w:rPr>
            </w:pPr>
          </w:p>
        </w:tc>
        <w:tc>
          <w:tcPr>
            <w:tcW w:w="1170" w:type="dxa"/>
          </w:tcPr>
          <w:p w14:paraId="654539FA" w14:textId="77777777" w:rsidR="009B300C" w:rsidRDefault="009B300C" w:rsidP="004B5059">
            <w:pPr>
              <w:pStyle w:val="TableParagraph"/>
              <w:jc w:val="center"/>
              <w:rPr>
                <w:rFonts w:ascii="Times New Roman"/>
                <w:sz w:val="20"/>
              </w:rPr>
            </w:pPr>
          </w:p>
        </w:tc>
        <w:tc>
          <w:tcPr>
            <w:tcW w:w="1260" w:type="dxa"/>
          </w:tcPr>
          <w:p w14:paraId="2BCE2595" w14:textId="77777777" w:rsidR="009B300C" w:rsidRDefault="009B300C" w:rsidP="004B5059">
            <w:pPr>
              <w:pStyle w:val="TableParagraph"/>
              <w:jc w:val="center"/>
              <w:rPr>
                <w:rFonts w:ascii="Times New Roman"/>
                <w:sz w:val="20"/>
              </w:rPr>
            </w:pPr>
          </w:p>
        </w:tc>
        <w:tc>
          <w:tcPr>
            <w:tcW w:w="900" w:type="dxa"/>
          </w:tcPr>
          <w:p w14:paraId="1E847EFA" w14:textId="77777777" w:rsidR="009B300C" w:rsidRDefault="009B300C" w:rsidP="004B5059">
            <w:pPr>
              <w:pStyle w:val="TableParagraph"/>
              <w:jc w:val="center"/>
              <w:rPr>
                <w:rFonts w:ascii="Times New Roman"/>
                <w:sz w:val="20"/>
              </w:rPr>
            </w:pPr>
          </w:p>
        </w:tc>
        <w:tc>
          <w:tcPr>
            <w:tcW w:w="865" w:type="dxa"/>
          </w:tcPr>
          <w:p w14:paraId="5C07F8FD" w14:textId="77777777" w:rsidR="009B300C" w:rsidRDefault="009B300C" w:rsidP="004B5059">
            <w:pPr>
              <w:pStyle w:val="TableParagraph"/>
              <w:jc w:val="center"/>
              <w:rPr>
                <w:rFonts w:ascii="Times New Roman"/>
                <w:sz w:val="20"/>
              </w:rPr>
            </w:pPr>
          </w:p>
        </w:tc>
        <w:tc>
          <w:tcPr>
            <w:tcW w:w="1121" w:type="dxa"/>
          </w:tcPr>
          <w:p w14:paraId="38E7D648" w14:textId="77777777" w:rsidR="009B300C" w:rsidRDefault="009B300C" w:rsidP="004B5059">
            <w:pPr>
              <w:pStyle w:val="TableParagraph"/>
              <w:jc w:val="center"/>
              <w:rPr>
                <w:rFonts w:ascii="Times New Roman"/>
                <w:sz w:val="20"/>
              </w:rPr>
            </w:pPr>
          </w:p>
        </w:tc>
      </w:tr>
      <w:tr w:rsidR="004B5059" w14:paraId="6179614F" w14:textId="77777777" w:rsidTr="004B5059">
        <w:trPr>
          <w:trHeight w:val="294"/>
        </w:trPr>
        <w:tc>
          <w:tcPr>
            <w:tcW w:w="1523" w:type="dxa"/>
          </w:tcPr>
          <w:p w14:paraId="7348A49A" w14:textId="77777777" w:rsidR="009B300C" w:rsidRDefault="009B300C" w:rsidP="004B5059">
            <w:pPr>
              <w:pStyle w:val="TableParagraph"/>
              <w:jc w:val="center"/>
              <w:rPr>
                <w:rFonts w:ascii="Times New Roman"/>
              </w:rPr>
            </w:pPr>
          </w:p>
        </w:tc>
        <w:tc>
          <w:tcPr>
            <w:tcW w:w="1080" w:type="dxa"/>
          </w:tcPr>
          <w:p w14:paraId="44DFA78C" w14:textId="77777777" w:rsidR="009B300C" w:rsidRDefault="009B300C" w:rsidP="004B5059">
            <w:pPr>
              <w:pStyle w:val="TableParagraph"/>
              <w:jc w:val="center"/>
              <w:rPr>
                <w:rFonts w:ascii="Times New Roman"/>
              </w:rPr>
            </w:pPr>
          </w:p>
        </w:tc>
        <w:tc>
          <w:tcPr>
            <w:tcW w:w="1350" w:type="dxa"/>
          </w:tcPr>
          <w:p w14:paraId="532B8C96" w14:textId="77777777" w:rsidR="009B300C" w:rsidRDefault="009B300C" w:rsidP="004B5059">
            <w:pPr>
              <w:pStyle w:val="TableParagraph"/>
              <w:jc w:val="center"/>
              <w:rPr>
                <w:rFonts w:ascii="Times New Roman"/>
              </w:rPr>
            </w:pPr>
          </w:p>
        </w:tc>
        <w:tc>
          <w:tcPr>
            <w:tcW w:w="990" w:type="dxa"/>
          </w:tcPr>
          <w:p w14:paraId="48BD3174" w14:textId="77777777" w:rsidR="009B300C" w:rsidRDefault="009B300C" w:rsidP="004B5059">
            <w:pPr>
              <w:pStyle w:val="TableParagraph"/>
              <w:jc w:val="center"/>
              <w:rPr>
                <w:rFonts w:ascii="Times New Roman"/>
              </w:rPr>
            </w:pPr>
          </w:p>
        </w:tc>
        <w:tc>
          <w:tcPr>
            <w:tcW w:w="1170" w:type="dxa"/>
          </w:tcPr>
          <w:p w14:paraId="1D1F1C9D" w14:textId="77777777" w:rsidR="009B300C" w:rsidRDefault="009B300C" w:rsidP="004B5059">
            <w:pPr>
              <w:pStyle w:val="TableParagraph"/>
              <w:jc w:val="center"/>
              <w:rPr>
                <w:rFonts w:ascii="Times New Roman"/>
              </w:rPr>
            </w:pPr>
          </w:p>
        </w:tc>
        <w:tc>
          <w:tcPr>
            <w:tcW w:w="1080" w:type="dxa"/>
          </w:tcPr>
          <w:p w14:paraId="4D9974F9" w14:textId="77777777" w:rsidR="009B300C" w:rsidRDefault="009B300C" w:rsidP="004B5059">
            <w:pPr>
              <w:pStyle w:val="TableParagraph"/>
              <w:jc w:val="center"/>
              <w:rPr>
                <w:rFonts w:ascii="Times New Roman"/>
              </w:rPr>
            </w:pPr>
          </w:p>
        </w:tc>
        <w:tc>
          <w:tcPr>
            <w:tcW w:w="1170" w:type="dxa"/>
          </w:tcPr>
          <w:p w14:paraId="1329484E" w14:textId="77777777" w:rsidR="009B300C" w:rsidRDefault="009B300C" w:rsidP="004B5059">
            <w:pPr>
              <w:pStyle w:val="TableParagraph"/>
              <w:jc w:val="center"/>
              <w:rPr>
                <w:rFonts w:ascii="Times New Roman"/>
              </w:rPr>
            </w:pPr>
          </w:p>
        </w:tc>
        <w:tc>
          <w:tcPr>
            <w:tcW w:w="1170" w:type="dxa"/>
          </w:tcPr>
          <w:p w14:paraId="31C795A1" w14:textId="77777777" w:rsidR="009B300C" w:rsidRDefault="009B300C" w:rsidP="004B5059">
            <w:pPr>
              <w:pStyle w:val="TableParagraph"/>
              <w:jc w:val="center"/>
              <w:rPr>
                <w:rFonts w:ascii="Times New Roman"/>
              </w:rPr>
            </w:pPr>
          </w:p>
        </w:tc>
        <w:tc>
          <w:tcPr>
            <w:tcW w:w="1260" w:type="dxa"/>
          </w:tcPr>
          <w:p w14:paraId="50C40B4B" w14:textId="77777777" w:rsidR="009B300C" w:rsidRDefault="009B300C" w:rsidP="004B5059">
            <w:pPr>
              <w:pStyle w:val="TableParagraph"/>
              <w:jc w:val="center"/>
              <w:rPr>
                <w:rFonts w:ascii="Times New Roman"/>
              </w:rPr>
            </w:pPr>
          </w:p>
        </w:tc>
        <w:tc>
          <w:tcPr>
            <w:tcW w:w="900" w:type="dxa"/>
          </w:tcPr>
          <w:p w14:paraId="0BF212DE" w14:textId="77777777" w:rsidR="009B300C" w:rsidRDefault="009B300C" w:rsidP="004B5059">
            <w:pPr>
              <w:pStyle w:val="TableParagraph"/>
              <w:jc w:val="center"/>
              <w:rPr>
                <w:rFonts w:ascii="Times New Roman"/>
              </w:rPr>
            </w:pPr>
          </w:p>
        </w:tc>
        <w:tc>
          <w:tcPr>
            <w:tcW w:w="865" w:type="dxa"/>
          </w:tcPr>
          <w:p w14:paraId="60CA8139" w14:textId="77777777" w:rsidR="009B300C" w:rsidRDefault="009B300C" w:rsidP="004B5059">
            <w:pPr>
              <w:pStyle w:val="TableParagraph"/>
              <w:jc w:val="center"/>
              <w:rPr>
                <w:rFonts w:ascii="Times New Roman"/>
              </w:rPr>
            </w:pPr>
          </w:p>
        </w:tc>
        <w:tc>
          <w:tcPr>
            <w:tcW w:w="1121" w:type="dxa"/>
          </w:tcPr>
          <w:p w14:paraId="53CC58D9" w14:textId="77777777" w:rsidR="009B300C" w:rsidRDefault="009B300C" w:rsidP="004B5059">
            <w:pPr>
              <w:pStyle w:val="TableParagraph"/>
              <w:jc w:val="center"/>
              <w:rPr>
                <w:rFonts w:ascii="Times New Roman"/>
              </w:rPr>
            </w:pPr>
          </w:p>
        </w:tc>
      </w:tr>
      <w:tr w:rsidR="004B5059" w14:paraId="7AC68408" w14:textId="77777777" w:rsidTr="004B5059">
        <w:trPr>
          <w:trHeight w:val="292"/>
        </w:trPr>
        <w:tc>
          <w:tcPr>
            <w:tcW w:w="1523" w:type="dxa"/>
          </w:tcPr>
          <w:p w14:paraId="089703CC" w14:textId="77777777" w:rsidR="009B300C" w:rsidRDefault="009B300C" w:rsidP="004B5059">
            <w:pPr>
              <w:pStyle w:val="TableParagraph"/>
              <w:jc w:val="center"/>
              <w:rPr>
                <w:rFonts w:ascii="Times New Roman"/>
                <w:sz w:val="20"/>
              </w:rPr>
            </w:pPr>
          </w:p>
        </w:tc>
        <w:tc>
          <w:tcPr>
            <w:tcW w:w="1080" w:type="dxa"/>
          </w:tcPr>
          <w:p w14:paraId="24795266" w14:textId="77777777" w:rsidR="009B300C" w:rsidRDefault="009B300C" w:rsidP="004B5059">
            <w:pPr>
              <w:pStyle w:val="TableParagraph"/>
              <w:jc w:val="center"/>
              <w:rPr>
                <w:rFonts w:ascii="Times New Roman"/>
                <w:sz w:val="20"/>
              </w:rPr>
            </w:pPr>
          </w:p>
        </w:tc>
        <w:tc>
          <w:tcPr>
            <w:tcW w:w="1350" w:type="dxa"/>
          </w:tcPr>
          <w:p w14:paraId="5D5AC9C0" w14:textId="77777777" w:rsidR="009B300C" w:rsidRDefault="009B300C" w:rsidP="004B5059">
            <w:pPr>
              <w:pStyle w:val="TableParagraph"/>
              <w:jc w:val="center"/>
              <w:rPr>
                <w:rFonts w:ascii="Times New Roman"/>
                <w:sz w:val="20"/>
              </w:rPr>
            </w:pPr>
          </w:p>
        </w:tc>
        <w:tc>
          <w:tcPr>
            <w:tcW w:w="990" w:type="dxa"/>
          </w:tcPr>
          <w:p w14:paraId="7EFABB83" w14:textId="77777777" w:rsidR="009B300C" w:rsidRDefault="009B300C" w:rsidP="004B5059">
            <w:pPr>
              <w:pStyle w:val="TableParagraph"/>
              <w:jc w:val="center"/>
              <w:rPr>
                <w:rFonts w:ascii="Times New Roman"/>
                <w:sz w:val="20"/>
              </w:rPr>
            </w:pPr>
          </w:p>
        </w:tc>
        <w:tc>
          <w:tcPr>
            <w:tcW w:w="1170" w:type="dxa"/>
          </w:tcPr>
          <w:p w14:paraId="73F89EF3" w14:textId="77777777" w:rsidR="009B300C" w:rsidRDefault="009B300C" w:rsidP="004B5059">
            <w:pPr>
              <w:pStyle w:val="TableParagraph"/>
              <w:jc w:val="center"/>
              <w:rPr>
                <w:rFonts w:ascii="Times New Roman"/>
                <w:sz w:val="20"/>
              </w:rPr>
            </w:pPr>
          </w:p>
        </w:tc>
        <w:tc>
          <w:tcPr>
            <w:tcW w:w="1080" w:type="dxa"/>
          </w:tcPr>
          <w:p w14:paraId="23F6D4FA" w14:textId="77777777" w:rsidR="009B300C" w:rsidRDefault="009B300C" w:rsidP="004B5059">
            <w:pPr>
              <w:pStyle w:val="TableParagraph"/>
              <w:jc w:val="center"/>
              <w:rPr>
                <w:rFonts w:ascii="Times New Roman"/>
                <w:sz w:val="20"/>
              </w:rPr>
            </w:pPr>
          </w:p>
        </w:tc>
        <w:tc>
          <w:tcPr>
            <w:tcW w:w="1170" w:type="dxa"/>
          </w:tcPr>
          <w:p w14:paraId="4F5548AC" w14:textId="77777777" w:rsidR="009B300C" w:rsidRDefault="009B300C" w:rsidP="004B5059">
            <w:pPr>
              <w:pStyle w:val="TableParagraph"/>
              <w:jc w:val="center"/>
              <w:rPr>
                <w:rFonts w:ascii="Times New Roman"/>
                <w:sz w:val="20"/>
              </w:rPr>
            </w:pPr>
          </w:p>
        </w:tc>
        <w:tc>
          <w:tcPr>
            <w:tcW w:w="1170" w:type="dxa"/>
          </w:tcPr>
          <w:p w14:paraId="15D1BDC3" w14:textId="77777777" w:rsidR="009B300C" w:rsidRDefault="009B300C" w:rsidP="004B5059">
            <w:pPr>
              <w:pStyle w:val="TableParagraph"/>
              <w:jc w:val="center"/>
              <w:rPr>
                <w:rFonts w:ascii="Times New Roman"/>
                <w:sz w:val="20"/>
              </w:rPr>
            </w:pPr>
          </w:p>
        </w:tc>
        <w:tc>
          <w:tcPr>
            <w:tcW w:w="1260" w:type="dxa"/>
          </w:tcPr>
          <w:p w14:paraId="2A699C10" w14:textId="77777777" w:rsidR="009B300C" w:rsidRDefault="009B300C" w:rsidP="004B5059">
            <w:pPr>
              <w:pStyle w:val="TableParagraph"/>
              <w:jc w:val="center"/>
              <w:rPr>
                <w:rFonts w:ascii="Times New Roman"/>
                <w:sz w:val="20"/>
              </w:rPr>
            </w:pPr>
          </w:p>
        </w:tc>
        <w:tc>
          <w:tcPr>
            <w:tcW w:w="900" w:type="dxa"/>
          </w:tcPr>
          <w:p w14:paraId="3094CA76" w14:textId="77777777" w:rsidR="009B300C" w:rsidRDefault="009B300C" w:rsidP="004B5059">
            <w:pPr>
              <w:pStyle w:val="TableParagraph"/>
              <w:jc w:val="center"/>
              <w:rPr>
                <w:rFonts w:ascii="Times New Roman"/>
                <w:sz w:val="20"/>
              </w:rPr>
            </w:pPr>
          </w:p>
        </w:tc>
        <w:tc>
          <w:tcPr>
            <w:tcW w:w="865" w:type="dxa"/>
          </w:tcPr>
          <w:p w14:paraId="5727D0A1" w14:textId="77777777" w:rsidR="009B300C" w:rsidRDefault="009B300C" w:rsidP="004B5059">
            <w:pPr>
              <w:pStyle w:val="TableParagraph"/>
              <w:jc w:val="center"/>
              <w:rPr>
                <w:rFonts w:ascii="Times New Roman"/>
                <w:sz w:val="20"/>
              </w:rPr>
            </w:pPr>
          </w:p>
        </w:tc>
        <w:tc>
          <w:tcPr>
            <w:tcW w:w="1121" w:type="dxa"/>
          </w:tcPr>
          <w:p w14:paraId="2D7BA06F" w14:textId="77777777" w:rsidR="009B300C" w:rsidRDefault="009B300C" w:rsidP="004B5059">
            <w:pPr>
              <w:pStyle w:val="TableParagraph"/>
              <w:jc w:val="center"/>
              <w:rPr>
                <w:rFonts w:ascii="Times New Roman"/>
                <w:sz w:val="20"/>
              </w:rPr>
            </w:pPr>
          </w:p>
        </w:tc>
      </w:tr>
      <w:tr w:rsidR="009B300C" w14:paraId="1FDAF7D5" w14:textId="77777777" w:rsidTr="00647AE8">
        <w:trPr>
          <w:trHeight w:val="295"/>
        </w:trPr>
        <w:tc>
          <w:tcPr>
            <w:tcW w:w="1523" w:type="dxa"/>
            <w:tcBorders>
              <w:bottom w:val="nil"/>
            </w:tcBorders>
          </w:tcPr>
          <w:p w14:paraId="2CC43293" w14:textId="77777777" w:rsidR="009B300C" w:rsidRDefault="005A3BA7">
            <w:pPr>
              <w:pStyle w:val="TableParagraph"/>
              <w:spacing w:line="275" w:lineRule="exact"/>
              <w:ind w:left="429"/>
              <w:rPr>
                <w:b/>
                <w:sz w:val="24"/>
              </w:rPr>
            </w:pPr>
            <w:r>
              <w:rPr>
                <w:b/>
                <w:noProof/>
                <w:sz w:val="24"/>
              </w:rPr>
              <mc:AlternateContent>
                <mc:Choice Requires="wpg">
                  <w:drawing>
                    <wp:anchor distT="0" distB="0" distL="0" distR="0" simplePos="0" relativeHeight="15731200" behindDoc="0" locked="0" layoutInCell="1" allowOverlap="1" wp14:anchorId="73B50B33" wp14:editId="558B5D8F">
                      <wp:simplePos x="0" y="0"/>
                      <wp:positionH relativeFrom="column">
                        <wp:posOffset>3047</wp:posOffset>
                      </wp:positionH>
                      <wp:positionV relativeFrom="paragraph">
                        <wp:posOffset>184478</wp:posOffset>
                      </wp:positionV>
                      <wp:extent cx="929005" cy="6350"/>
                      <wp:effectExtent l="0" t="0" r="0" b="0"/>
                      <wp:wrapNone/>
                      <wp:docPr id="10"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9005" cy="6350"/>
                                <a:chOff x="0" y="0"/>
                                <a:chExt cx="929005" cy="6350"/>
                              </a:xfrm>
                            </wpg:grpSpPr>
                            <wps:wsp>
                              <wps:cNvPr id="11" name="Graphic 11"/>
                              <wps:cNvSpPr/>
                              <wps:spPr>
                                <a:xfrm>
                                  <a:off x="0" y="12"/>
                                  <a:ext cx="929005" cy="6350"/>
                                </a:xfrm>
                                <a:custGeom>
                                  <a:avLst/>
                                  <a:gdLst/>
                                  <a:ahLst/>
                                  <a:cxnLst/>
                                  <a:rect l="l" t="t" r="r" b="b"/>
                                  <a:pathLst>
                                    <a:path w="929005" h="6350">
                                      <a:moveTo>
                                        <a:pt x="928420" y="0"/>
                                      </a:moveTo>
                                      <a:lnTo>
                                        <a:pt x="6096" y="0"/>
                                      </a:lnTo>
                                      <a:lnTo>
                                        <a:pt x="0" y="0"/>
                                      </a:lnTo>
                                      <a:lnTo>
                                        <a:pt x="0" y="6083"/>
                                      </a:lnTo>
                                      <a:lnTo>
                                        <a:pt x="6096" y="6083"/>
                                      </a:lnTo>
                                      <a:lnTo>
                                        <a:pt x="928420" y="6083"/>
                                      </a:lnTo>
                                      <a:lnTo>
                                        <a:pt x="9284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9120219" id="Group 10" o:spid="_x0000_s1026" alt="&quot;&quot;" style="position:absolute;margin-left:.25pt;margin-top:14.55pt;width:73.15pt;height:.5pt;z-index:15731200;mso-wrap-distance-left:0;mso-wrap-distance-right:0" coordsize="92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">
                      <v:shape id="Graphic 11" o:spid="_x0000_s1027" style="position:absolute;width:9290;height:63;visibility:visible;mso-wrap-style:square;v-text-anchor:top" coordsize="9290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" path="m928420,l6096,,,,,6083r6096,l928420,6083r,-6083xe" fillcolor="black" stroked="f">
                        <v:path arrowok="t"/>
                      </v:shape>
                    </v:group>
                  </w:pict>
                </mc:Fallback>
              </mc:AlternateContent>
            </w:r>
            <w:r>
              <w:rPr>
                <w:b/>
                <w:spacing w:val="-4"/>
                <w:sz w:val="24"/>
              </w:rPr>
              <w:t>Total</w:t>
            </w:r>
          </w:p>
        </w:tc>
        <w:tc>
          <w:tcPr>
            <w:tcW w:w="11035" w:type="dxa"/>
            <w:gridSpan w:val="10"/>
            <w:tcBorders>
              <w:bottom w:val="nil"/>
            </w:tcBorders>
          </w:tcPr>
          <w:p w14:paraId="7DD4FB0E" w14:textId="77777777" w:rsidR="009B300C" w:rsidRDefault="009B300C">
            <w:pPr>
              <w:pStyle w:val="TableParagraph"/>
              <w:rPr>
                <w:rFonts w:ascii="Times New Roman"/>
              </w:rPr>
            </w:pPr>
          </w:p>
        </w:tc>
        <w:tc>
          <w:tcPr>
            <w:tcW w:w="1121" w:type="dxa"/>
            <w:tcBorders>
              <w:bottom w:val="nil"/>
            </w:tcBorders>
          </w:tcPr>
          <w:p w14:paraId="6EB03721" w14:textId="77777777" w:rsidR="009B300C" w:rsidRDefault="009B300C">
            <w:pPr>
              <w:pStyle w:val="TableParagraph"/>
              <w:spacing w:before="49"/>
              <w:rPr>
                <w:b/>
                <w:sz w:val="20"/>
              </w:rPr>
            </w:pPr>
          </w:p>
          <w:p w14:paraId="793FCE51" w14:textId="77777777" w:rsidR="009B300C" w:rsidRDefault="005A3BA7">
            <w:pPr>
              <w:pStyle w:val="TableParagraph"/>
              <w:spacing w:line="20" w:lineRule="exact"/>
              <w:ind w:left="7" w:right="-72"/>
              <w:rPr>
                <w:sz w:val="2"/>
              </w:rPr>
            </w:pPr>
            <w:r>
              <w:rPr>
                <w:noProof/>
                <w:sz w:val="2"/>
              </w:rPr>
              <mc:AlternateContent>
                <mc:Choice Requires="wpg">
                  <w:drawing>
                    <wp:inline distT="0" distB="0" distL="0" distR="0" wp14:anchorId="39C668C9" wp14:editId="5E912BB0">
                      <wp:extent cx="706120" cy="6350"/>
                      <wp:effectExtent l="0" t="0" r="0" b="0"/>
                      <wp:docPr id="12"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6120" cy="6350"/>
                                <a:chOff x="0" y="0"/>
                                <a:chExt cx="706120" cy="6350"/>
                              </a:xfrm>
                            </wpg:grpSpPr>
                            <wps:wsp>
                              <wps:cNvPr id="13" name="Graphic 13"/>
                              <wps:cNvSpPr/>
                              <wps:spPr>
                                <a:xfrm>
                                  <a:off x="0" y="12"/>
                                  <a:ext cx="706120" cy="6350"/>
                                </a:xfrm>
                                <a:custGeom>
                                  <a:avLst/>
                                  <a:gdLst/>
                                  <a:ahLst/>
                                  <a:cxnLst/>
                                  <a:rect l="l" t="t" r="r" b="b"/>
                                  <a:pathLst>
                                    <a:path w="706120" h="6350">
                                      <a:moveTo>
                                        <a:pt x="6083" y="0"/>
                                      </a:moveTo>
                                      <a:lnTo>
                                        <a:pt x="0" y="0"/>
                                      </a:lnTo>
                                      <a:lnTo>
                                        <a:pt x="0" y="6083"/>
                                      </a:lnTo>
                                      <a:lnTo>
                                        <a:pt x="6083" y="6083"/>
                                      </a:lnTo>
                                      <a:lnTo>
                                        <a:pt x="6083" y="0"/>
                                      </a:lnTo>
                                      <a:close/>
                                    </a:path>
                                    <a:path w="706120" h="6350">
                                      <a:moveTo>
                                        <a:pt x="705612" y="0"/>
                                      </a:moveTo>
                                      <a:lnTo>
                                        <a:pt x="6096" y="0"/>
                                      </a:lnTo>
                                      <a:lnTo>
                                        <a:pt x="6096" y="6083"/>
                                      </a:lnTo>
                                      <a:lnTo>
                                        <a:pt x="705612" y="6083"/>
                                      </a:lnTo>
                                      <a:lnTo>
                                        <a:pt x="7056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4A646C" id="Group 12" o:spid="_x0000_s1026" alt="&quot;&quot;" style="width:55.6pt;height:.5pt;mso-position-horizontal-relative:char;mso-position-vertical-relative:line" coordsize="70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">
                      <v:shape id="Graphic 13" o:spid="_x0000_s1027" style="position:absolute;width:7061;height:63;visibility:visible;mso-wrap-style:square;v-text-anchor:top" coordsize="7061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" path="m6083,l,,,6083r6083,l6083,xem705612,l6096,r,6083l705612,6083r,-6083xe" fillcolor="black" stroked="f">
                        <v:path arrowok="t"/>
                      </v:shape>
                      <w10:anchorlock/>
                    </v:group>
                  </w:pict>
                </mc:Fallback>
              </mc:AlternateContent>
            </w:r>
          </w:p>
        </w:tc>
      </w:tr>
    </w:tbl>
    <w:p w14:paraId="2E626A57" w14:textId="77777777" w:rsidR="009B300C" w:rsidRDefault="009B300C">
      <w:pPr>
        <w:pStyle w:val="BodyText"/>
        <w:spacing w:before="5"/>
        <w:rPr>
          <w:b/>
          <w:sz w:val="18"/>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60"/>
        <w:gridCol w:w="5490"/>
        <w:gridCol w:w="3420"/>
      </w:tblGrid>
      <w:tr w:rsidR="009B300C" w14:paraId="73DFDCAB" w14:textId="77777777" w:rsidTr="004B5059">
        <w:trPr>
          <w:trHeight w:val="580"/>
        </w:trPr>
        <w:tc>
          <w:tcPr>
            <w:tcW w:w="4760" w:type="dxa"/>
            <w:vAlign w:val="center"/>
          </w:tcPr>
          <w:p w14:paraId="10965BC8" w14:textId="77777777" w:rsidR="009B300C" w:rsidRDefault="005A3BA7" w:rsidP="004B5059">
            <w:pPr>
              <w:pStyle w:val="TableParagraph"/>
              <w:spacing w:line="290" w:lineRule="exact"/>
              <w:ind w:left="1634" w:right="189" w:hanging="1436"/>
              <w:rPr>
                <w:b/>
                <w:sz w:val="24"/>
              </w:rPr>
            </w:pPr>
            <w:r>
              <w:rPr>
                <w:b/>
                <w:sz w:val="24"/>
              </w:rPr>
              <w:t>Staff</w:t>
            </w:r>
            <w:r>
              <w:rPr>
                <w:b/>
                <w:spacing w:val="-9"/>
                <w:sz w:val="24"/>
              </w:rPr>
              <w:t xml:space="preserve"> </w:t>
            </w:r>
            <w:r>
              <w:rPr>
                <w:b/>
                <w:sz w:val="24"/>
              </w:rPr>
              <w:t>Member</w:t>
            </w:r>
            <w:r>
              <w:rPr>
                <w:b/>
                <w:spacing w:val="-9"/>
                <w:sz w:val="24"/>
              </w:rPr>
              <w:t xml:space="preserve"> </w:t>
            </w:r>
            <w:r>
              <w:rPr>
                <w:b/>
                <w:sz w:val="24"/>
              </w:rPr>
              <w:t>Name</w:t>
            </w:r>
            <w:r>
              <w:rPr>
                <w:b/>
                <w:spacing w:val="-7"/>
                <w:sz w:val="24"/>
              </w:rPr>
              <w:t xml:space="preserve"> </w:t>
            </w:r>
            <w:r>
              <w:rPr>
                <w:b/>
                <w:sz w:val="24"/>
              </w:rPr>
              <w:t>&amp;</w:t>
            </w:r>
            <w:r>
              <w:rPr>
                <w:b/>
                <w:spacing w:val="-9"/>
                <w:sz w:val="24"/>
              </w:rPr>
              <w:t xml:space="preserve"> </w:t>
            </w:r>
            <w:r>
              <w:rPr>
                <w:b/>
                <w:sz w:val="24"/>
              </w:rPr>
              <w:t>Job</w:t>
            </w:r>
            <w:r>
              <w:rPr>
                <w:b/>
                <w:spacing w:val="-9"/>
                <w:sz w:val="24"/>
              </w:rPr>
              <w:t xml:space="preserve"> </w:t>
            </w:r>
            <w:r>
              <w:rPr>
                <w:b/>
                <w:sz w:val="24"/>
              </w:rPr>
              <w:t xml:space="preserve">Title </w:t>
            </w:r>
            <w:r>
              <w:rPr>
                <w:b/>
                <w:spacing w:val="-2"/>
                <w:sz w:val="24"/>
              </w:rPr>
              <w:t>Printed</w:t>
            </w:r>
          </w:p>
        </w:tc>
        <w:tc>
          <w:tcPr>
            <w:tcW w:w="5490" w:type="dxa"/>
            <w:vAlign w:val="center"/>
          </w:tcPr>
          <w:p w14:paraId="734BC8C4" w14:textId="77777777" w:rsidR="009B300C" w:rsidRDefault="005A3BA7" w:rsidP="004B5059">
            <w:pPr>
              <w:pStyle w:val="TableParagraph"/>
              <w:spacing w:before="143"/>
              <w:ind w:left="90"/>
              <w:jc w:val="center"/>
              <w:rPr>
                <w:b/>
                <w:sz w:val="24"/>
              </w:rPr>
            </w:pPr>
            <w:r>
              <w:rPr>
                <w:b/>
                <w:sz w:val="24"/>
              </w:rPr>
              <w:t>Staff</w:t>
            </w:r>
            <w:r>
              <w:rPr>
                <w:b/>
                <w:spacing w:val="-5"/>
                <w:sz w:val="24"/>
              </w:rPr>
              <w:t xml:space="preserve"> </w:t>
            </w:r>
            <w:r>
              <w:rPr>
                <w:b/>
                <w:spacing w:val="-2"/>
                <w:sz w:val="24"/>
              </w:rPr>
              <w:t>Signature</w:t>
            </w:r>
          </w:p>
        </w:tc>
        <w:tc>
          <w:tcPr>
            <w:tcW w:w="3420" w:type="dxa"/>
            <w:vAlign w:val="center"/>
          </w:tcPr>
          <w:p w14:paraId="3D62017D" w14:textId="77777777" w:rsidR="009B300C" w:rsidRDefault="005A3BA7" w:rsidP="00B85F0E">
            <w:pPr>
              <w:pStyle w:val="TableParagraph"/>
              <w:spacing w:before="143"/>
              <w:ind w:left="13"/>
              <w:jc w:val="center"/>
              <w:rPr>
                <w:b/>
                <w:sz w:val="24"/>
              </w:rPr>
            </w:pPr>
            <w:r>
              <w:rPr>
                <w:b/>
                <w:spacing w:val="-4"/>
                <w:sz w:val="24"/>
              </w:rPr>
              <w:t>Date</w:t>
            </w:r>
          </w:p>
        </w:tc>
      </w:tr>
      <w:tr w:rsidR="009B300C" w14:paraId="243E3E55" w14:textId="77777777" w:rsidTr="004B5059">
        <w:trPr>
          <w:trHeight w:val="292"/>
        </w:trPr>
        <w:tc>
          <w:tcPr>
            <w:tcW w:w="4760" w:type="dxa"/>
          </w:tcPr>
          <w:p w14:paraId="6E21782A" w14:textId="77777777" w:rsidR="009B300C" w:rsidRDefault="009B300C">
            <w:pPr>
              <w:pStyle w:val="TableParagraph"/>
              <w:rPr>
                <w:rFonts w:ascii="Times New Roman"/>
                <w:sz w:val="20"/>
              </w:rPr>
            </w:pPr>
          </w:p>
        </w:tc>
        <w:tc>
          <w:tcPr>
            <w:tcW w:w="5490" w:type="dxa"/>
          </w:tcPr>
          <w:p w14:paraId="150BE0C4" w14:textId="77777777" w:rsidR="009B300C" w:rsidRDefault="009B300C">
            <w:pPr>
              <w:pStyle w:val="TableParagraph"/>
              <w:rPr>
                <w:rFonts w:ascii="Times New Roman"/>
                <w:sz w:val="20"/>
              </w:rPr>
            </w:pPr>
          </w:p>
        </w:tc>
        <w:tc>
          <w:tcPr>
            <w:tcW w:w="3420" w:type="dxa"/>
          </w:tcPr>
          <w:p w14:paraId="03BA7C46" w14:textId="77777777" w:rsidR="009B300C" w:rsidRDefault="009B300C">
            <w:pPr>
              <w:pStyle w:val="TableParagraph"/>
              <w:rPr>
                <w:rFonts w:ascii="Times New Roman"/>
                <w:sz w:val="20"/>
              </w:rPr>
            </w:pPr>
          </w:p>
        </w:tc>
      </w:tr>
    </w:tbl>
    <w:p w14:paraId="02E9FF80" w14:textId="77777777" w:rsidR="009B300C" w:rsidRDefault="009B300C">
      <w:pPr>
        <w:pStyle w:val="TableParagraph"/>
        <w:rPr>
          <w:rFonts w:ascii="Times New Roman"/>
          <w:sz w:val="20"/>
        </w:rPr>
        <w:sectPr w:rsidR="009B300C">
          <w:pgSz w:w="15840" w:h="12240" w:orient="landscape"/>
          <w:pgMar w:top="980" w:right="720" w:bottom="1000" w:left="720" w:header="722" w:footer="804" w:gutter="0"/>
          <w:cols w:space="720"/>
        </w:sectPr>
      </w:pPr>
    </w:p>
    <w:p w14:paraId="65FB82F3" w14:textId="77777777" w:rsidR="009B300C" w:rsidRDefault="009B300C">
      <w:pPr>
        <w:pStyle w:val="BodyText"/>
        <w:spacing w:before="184"/>
        <w:rPr>
          <w:b/>
          <w:sz w:val="28"/>
        </w:rPr>
      </w:pPr>
    </w:p>
    <w:p w14:paraId="7CDB9FFC" w14:textId="77777777" w:rsidR="009B300C" w:rsidRDefault="005A3BA7">
      <w:pPr>
        <w:spacing w:before="1"/>
        <w:ind w:left="468"/>
        <w:rPr>
          <w:b/>
          <w:sz w:val="28"/>
        </w:rPr>
      </w:pPr>
      <w:r>
        <w:rPr>
          <w:b/>
          <w:spacing w:val="-2"/>
          <w:sz w:val="28"/>
        </w:rPr>
        <w:t>INSTRUCTIONS</w:t>
      </w:r>
    </w:p>
    <w:p w14:paraId="506E2761" w14:textId="77777777" w:rsidR="009B300C" w:rsidRDefault="005A3BA7">
      <w:pPr>
        <w:pStyle w:val="BodyText"/>
        <w:ind w:left="468" w:right="182"/>
      </w:pPr>
      <w:r>
        <w:t>All</w:t>
      </w:r>
      <w:r>
        <w:rPr>
          <w:spacing w:val="-2"/>
        </w:rPr>
        <w:t xml:space="preserve"> </w:t>
      </w:r>
      <w:r>
        <w:t>transportation</w:t>
      </w:r>
      <w:r>
        <w:rPr>
          <w:spacing w:val="-2"/>
        </w:rPr>
        <w:t xml:space="preserve"> </w:t>
      </w:r>
      <w:r>
        <w:t>trips</w:t>
      </w:r>
      <w:r>
        <w:rPr>
          <w:spacing w:val="-2"/>
        </w:rPr>
        <w:t xml:space="preserve"> </w:t>
      </w:r>
      <w:r>
        <w:t>billed</w:t>
      </w:r>
      <w:r>
        <w:rPr>
          <w:spacing w:val="-2"/>
        </w:rPr>
        <w:t xml:space="preserve"> </w:t>
      </w:r>
      <w:r>
        <w:t>must</w:t>
      </w:r>
      <w:r>
        <w:rPr>
          <w:spacing w:val="-2"/>
        </w:rPr>
        <w:t xml:space="preserve"> </w:t>
      </w:r>
      <w:r>
        <w:t>be</w:t>
      </w:r>
      <w:r>
        <w:rPr>
          <w:spacing w:val="-1"/>
        </w:rPr>
        <w:t xml:space="preserve"> </w:t>
      </w:r>
      <w:r>
        <w:t>supported</w:t>
      </w:r>
      <w:r>
        <w:rPr>
          <w:spacing w:val="-5"/>
        </w:rPr>
        <w:t xml:space="preserve"> </w:t>
      </w:r>
      <w:r>
        <w:t>by</w:t>
      </w:r>
      <w:r>
        <w:rPr>
          <w:spacing w:val="-2"/>
        </w:rPr>
        <w:t xml:space="preserve"> </w:t>
      </w:r>
      <w:r>
        <w:t>documentation</w:t>
      </w:r>
      <w:r>
        <w:rPr>
          <w:spacing w:val="-1"/>
        </w:rPr>
        <w:t xml:space="preserve"> </w:t>
      </w:r>
      <w:r>
        <w:t>on</w:t>
      </w:r>
      <w:r>
        <w:rPr>
          <w:spacing w:val="-2"/>
        </w:rPr>
        <w:t xml:space="preserve"> </w:t>
      </w:r>
      <w:r>
        <w:t>the</w:t>
      </w:r>
      <w:r>
        <w:rPr>
          <w:spacing w:val="-1"/>
        </w:rPr>
        <w:t xml:space="preserve"> </w:t>
      </w:r>
      <w:r>
        <w:t>Transportation</w:t>
      </w:r>
      <w:r>
        <w:rPr>
          <w:spacing w:val="-2"/>
        </w:rPr>
        <w:t xml:space="preserve"> </w:t>
      </w:r>
      <w:r>
        <w:t>Log. Below</w:t>
      </w:r>
      <w:r>
        <w:rPr>
          <w:spacing w:val="-3"/>
        </w:rPr>
        <w:t xml:space="preserve"> </w:t>
      </w:r>
      <w:r>
        <w:t>is</w:t>
      </w:r>
      <w:r>
        <w:rPr>
          <w:spacing w:val="-2"/>
        </w:rPr>
        <w:t xml:space="preserve"> </w:t>
      </w:r>
      <w:r>
        <w:t>a</w:t>
      </w:r>
      <w:r>
        <w:rPr>
          <w:spacing w:val="-3"/>
        </w:rPr>
        <w:t xml:space="preserve"> </w:t>
      </w:r>
      <w:r>
        <w:t>list</w:t>
      </w:r>
      <w:r>
        <w:rPr>
          <w:spacing w:val="-2"/>
        </w:rPr>
        <w:t xml:space="preserve"> </w:t>
      </w:r>
      <w:r>
        <w:t>of</w:t>
      </w:r>
      <w:r>
        <w:rPr>
          <w:spacing w:val="-2"/>
        </w:rPr>
        <w:t xml:space="preserve"> </w:t>
      </w:r>
      <w:r>
        <w:t>the</w:t>
      </w:r>
      <w:r>
        <w:rPr>
          <w:spacing w:val="-4"/>
        </w:rPr>
        <w:t xml:space="preserve"> </w:t>
      </w:r>
      <w:r>
        <w:t>fields</w:t>
      </w:r>
      <w:r>
        <w:rPr>
          <w:spacing w:val="-2"/>
        </w:rPr>
        <w:t xml:space="preserve"> </w:t>
      </w:r>
      <w:r>
        <w:t>included</w:t>
      </w:r>
      <w:r>
        <w:rPr>
          <w:spacing w:val="-2"/>
        </w:rPr>
        <w:t xml:space="preserve"> </w:t>
      </w:r>
      <w:r>
        <w:t>on the log, along with a description of each field:</w:t>
      </w:r>
    </w:p>
    <w:p w14:paraId="2CE99A24" w14:textId="77777777" w:rsidR="009B300C" w:rsidRDefault="009B300C">
      <w:pPr>
        <w:pStyle w:val="BodyText"/>
        <w:spacing w:before="98"/>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6"/>
        <w:gridCol w:w="10612"/>
      </w:tblGrid>
      <w:tr w:rsidR="009B300C" w14:paraId="4B3712A3" w14:textId="77777777" w:rsidTr="00DF182F">
        <w:trPr>
          <w:cantSplit/>
          <w:trHeight w:val="576"/>
          <w:tblHeader/>
        </w:trPr>
        <w:tc>
          <w:tcPr>
            <w:tcW w:w="3026" w:type="dxa"/>
          </w:tcPr>
          <w:p w14:paraId="18CB321E" w14:textId="77777777" w:rsidR="009B300C" w:rsidRDefault="005A3BA7" w:rsidP="00091D9D">
            <w:pPr>
              <w:pStyle w:val="TableParagraph"/>
              <w:spacing w:before="160" w:line="320" w:lineRule="atLeast"/>
              <w:ind w:left="854"/>
              <w:rPr>
                <w:b/>
                <w:sz w:val="24"/>
              </w:rPr>
            </w:pPr>
            <w:r>
              <w:rPr>
                <w:b/>
                <w:sz w:val="24"/>
              </w:rPr>
              <w:t>Field</w:t>
            </w:r>
            <w:r>
              <w:rPr>
                <w:b/>
                <w:spacing w:val="-5"/>
                <w:sz w:val="24"/>
              </w:rPr>
              <w:t xml:space="preserve"> </w:t>
            </w:r>
            <w:r>
              <w:rPr>
                <w:b/>
                <w:spacing w:val="-4"/>
                <w:sz w:val="24"/>
              </w:rPr>
              <w:t>Name</w:t>
            </w:r>
          </w:p>
        </w:tc>
        <w:tc>
          <w:tcPr>
            <w:tcW w:w="10612" w:type="dxa"/>
          </w:tcPr>
          <w:p w14:paraId="464E76F9" w14:textId="77777777" w:rsidR="009B300C" w:rsidRDefault="005A3BA7" w:rsidP="00091D9D">
            <w:pPr>
              <w:pStyle w:val="TableParagraph"/>
              <w:spacing w:before="160" w:line="320" w:lineRule="atLeast"/>
              <w:ind w:left="8"/>
              <w:jc w:val="center"/>
              <w:rPr>
                <w:b/>
                <w:sz w:val="24"/>
              </w:rPr>
            </w:pPr>
            <w:r>
              <w:rPr>
                <w:b/>
                <w:spacing w:val="-2"/>
                <w:sz w:val="24"/>
              </w:rPr>
              <w:t>Description</w:t>
            </w:r>
          </w:p>
        </w:tc>
      </w:tr>
      <w:tr w:rsidR="009B300C" w14:paraId="7A830110" w14:textId="77777777" w:rsidTr="00DF6DF4">
        <w:trPr>
          <w:trHeight w:val="265"/>
        </w:trPr>
        <w:tc>
          <w:tcPr>
            <w:tcW w:w="3026" w:type="dxa"/>
            <w:vAlign w:val="center"/>
          </w:tcPr>
          <w:p w14:paraId="1AD2CB70" w14:textId="77777777" w:rsidR="009B300C" w:rsidRDefault="005A3BA7" w:rsidP="00B30EB5">
            <w:pPr>
              <w:pStyle w:val="TableParagraph"/>
              <w:spacing w:before="160" w:line="320" w:lineRule="atLeast"/>
              <w:ind w:left="101"/>
              <w:rPr>
                <w:sz w:val="23"/>
              </w:rPr>
            </w:pPr>
            <w:r>
              <w:rPr>
                <w:spacing w:val="-2"/>
                <w:sz w:val="23"/>
              </w:rPr>
              <w:t>Month</w:t>
            </w:r>
          </w:p>
        </w:tc>
        <w:tc>
          <w:tcPr>
            <w:tcW w:w="10612" w:type="dxa"/>
          </w:tcPr>
          <w:p w14:paraId="23D34176" w14:textId="27913095" w:rsidR="009B300C" w:rsidRDefault="005A3BA7" w:rsidP="00B4208B">
            <w:pPr>
              <w:pStyle w:val="TableParagraph"/>
              <w:spacing w:before="160" w:line="320" w:lineRule="atLeast"/>
              <w:ind w:left="108"/>
              <w:rPr>
                <w:sz w:val="23"/>
              </w:rPr>
            </w:pPr>
            <w:r>
              <w:rPr>
                <w:sz w:val="23"/>
              </w:rPr>
              <w:t>Enter</w:t>
            </w:r>
            <w:r>
              <w:rPr>
                <w:spacing w:val="-1"/>
                <w:sz w:val="23"/>
              </w:rPr>
              <w:t xml:space="preserve"> </w:t>
            </w:r>
            <w:r>
              <w:rPr>
                <w:sz w:val="23"/>
              </w:rPr>
              <w:t>the</w:t>
            </w:r>
            <w:r>
              <w:rPr>
                <w:spacing w:val="-1"/>
                <w:sz w:val="23"/>
              </w:rPr>
              <w:t xml:space="preserve"> </w:t>
            </w:r>
            <w:r>
              <w:rPr>
                <w:sz w:val="23"/>
              </w:rPr>
              <w:t>month</w:t>
            </w:r>
            <w:r>
              <w:rPr>
                <w:spacing w:val="-4"/>
                <w:sz w:val="23"/>
              </w:rPr>
              <w:t xml:space="preserve"> </w:t>
            </w:r>
            <w:r>
              <w:rPr>
                <w:sz w:val="23"/>
              </w:rPr>
              <w:t>in which</w:t>
            </w:r>
            <w:r>
              <w:rPr>
                <w:spacing w:val="-2"/>
                <w:sz w:val="23"/>
              </w:rPr>
              <w:t xml:space="preserve"> </w:t>
            </w:r>
            <w:r>
              <w:rPr>
                <w:sz w:val="23"/>
              </w:rPr>
              <w:t>the</w:t>
            </w:r>
            <w:r>
              <w:rPr>
                <w:spacing w:val="-1"/>
                <w:sz w:val="23"/>
              </w:rPr>
              <w:t xml:space="preserve"> </w:t>
            </w:r>
            <w:r>
              <w:rPr>
                <w:sz w:val="23"/>
              </w:rPr>
              <w:t>one-way</w:t>
            </w:r>
            <w:r>
              <w:rPr>
                <w:spacing w:val="-2"/>
                <w:sz w:val="23"/>
              </w:rPr>
              <w:t xml:space="preserve"> </w:t>
            </w:r>
            <w:r>
              <w:rPr>
                <w:sz w:val="23"/>
              </w:rPr>
              <w:t>trips</w:t>
            </w:r>
            <w:r>
              <w:rPr>
                <w:spacing w:val="-1"/>
                <w:sz w:val="23"/>
              </w:rPr>
              <w:t xml:space="preserve"> </w:t>
            </w:r>
            <w:r>
              <w:rPr>
                <w:sz w:val="23"/>
              </w:rPr>
              <w:t>on</w:t>
            </w:r>
            <w:r>
              <w:rPr>
                <w:spacing w:val="-1"/>
                <w:sz w:val="23"/>
              </w:rPr>
              <w:t xml:space="preserve"> </w:t>
            </w:r>
            <w:r>
              <w:rPr>
                <w:sz w:val="23"/>
              </w:rPr>
              <w:t>the</w:t>
            </w:r>
            <w:r>
              <w:rPr>
                <w:spacing w:val="-1"/>
                <w:sz w:val="23"/>
              </w:rPr>
              <w:t xml:space="preserve"> </w:t>
            </w:r>
            <w:r>
              <w:rPr>
                <w:sz w:val="23"/>
              </w:rPr>
              <w:t>log</w:t>
            </w:r>
            <w:r>
              <w:rPr>
                <w:spacing w:val="-2"/>
                <w:sz w:val="23"/>
              </w:rPr>
              <w:t xml:space="preserve"> occurred</w:t>
            </w:r>
          </w:p>
        </w:tc>
      </w:tr>
      <w:tr w:rsidR="009B300C" w14:paraId="739F0CDA" w14:textId="77777777" w:rsidTr="00DF6DF4">
        <w:trPr>
          <w:trHeight w:val="268"/>
        </w:trPr>
        <w:tc>
          <w:tcPr>
            <w:tcW w:w="3026" w:type="dxa"/>
            <w:vAlign w:val="center"/>
          </w:tcPr>
          <w:p w14:paraId="0ECCC1AB" w14:textId="77777777" w:rsidR="009B300C" w:rsidRDefault="005A3BA7" w:rsidP="00B4208B">
            <w:pPr>
              <w:pStyle w:val="TableParagraph"/>
              <w:spacing w:before="160" w:line="320" w:lineRule="atLeast"/>
              <w:ind w:left="101"/>
              <w:rPr>
                <w:sz w:val="23"/>
              </w:rPr>
            </w:pPr>
            <w:r>
              <w:rPr>
                <w:spacing w:val="-4"/>
                <w:sz w:val="23"/>
              </w:rPr>
              <w:t>Year</w:t>
            </w:r>
          </w:p>
        </w:tc>
        <w:tc>
          <w:tcPr>
            <w:tcW w:w="10612" w:type="dxa"/>
          </w:tcPr>
          <w:p w14:paraId="602E8487" w14:textId="52DF179D" w:rsidR="009B300C" w:rsidRDefault="005A3BA7" w:rsidP="00B4208B">
            <w:pPr>
              <w:pStyle w:val="TableParagraph"/>
              <w:spacing w:before="160" w:line="320" w:lineRule="atLeast"/>
              <w:ind w:left="108"/>
              <w:rPr>
                <w:sz w:val="23"/>
              </w:rPr>
            </w:pPr>
            <w:r>
              <w:rPr>
                <w:sz w:val="23"/>
              </w:rPr>
              <w:t>Enter</w:t>
            </w:r>
            <w:r>
              <w:rPr>
                <w:spacing w:val="-4"/>
                <w:sz w:val="23"/>
              </w:rPr>
              <w:t xml:space="preserve"> </w:t>
            </w:r>
            <w:r>
              <w:rPr>
                <w:sz w:val="23"/>
              </w:rPr>
              <w:t>the</w:t>
            </w:r>
            <w:r>
              <w:rPr>
                <w:spacing w:val="-1"/>
                <w:sz w:val="23"/>
              </w:rPr>
              <w:t xml:space="preserve"> </w:t>
            </w:r>
            <w:r>
              <w:rPr>
                <w:sz w:val="23"/>
              </w:rPr>
              <w:t>year</w:t>
            </w:r>
            <w:r>
              <w:rPr>
                <w:spacing w:val="-1"/>
                <w:sz w:val="23"/>
              </w:rPr>
              <w:t xml:space="preserve"> </w:t>
            </w:r>
            <w:r>
              <w:rPr>
                <w:sz w:val="23"/>
              </w:rPr>
              <w:t>in</w:t>
            </w:r>
            <w:r>
              <w:rPr>
                <w:spacing w:val="-1"/>
                <w:sz w:val="23"/>
              </w:rPr>
              <w:t xml:space="preserve"> </w:t>
            </w:r>
            <w:r>
              <w:rPr>
                <w:sz w:val="23"/>
              </w:rPr>
              <w:t>which</w:t>
            </w:r>
            <w:r>
              <w:rPr>
                <w:spacing w:val="-6"/>
                <w:sz w:val="23"/>
              </w:rPr>
              <w:t xml:space="preserve"> </w:t>
            </w:r>
            <w:r>
              <w:rPr>
                <w:sz w:val="23"/>
              </w:rPr>
              <w:t>the</w:t>
            </w:r>
            <w:r>
              <w:rPr>
                <w:spacing w:val="-1"/>
                <w:sz w:val="23"/>
              </w:rPr>
              <w:t xml:space="preserve"> </w:t>
            </w:r>
            <w:r>
              <w:rPr>
                <w:sz w:val="23"/>
              </w:rPr>
              <w:t>one-way</w:t>
            </w:r>
            <w:r>
              <w:rPr>
                <w:spacing w:val="-2"/>
                <w:sz w:val="23"/>
              </w:rPr>
              <w:t xml:space="preserve"> </w:t>
            </w:r>
            <w:r>
              <w:rPr>
                <w:sz w:val="23"/>
              </w:rPr>
              <w:t>trips</w:t>
            </w:r>
            <w:r>
              <w:rPr>
                <w:spacing w:val="-2"/>
                <w:sz w:val="23"/>
              </w:rPr>
              <w:t xml:space="preserve"> </w:t>
            </w:r>
            <w:r>
              <w:rPr>
                <w:sz w:val="23"/>
              </w:rPr>
              <w:t>on</w:t>
            </w:r>
            <w:r>
              <w:rPr>
                <w:spacing w:val="-1"/>
                <w:sz w:val="23"/>
              </w:rPr>
              <w:t xml:space="preserve"> </w:t>
            </w:r>
            <w:r>
              <w:rPr>
                <w:sz w:val="23"/>
              </w:rPr>
              <w:t>the</w:t>
            </w:r>
            <w:r>
              <w:rPr>
                <w:spacing w:val="-1"/>
                <w:sz w:val="23"/>
              </w:rPr>
              <w:t xml:space="preserve"> </w:t>
            </w:r>
            <w:r>
              <w:rPr>
                <w:sz w:val="23"/>
              </w:rPr>
              <w:t>log</w:t>
            </w:r>
            <w:r>
              <w:rPr>
                <w:spacing w:val="-3"/>
                <w:sz w:val="23"/>
              </w:rPr>
              <w:t xml:space="preserve"> </w:t>
            </w:r>
            <w:r>
              <w:rPr>
                <w:spacing w:val="-2"/>
                <w:sz w:val="23"/>
              </w:rPr>
              <w:t>occurred</w:t>
            </w:r>
          </w:p>
        </w:tc>
      </w:tr>
      <w:tr w:rsidR="009B300C" w14:paraId="704E72A1" w14:textId="77777777" w:rsidTr="00DF6DF4">
        <w:trPr>
          <w:trHeight w:val="275"/>
        </w:trPr>
        <w:tc>
          <w:tcPr>
            <w:tcW w:w="3026" w:type="dxa"/>
            <w:vAlign w:val="center"/>
          </w:tcPr>
          <w:p w14:paraId="37BCF0EC" w14:textId="77777777" w:rsidR="009B300C" w:rsidRDefault="005A3BA7" w:rsidP="00B4208B">
            <w:pPr>
              <w:pStyle w:val="TableParagraph"/>
              <w:spacing w:before="160" w:line="320" w:lineRule="atLeast"/>
              <w:ind w:left="101"/>
              <w:rPr>
                <w:sz w:val="23"/>
              </w:rPr>
            </w:pPr>
            <w:r>
              <w:rPr>
                <w:sz w:val="23"/>
              </w:rPr>
              <w:t>Bus</w:t>
            </w:r>
            <w:r>
              <w:rPr>
                <w:spacing w:val="-1"/>
                <w:sz w:val="23"/>
              </w:rPr>
              <w:t xml:space="preserve"> </w:t>
            </w:r>
            <w:r>
              <w:rPr>
                <w:spacing w:val="-2"/>
                <w:sz w:val="23"/>
              </w:rPr>
              <w:t>Number</w:t>
            </w:r>
          </w:p>
        </w:tc>
        <w:tc>
          <w:tcPr>
            <w:tcW w:w="10612" w:type="dxa"/>
          </w:tcPr>
          <w:p w14:paraId="66734C99" w14:textId="77777777" w:rsidR="009B300C" w:rsidRDefault="005A3BA7" w:rsidP="00B4208B">
            <w:pPr>
              <w:pStyle w:val="TableParagraph"/>
              <w:spacing w:before="160" w:line="320" w:lineRule="atLeast"/>
              <w:ind w:left="108"/>
              <w:rPr>
                <w:sz w:val="23"/>
              </w:rPr>
            </w:pPr>
            <w:r>
              <w:rPr>
                <w:sz w:val="23"/>
              </w:rPr>
              <w:t>Enter</w:t>
            </w:r>
            <w:r>
              <w:rPr>
                <w:spacing w:val="-3"/>
                <w:sz w:val="23"/>
              </w:rPr>
              <w:t xml:space="preserve"> </w:t>
            </w:r>
            <w:r>
              <w:rPr>
                <w:sz w:val="23"/>
              </w:rPr>
              <w:t>the</w:t>
            </w:r>
            <w:r>
              <w:rPr>
                <w:spacing w:val="-2"/>
                <w:sz w:val="23"/>
              </w:rPr>
              <w:t xml:space="preserve"> </w:t>
            </w:r>
            <w:r>
              <w:rPr>
                <w:sz w:val="23"/>
              </w:rPr>
              <w:t>bus</w:t>
            </w:r>
            <w:r>
              <w:rPr>
                <w:spacing w:val="-4"/>
                <w:sz w:val="23"/>
              </w:rPr>
              <w:t xml:space="preserve"> </w:t>
            </w:r>
            <w:r>
              <w:rPr>
                <w:sz w:val="23"/>
              </w:rPr>
              <w:t>number</w:t>
            </w:r>
            <w:r>
              <w:rPr>
                <w:spacing w:val="-2"/>
                <w:sz w:val="23"/>
              </w:rPr>
              <w:t xml:space="preserve"> </w:t>
            </w:r>
            <w:r>
              <w:rPr>
                <w:sz w:val="23"/>
              </w:rPr>
              <w:t>of</w:t>
            </w:r>
            <w:r>
              <w:rPr>
                <w:spacing w:val="-2"/>
                <w:sz w:val="23"/>
              </w:rPr>
              <w:t xml:space="preserve"> </w:t>
            </w:r>
            <w:r>
              <w:rPr>
                <w:sz w:val="23"/>
              </w:rPr>
              <w:t>the</w:t>
            </w:r>
            <w:r>
              <w:rPr>
                <w:spacing w:val="-3"/>
                <w:sz w:val="23"/>
              </w:rPr>
              <w:t xml:space="preserve"> </w:t>
            </w:r>
            <w:r>
              <w:rPr>
                <w:sz w:val="23"/>
              </w:rPr>
              <w:t>vehicle</w:t>
            </w:r>
            <w:r>
              <w:rPr>
                <w:spacing w:val="-2"/>
                <w:sz w:val="23"/>
              </w:rPr>
              <w:t xml:space="preserve"> </w:t>
            </w:r>
            <w:r>
              <w:rPr>
                <w:sz w:val="23"/>
              </w:rPr>
              <w:t>used</w:t>
            </w:r>
            <w:r>
              <w:rPr>
                <w:spacing w:val="-3"/>
                <w:sz w:val="23"/>
              </w:rPr>
              <w:t xml:space="preserve"> </w:t>
            </w:r>
            <w:r>
              <w:rPr>
                <w:sz w:val="23"/>
              </w:rPr>
              <w:t>to</w:t>
            </w:r>
            <w:r>
              <w:rPr>
                <w:spacing w:val="-5"/>
                <w:sz w:val="23"/>
              </w:rPr>
              <w:t xml:space="preserve"> </w:t>
            </w:r>
            <w:r>
              <w:rPr>
                <w:sz w:val="23"/>
              </w:rPr>
              <w:t>transport</w:t>
            </w:r>
            <w:r>
              <w:rPr>
                <w:spacing w:val="-3"/>
                <w:sz w:val="23"/>
              </w:rPr>
              <w:t xml:space="preserve"> </w:t>
            </w:r>
            <w:r>
              <w:rPr>
                <w:sz w:val="23"/>
              </w:rPr>
              <w:t>the</w:t>
            </w:r>
            <w:r>
              <w:rPr>
                <w:spacing w:val="-5"/>
                <w:sz w:val="23"/>
              </w:rPr>
              <w:t xml:space="preserve"> </w:t>
            </w:r>
            <w:r>
              <w:rPr>
                <w:sz w:val="23"/>
              </w:rPr>
              <w:t>IEP</w:t>
            </w:r>
            <w:r>
              <w:rPr>
                <w:spacing w:val="-3"/>
                <w:sz w:val="23"/>
              </w:rPr>
              <w:t xml:space="preserve"> </w:t>
            </w:r>
            <w:r>
              <w:rPr>
                <w:sz w:val="23"/>
              </w:rPr>
              <w:t>student</w:t>
            </w:r>
            <w:r>
              <w:rPr>
                <w:spacing w:val="-4"/>
                <w:sz w:val="23"/>
              </w:rPr>
              <w:t xml:space="preserve"> </w:t>
            </w:r>
            <w:r>
              <w:rPr>
                <w:sz w:val="23"/>
              </w:rPr>
              <w:t>to/from</w:t>
            </w:r>
            <w:r>
              <w:rPr>
                <w:spacing w:val="-3"/>
                <w:sz w:val="23"/>
              </w:rPr>
              <w:t xml:space="preserve"> </w:t>
            </w:r>
            <w:r>
              <w:rPr>
                <w:sz w:val="23"/>
              </w:rPr>
              <w:t>provider</w:t>
            </w:r>
            <w:r>
              <w:rPr>
                <w:spacing w:val="-2"/>
                <w:sz w:val="23"/>
              </w:rPr>
              <w:t xml:space="preserve"> </w:t>
            </w:r>
            <w:r>
              <w:rPr>
                <w:spacing w:val="-4"/>
                <w:sz w:val="23"/>
              </w:rPr>
              <w:t>site</w:t>
            </w:r>
          </w:p>
        </w:tc>
      </w:tr>
      <w:tr w:rsidR="009B300C" w14:paraId="64EC05BD" w14:textId="77777777" w:rsidTr="00DF6DF4">
        <w:trPr>
          <w:trHeight w:val="267"/>
        </w:trPr>
        <w:tc>
          <w:tcPr>
            <w:tcW w:w="3026" w:type="dxa"/>
            <w:vAlign w:val="center"/>
          </w:tcPr>
          <w:p w14:paraId="0C907DA8" w14:textId="77777777" w:rsidR="009B300C" w:rsidRDefault="005A3BA7" w:rsidP="00B4208B">
            <w:pPr>
              <w:pStyle w:val="TableParagraph"/>
              <w:spacing w:before="160" w:line="320" w:lineRule="atLeast"/>
              <w:ind w:left="101"/>
              <w:rPr>
                <w:sz w:val="23"/>
              </w:rPr>
            </w:pPr>
            <w:r>
              <w:rPr>
                <w:sz w:val="23"/>
              </w:rPr>
              <w:t>Student</w:t>
            </w:r>
            <w:r>
              <w:rPr>
                <w:spacing w:val="-2"/>
                <w:sz w:val="23"/>
              </w:rPr>
              <w:t xml:space="preserve"> </w:t>
            </w:r>
            <w:r>
              <w:rPr>
                <w:spacing w:val="-4"/>
                <w:sz w:val="23"/>
              </w:rPr>
              <w:t>Name</w:t>
            </w:r>
          </w:p>
        </w:tc>
        <w:tc>
          <w:tcPr>
            <w:tcW w:w="10612" w:type="dxa"/>
          </w:tcPr>
          <w:p w14:paraId="1E31508D" w14:textId="77777777" w:rsidR="009B300C" w:rsidRDefault="005A3BA7" w:rsidP="00B4208B">
            <w:pPr>
              <w:pStyle w:val="TableParagraph"/>
              <w:spacing w:before="160" w:line="320" w:lineRule="atLeast"/>
              <w:ind w:left="108"/>
              <w:rPr>
                <w:sz w:val="23"/>
              </w:rPr>
            </w:pPr>
            <w:r>
              <w:rPr>
                <w:sz w:val="23"/>
              </w:rPr>
              <w:t>Enter</w:t>
            </w:r>
            <w:r>
              <w:rPr>
                <w:spacing w:val="-3"/>
                <w:sz w:val="23"/>
              </w:rPr>
              <w:t xml:space="preserve"> </w:t>
            </w:r>
            <w:r>
              <w:rPr>
                <w:sz w:val="23"/>
              </w:rPr>
              <w:t>the</w:t>
            </w:r>
            <w:r>
              <w:rPr>
                <w:spacing w:val="-2"/>
                <w:sz w:val="23"/>
              </w:rPr>
              <w:t xml:space="preserve"> </w:t>
            </w:r>
            <w:r>
              <w:rPr>
                <w:sz w:val="23"/>
              </w:rPr>
              <w:t>first</w:t>
            </w:r>
            <w:r>
              <w:rPr>
                <w:spacing w:val="-3"/>
                <w:sz w:val="23"/>
              </w:rPr>
              <w:t xml:space="preserve"> </w:t>
            </w:r>
            <w:r>
              <w:rPr>
                <w:sz w:val="23"/>
              </w:rPr>
              <w:t>and</w:t>
            </w:r>
            <w:r>
              <w:rPr>
                <w:spacing w:val="-5"/>
                <w:sz w:val="23"/>
              </w:rPr>
              <w:t xml:space="preserve"> </w:t>
            </w:r>
            <w:r>
              <w:rPr>
                <w:sz w:val="23"/>
              </w:rPr>
              <w:t>last</w:t>
            </w:r>
            <w:r>
              <w:rPr>
                <w:spacing w:val="-6"/>
                <w:sz w:val="23"/>
              </w:rPr>
              <w:t xml:space="preserve"> </w:t>
            </w:r>
            <w:r>
              <w:rPr>
                <w:sz w:val="23"/>
              </w:rPr>
              <w:t>name</w:t>
            </w:r>
            <w:r>
              <w:rPr>
                <w:spacing w:val="-2"/>
                <w:sz w:val="23"/>
              </w:rPr>
              <w:t xml:space="preserve"> </w:t>
            </w:r>
            <w:r>
              <w:rPr>
                <w:sz w:val="23"/>
              </w:rPr>
              <w:t>of</w:t>
            </w:r>
            <w:r>
              <w:rPr>
                <w:spacing w:val="-2"/>
                <w:sz w:val="23"/>
              </w:rPr>
              <w:t xml:space="preserve"> </w:t>
            </w:r>
            <w:r>
              <w:rPr>
                <w:sz w:val="23"/>
              </w:rPr>
              <w:t>the</w:t>
            </w:r>
            <w:r>
              <w:rPr>
                <w:spacing w:val="-2"/>
                <w:sz w:val="23"/>
              </w:rPr>
              <w:t xml:space="preserve"> </w:t>
            </w:r>
            <w:r>
              <w:rPr>
                <w:sz w:val="23"/>
              </w:rPr>
              <w:t>IEP</w:t>
            </w:r>
            <w:r>
              <w:rPr>
                <w:spacing w:val="-3"/>
                <w:sz w:val="23"/>
              </w:rPr>
              <w:t xml:space="preserve"> </w:t>
            </w:r>
            <w:r>
              <w:rPr>
                <w:sz w:val="23"/>
              </w:rPr>
              <w:t>student</w:t>
            </w:r>
            <w:r>
              <w:rPr>
                <w:spacing w:val="-3"/>
                <w:sz w:val="23"/>
              </w:rPr>
              <w:t xml:space="preserve"> </w:t>
            </w:r>
            <w:r>
              <w:rPr>
                <w:sz w:val="23"/>
              </w:rPr>
              <w:t>who</w:t>
            </w:r>
            <w:r>
              <w:rPr>
                <w:spacing w:val="-3"/>
                <w:sz w:val="23"/>
              </w:rPr>
              <w:t xml:space="preserve"> </w:t>
            </w:r>
            <w:r>
              <w:rPr>
                <w:sz w:val="23"/>
              </w:rPr>
              <w:t>was</w:t>
            </w:r>
            <w:r>
              <w:rPr>
                <w:spacing w:val="-3"/>
                <w:sz w:val="23"/>
              </w:rPr>
              <w:t xml:space="preserve"> </w:t>
            </w:r>
            <w:r>
              <w:rPr>
                <w:sz w:val="23"/>
              </w:rPr>
              <w:t>transported</w:t>
            </w:r>
            <w:r>
              <w:rPr>
                <w:spacing w:val="-3"/>
                <w:sz w:val="23"/>
              </w:rPr>
              <w:t xml:space="preserve"> </w:t>
            </w:r>
            <w:r>
              <w:rPr>
                <w:sz w:val="23"/>
              </w:rPr>
              <w:t>to/from</w:t>
            </w:r>
            <w:r>
              <w:rPr>
                <w:spacing w:val="-3"/>
                <w:sz w:val="23"/>
              </w:rPr>
              <w:t xml:space="preserve"> </w:t>
            </w:r>
            <w:r>
              <w:rPr>
                <w:sz w:val="23"/>
              </w:rPr>
              <w:t>provider</w:t>
            </w:r>
            <w:r>
              <w:rPr>
                <w:spacing w:val="-2"/>
                <w:sz w:val="23"/>
              </w:rPr>
              <w:t xml:space="preserve"> </w:t>
            </w:r>
            <w:r>
              <w:rPr>
                <w:spacing w:val="-4"/>
                <w:sz w:val="23"/>
              </w:rPr>
              <w:t>site</w:t>
            </w:r>
          </w:p>
        </w:tc>
      </w:tr>
      <w:tr w:rsidR="009B300C" w14:paraId="2B73B485" w14:textId="77777777" w:rsidTr="00DF6DF4">
        <w:trPr>
          <w:trHeight w:val="435"/>
        </w:trPr>
        <w:tc>
          <w:tcPr>
            <w:tcW w:w="3026" w:type="dxa"/>
            <w:vAlign w:val="center"/>
          </w:tcPr>
          <w:p w14:paraId="4993128F" w14:textId="77777777" w:rsidR="00DF6DF4" w:rsidRDefault="00DF6DF4" w:rsidP="00B4208B">
            <w:pPr>
              <w:pStyle w:val="TableParagraph"/>
              <w:spacing w:before="160" w:line="320" w:lineRule="atLeast"/>
              <w:ind w:left="101"/>
              <w:rPr>
                <w:spacing w:val="-2"/>
                <w:sz w:val="23"/>
              </w:rPr>
            </w:pPr>
          </w:p>
          <w:p w14:paraId="4DA51FAA" w14:textId="14277A7F" w:rsidR="009B300C" w:rsidRDefault="005A3BA7" w:rsidP="00B4208B">
            <w:pPr>
              <w:pStyle w:val="TableParagraph"/>
              <w:spacing w:before="160" w:line="320" w:lineRule="atLeast"/>
              <w:ind w:left="101"/>
              <w:rPr>
                <w:sz w:val="23"/>
              </w:rPr>
            </w:pPr>
            <w:r>
              <w:rPr>
                <w:spacing w:val="-2"/>
                <w:sz w:val="23"/>
              </w:rPr>
              <w:t>MM/DD/YYYY</w:t>
            </w:r>
          </w:p>
        </w:tc>
        <w:tc>
          <w:tcPr>
            <w:tcW w:w="10612" w:type="dxa"/>
          </w:tcPr>
          <w:p w14:paraId="52BCAE33" w14:textId="5AC66968" w:rsidR="009B300C" w:rsidRDefault="005A3BA7" w:rsidP="00B4208B">
            <w:pPr>
              <w:pStyle w:val="TableParagraph"/>
              <w:spacing w:before="160" w:line="320" w:lineRule="atLeast"/>
              <w:ind w:left="108"/>
              <w:rPr>
                <w:sz w:val="23"/>
              </w:rPr>
            </w:pPr>
            <w:r>
              <w:rPr>
                <w:sz w:val="23"/>
              </w:rPr>
              <w:t>Enter</w:t>
            </w:r>
            <w:r>
              <w:rPr>
                <w:spacing w:val="-2"/>
                <w:sz w:val="23"/>
              </w:rPr>
              <w:t xml:space="preserve"> </w:t>
            </w:r>
            <w:r>
              <w:rPr>
                <w:sz w:val="23"/>
              </w:rPr>
              <w:t>the</w:t>
            </w:r>
            <w:r>
              <w:rPr>
                <w:spacing w:val="-2"/>
                <w:sz w:val="23"/>
              </w:rPr>
              <w:t xml:space="preserve"> </w:t>
            </w:r>
            <w:r>
              <w:rPr>
                <w:sz w:val="23"/>
              </w:rPr>
              <w:t>month,</w:t>
            </w:r>
            <w:r>
              <w:rPr>
                <w:spacing w:val="-3"/>
                <w:sz w:val="23"/>
              </w:rPr>
              <w:t xml:space="preserve"> </w:t>
            </w:r>
            <w:r>
              <w:rPr>
                <w:sz w:val="23"/>
              </w:rPr>
              <w:t>day</w:t>
            </w:r>
            <w:r w:rsidR="001E553D">
              <w:rPr>
                <w:sz w:val="23"/>
              </w:rPr>
              <w:t>,</w:t>
            </w:r>
            <w:r>
              <w:rPr>
                <w:spacing w:val="-5"/>
                <w:sz w:val="23"/>
              </w:rPr>
              <w:t xml:space="preserve"> </w:t>
            </w:r>
            <w:r>
              <w:rPr>
                <w:sz w:val="23"/>
              </w:rPr>
              <w:t>and</w:t>
            </w:r>
            <w:r>
              <w:rPr>
                <w:spacing w:val="-3"/>
                <w:sz w:val="23"/>
              </w:rPr>
              <w:t xml:space="preserve"> </w:t>
            </w:r>
            <w:r>
              <w:rPr>
                <w:sz w:val="23"/>
              </w:rPr>
              <w:t>year</w:t>
            </w:r>
            <w:r>
              <w:rPr>
                <w:spacing w:val="-2"/>
                <w:sz w:val="23"/>
              </w:rPr>
              <w:t xml:space="preserve"> </w:t>
            </w:r>
            <w:r>
              <w:rPr>
                <w:sz w:val="23"/>
              </w:rPr>
              <w:t>based</w:t>
            </w:r>
            <w:r>
              <w:rPr>
                <w:spacing w:val="-3"/>
                <w:sz w:val="23"/>
              </w:rPr>
              <w:t xml:space="preserve"> </w:t>
            </w:r>
            <w:r>
              <w:rPr>
                <w:sz w:val="23"/>
              </w:rPr>
              <w:t>on</w:t>
            </w:r>
            <w:r>
              <w:rPr>
                <w:spacing w:val="-2"/>
                <w:sz w:val="23"/>
              </w:rPr>
              <w:t xml:space="preserve"> </w:t>
            </w:r>
            <w:r>
              <w:rPr>
                <w:sz w:val="23"/>
              </w:rPr>
              <w:t>the</w:t>
            </w:r>
            <w:r>
              <w:rPr>
                <w:spacing w:val="-2"/>
                <w:sz w:val="23"/>
              </w:rPr>
              <w:t xml:space="preserve"> </w:t>
            </w:r>
            <w:r>
              <w:rPr>
                <w:sz w:val="23"/>
              </w:rPr>
              <w:t>day</w:t>
            </w:r>
            <w:r>
              <w:rPr>
                <w:spacing w:val="-3"/>
                <w:sz w:val="23"/>
              </w:rPr>
              <w:t xml:space="preserve"> </w:t>
            </w:r>
            <w:r>
              <w:rPr>
                <w:sz w:val="23"/>
              </w:rPr>
              <w:t>of</w:t>
            </w:r>
            <w:r>
              <w:rPr>
                <w:spacing w:val="-2"/>
                <w:sz w:val="23"/>
              </w:rPr>
              <w:t xml:space="preserve"> </w:t>
            </w:r>
            <w:r>
              <w:rPr>
                <w:sz w:val="23"/>
              </w:rPr>
              <w:t>the</w:t>
            </w:r>
            <w:r>
              <w:rPr>
                <w:spacing w:val="-2"/>
                <w:sz w:val="23"/>
              </w:rPr>
              <w:t xml:space="preserve"> </w:t>
            </w:r>
            <w:r>
              <w:rPr>
                <w:sz w:val="23"/>
              </w:rPr>
              <w:t>week</w:t>
            </w:r>
            <w:r>
              <w:rPr>
                <w:spacing w:val="-3"/>
                <w:sz w:val="23"/>
              </w:rPr>
              <w:t xml:space="preserve"> </w:t>
            </w:r>
            <w:r>
              <w:rPr>
                <w:sz w:val="23"/>
              </w:rPr>
              <w:t>(Monday</w:t>
            </w:r>
            <w:r>
              <w:rPr>
                <w:spacing w:val="-1"/>
                <w:sz w:val="23"/>
              </w:rPr>
              <w:t xml:space="preserve"> </w:t>
            </w:r>
            <w:r>
              <w:rPr>
                <w:sz w:val="23"/>
              </w:rPr>
              <w:t>-</w:t>
            </w:r>
            <w:r>
              <w:rPr>
                <w:spacing w:val="-3"/>
                <w:sz w:val="23"/>
              </w:rPr>
              <w:t xml:space="preserve"> </w:t>
            </w:r>
            <w:r>
              <w:rPr>
                <w:sz w:val="23"/>
              </w:rPr>
              <w:t>Friday)</w:t>
            </w:r>
            <w:r>
              <w:rPr>
                <w:spacing w:val="-3"/>
                <w:sz w:val="23"/>
              </w:rPr>
              <w:t xml:space="preserve"> </w:t>
            </w:r>
            <w:r>
              <w:rPr>
                <w:sz w:val="23"/>
              </w:rPr>
              <w:t>in</w:t>
            </w:r>
            <w:r>
              <w:rPr>
                <w:spacing w:val="-2"/>
                <w:sz w:val="23"/>
              </w:rPr>
              <w:t xml:space="preserve"> </w:t>
            </w:r>
            <w:r>
              <w:rPr>
                <w:sz w:val="23"/>
              </w:rPr>
              <w:t>which</w:t>
            </w:r>
            <w:r>
              <w:rPr>
                <w:spacing w:val="-2"/>
                <w:sz w:val="23"/>
              </w:rPr>
              <w:t xml:space="preserve"> </w:t>
            </w:r>
            <w:r>
              <w:rPr>
                <w:sz w:val="23"/>
              </w:rPr>
              <w:t>the</w:t>
            </w:r>
            <w:r>
              <w:rPr>
                <w:spacing w:val="-2"/>
                <w:sz w:val="23"/>
              </w:rPr>
              <w:t xml:space="preserve"> </w:t>
            </w:r>
            <w:r>
              <w:rPr>
                <w:sz w:val="23"/>
              </w:rPr>
              <w:t>one-way trip occurred</w:t>
            </w:r>
          </w:p>
        </w:tc>
      </w:tr>
      <w:tr w:rsidR="004B5059" w14:paraId="3F5E102E" w14:textId="77777777" w:rsidTr="004B5059">
        <w:trPr>
          <w:trHeight w:val="561"/>
        </w:trPr>
        <w:tc>
          <w:tcPr>
            <w:tcW w:w="3026" w:type="dxa"/>
            <w:vAlign w:val="center"/>
          </w:tcPr>
          <w:p w14:paraId="452D0C1D" w14:textId="77777777" w:rsidR="00DF6DF4" w:rsidRDefault="00DF6DF4" w:rsidP="00B4208B">
            <w:pPr>
              <w:pStyle w:val="TableParagraph"/>
              <w:spacing w:before="160" w:line="320" w:lineRule="atLeast"/>
              <w:ind w:left="101"/>
              <w:rPr>
                <w:spacing w:val="-5"/>
                <w:sz w:val="23"/>
              </w:rPr>
            </w:pPr>
          </w:p>
          <w:p w14:paraId="24856476" w14:textId="297D40D6" w:rsidR="009B300C" w:rsidRDefault="005A3BA7" w:rsidP="00B4208B">
            <w:pPr>
              <w:pStyle w:val="TableParagraph"/>
              <w:spacing w:before="160" w:line="320" w:lineRule="atLeast"/>
              <w:ind w:left="101"/>
              <w:rPr>
                <w:sz w:val="23"/>
              </w:rPr>
            </w:pPr>
            <w:r>
              <w:rPr>
                <w:spacing w:val="-5"/>
                <w:sz w:val="23"/>
              </w:rPr>
              <w:t>To</w:t>
            </w:r>
          </w:p>
        </w:tc>
        <w:tc>
          <w:tcPr>
            <w:tcW w:w="10612" w:type="dxa"/>
          </w:tcPr>
          <w:p w14:paraId="2C6BD1D8" w14:textId="0C046894" w:rsidR="009B300C" w:rsidRDefault="005A3BA7" w:rsidP="00B4208B">
            <w:pPr>
              <w:pStyle w:val="TableParagraph"/>
              <w:spacing w:before="160" w:line="320" w:lineRule="atLeast"/>
              <w:ind w:left="108"/>
              <w:rPr>
                <w:sz w:val="23"/>
              </w:rPr>
            </w:pPr>
            <w:r>
              <w:rPr>
                <w:sz w:val="23"/>
              </w:rPr>
              <w:t>Enter</w:t>
            </w:r>
            <w:r>
              <w:rPr>
                <w:spacing w:val="-2"/>
                <w:sz w:val="23"/>
              </w:rPr>
              <w:t xml:space="preserve"> </w:t>
            </w:r>
            <w:r>
              <w:rPr>
                <w:sz w:val="23"/>
              </w:rPr>
              <w:t>the</w:t>
            </w:r>
            <w:r>
              <w:rPr>
                <w:spacing w:val="-2"/>
                <w:sz w:val="23"/>
              </w:rPr>
              <w:t xml:space="preserve"> </w:t>
            </w:r>
            <w:proofErr w:type="gramStart"/>
            <w:r>
              <w:rPr>
                <w:sz w:val="23"/>
              </w:rPr>
              <w:t>final</w:t>
            </w:r>
            <w:r>
              <w:rPr>
                <w:spacing w:val="-3"/>
                <w:sz w:val="23"/>
              </w:rPr>
              <w:t xml:space="preserve"> </w:t>
            </w:r>
            <w:r>
              <w:rPr>
                <w:sz w:val="23"/>
              </w:rPr>
              <w:t>destination</w:t>
            </w:r>
            <w:proofErr w:type="gramEnd"/>
            <w:r>
              <w:rPr>
                <w:spacing w:val="-3"/>
                <w:sz w:val="23"/>
              </w:rPr>
              <w:t xml:space="preserve"> </w:t>
            </w:r>
            <w:r>
              <w:rPr>
                <w:sz w:val="23"/>
              </w:rPr>
              <w:t>of</w:t>
            </w:r>
            <w:r>
              <w:rPr>
                <w:spacing w:val="-3"/>
                <w:sz w:val="23"/>
              </w:rPr>
              <w:t xml:space="preserve"> </w:t>
            </w:r>
            <w:r w:rsidR="001E553D">
              <w:rPr>
                <w:spacing w:val="-3"/>
                <w:sz w:val="23"/>
              </w:rPr>
              <w:t xml:space="preserve">the </w:t>
            </w:r>
            <w:r>
              <w:rPr>
                <w:sz w:val="23"/>
              </w:rPr>
              <w:t>one-way</w:t>
            </w:r>
            <w:r>
              <w:rPr>
                <w:spacing w:val="-3"/>
                <w:sz w:val="23"/>
              </w:rPr>
              <w:t xml:space="preserve"> </w:t>
            </w:r>
            <w:r>
              <w:rPr>
                <w:sz w:val="23"/>
              </w:rPr>
              <w:t>trip</w:t>
            </w:r>
            <w:r>
              <w:rPr>
                <w:spacing w:val="-3"/>
                <w:sz w:val="23"/>
              </w:rPr>
              <w:t xml:space="preserve"> </w:t>
            </w:r>
            <w:r>
              <w:rPr>
                <w:sz w:val="23"/>
              </w:rPr>
              <w:t>(Home/School/Provider)</w:t>
            </w:r>
            <w:r>
              <w:rPr>
                <w:spacing w:val="-3"/>
                <w:sz w:val="23"/>
              </w:rPr>
              <w:t xml:space="preserve"> </w:t>
            </w:r>
            <w:r>
              <w:rPr>
                <w:sz w:val="23"/>
              </w:rPr>
              <w:t>of</w:t>
            </w:r>
            <w:r>
              <w:rPr>
                <w:spacing w:val="-5"/>
                <w:sz w:val="23"/>
              </w:rPr>
              <w:t xml:space="preserve"> </w:t>
            </w:r>
            <w:r>
              <w:rPr>
                <w:sz w:val="23"/>
              </w:rPr>
              <w:t>the</w:t>
            </w:r>
            <w:r>
              <w:rPr>
                <w:spacing w:val="-2"/>
                <w:sz w:val="23"/>
              </w:rPr>
              <w:t xml:space="preserve"> </w:t>
            </w:r>
            <w:r>
              <w:rPr>
                <w:sz w:val="23"/>
              </w:rPr>
              <w:t>IEP</w:t>
            </w:r>
            <w:r>
              <w:rPr>
                <w:spacing w:val="-3"/>
                <w:sz w:val="23"/>
              </w:rPr>
              <w:t xml:space="preserve"> </w:t>
            </w:r>
            <w:r>
              <w:rPr>
                <w:sz w:val="23"/>
              </w:rPr>
              <w:t>student</w:t>
            </w:r>
            <w:r>
              <w:rPr>
                <w:spacing w:val="-3"/>
                <w:sz w:val="23"/>
              </w:rPr>
              <w:t xml:space="preserve"> </w:t>
            </w:r>
            <w:r>
              <w:rPr>
                <w:sz w:val="23"/>
              </w:rPr>
              <w:t>or</w:t>
            </w:r>
            <w:r>
              <w:rPr>
                <w:spacing w:val="-3"/>
                <w:sz w:val="23"/>
              </w:rPr>
              <w:t xml:space="preserve"> </w:t>
            </w:r>
            <w:r>
              <w:rPr>
                <w:sz w:val="23"/>
              </w:rPr>
              <w:t>where</w:t>
            </w:r>
            <w:r>
              <w:rPr>
                <w:spacing w:val="-2"/>
                <w:sz w:val="23"/>
              </w:rPr>
              <w:t xml:space="preserve"> </w:t>
            </w:r>
            <w:r>
              <w:rPr>
                <w:sz w:val="23"/>
              </w:rPr>
              <w:t>the</w:t>
            </w:r>
            <w:r>
              <w:rPr>
                <w:spacing w:val="-2"/>
                <w:sz w:val="23"/>
              </w:rPr>
              <w:t xml:space="preserve"> </w:t>
            </w:r>
            <w:r>
              <w:rPr>
                <w:sz w:val="23"/>
              </w:rPr>
              <w:t>IEP student was transported to</w:t>
            </w:r>
          </w:p>
        </w:tc>
      </w:tr>
      <w:tr w:rsidR="009B300C" w14:paraId="723654F6" w14:textId="77777777" w:rsidTr="00DF6DF4">
        <w:trPr>
          <w:trHeight w:val="265"/>
        </w:trPr>
        <w:tc>
          <w:tcPr>
            <w:tcW w:w="3026" w:type="dxa"/>
            <w:vAlign w:val="center"/>
          </w:tcPr>
          <w:p w14:paraId="169F7DD8" w14:textId="77777777" w:rsidR="009B300C" w:rsidRDefault="005A3BA7" w:rsidP="00B4208B">
            <w:pPr>
              <w:pStyle w:val="TableParagraph"/>
              <w:spacing w:before="160" w:line="320" w:lineRule="atLeast"/>
              <w:ind w:left="101"/>
              <w:rPr>
                <w:sz w:val="23"/>
              </w:rPr>
            </w:pPr>
            <w:r>
              <w:rPr>
                <w:spacing w:val="-4"/>
                <w:sz w:val="23"/>
              </w:rPr>
              <w:t>From</w:t>
            </w:r>
          </w:p>
        </w:tc>
        <w:tc>
          <w:tcPr>
            <w:tcW w:w="10612" w:type="dxa"/>
          </w:tcPr>
          <w:p w14:paraId="7FAB85BB" w14:textId="7F568816" w:rsidR="009B300C" w:rsidRDefault="005A3BA7" w:rsidP="00B4208B">
            <w:pPr>
              <w:pStyle w:val="TableParagraph"/>
              <w:spacing w:before="160" w:line="320" w:lineRule="atLeast"/>
              <w:ind w:left="108"/>
              <w:rPr>
                <w:sz w:val="23"/>
              </w:rPr>
            </w:pPr>
            <w:r>
              <w:rPr>
                <w:sz w:val="23"/>
              </w:rPr>
              <w:t>Enter</w:t>
            </w:r>
            <w:r>
              <w:rPr>
                <w:spacing w:val="-4"/>
                <w:sz w:val="23"/>
              </w:rPr>
              <w:t xml:space="preserve"> </w:t>
            </w:r>
            <w:r>
              <w:rPr>
                <w:sz w:val="23"/>
              </w:rPr>
              <w:t>the</w:t>
            </w:r>
            <w:r>
              <w:rPr>
                <w:spacing w:val="-2"/>
                <w:sz w:val="23"/>
              </w:rPr>
              <w:t xml:space="preserve"> </w:t>
            </w:r>
            <w:r>
              <w:rPr>
                <w:sz w:val="23"/>
              </w:rPr>
              <w:t>place</w:t>
            </w:r>
            <w:r>
              <w:rPr>
                <w:spacing w:val="-3"/>
                <w:sz w:val="23"/>
              </w:rPr>
              <w:t xml:space="preserve"> </w:t>
            </w:r>
            <w:r>
              <w:rPr>
                <w:sz w:val="23"/>
              </w:rPr>
              <w:t>where</w:t>
            </w:r>
            <w:r>
              <w:rPr>
                <w:spacing w:val="-2"/>
                <w:sz w:val="23"/>
              </w:rPr>
              <w:t xml:space="preserve"> </w:t>
            </w:r>
            <w:r>
              <w:rPr>
                <w:sz w:val="23"/>
              </w:rPr>
              <w:t>the</w:t>
            </w:r>
            <w:r>
              <w:rPr>
                <w:spacing w:val="-2"/>
                <w:sz w:val="23"/>
              </w:rPr>
              <w:t xml:space="preserve"> </w:t>
            </w:r>
            <w:r>
              <w:rPr>
                <w:sz w:val="23"/>
              </w:rPr>
              <w:t>one-way</w:t>
            </w:r>
            <w:r>
              <w:rPr>
                <w:spacing w:val="-3"/>
                <w:sz w:val="23"/>
              </w:rPr>
              <w:t xml:space="preserve"> </w:t>
            </w:r>
            <w:r>
              <w:rPr>
                <w:sz w:val="23"/>
              </w:rPr>
              <w:t>trip</w:t>
            </w:r>
            <w:r>
              <w:rPr>
                <w:spacing w:val="-3"/>
                <w:sz w:val="23"/>
              </w:rPr>
              <w:t xml:space="preserve"> </w:t>
            </w:r>
            <w:r>
              <w:rPr>
                <w:sz w:val="23"/>
              </w:rPr>
              <w:t>originated</w:t>
            </w:r>
            <w:r>
              <w:rPr>
                <w:spacing w:val="-2"/>
                <w:sz w:val="23"/>
              </w:rPr>
              <w:t xml:space="preserve"> (Home/School/Provider)</w:t>
            </w:r>
          </w:p>
        </w:tc>
      </w:tr>
      <w:tr w:rsidR="009B300C" w14:paraId="7813E50D" w14:textId="77777777" w:rsidTr="00DF6DF4">
        <w:trPr>
          <w:trHeight w:val="438"/>
        </w:trPr>
        <w:tc>
          <w:tcPr>
            <w:tcW w:w="3026" w:type="dxa"/>
            <w:vAlign w:val="center"/>
          </w:tcPr>
          <w:p w14:paraId="29664F4A" w14:textId="77777777" w:rsidR="009B300C" w:rsidRDefault="005A3BA7" w:rsidP="00B4208B">
            <w:pPr>
              <w:pStyle w:val="TableParagraph"/>
              <w:spacing w:before="160" w:line="320" w:lineRule="atLeast"/>
              <w:ind w:left="101"/>
              <w:rPr>
                <w:sz w:val="23"/>
              </w:rPr>
            </w:pPr>
            <w:r>
              <w:rPr>
                <w:sz w:val="23"/>
              </w:rPr>
              <w:t>Staff</w:t>
            </w:r>
            <w:r>
              <w:rPr>
                <w:spacing w:val="-9"/>
                <w:sz w:val="23"/>
              </w:rPr>
              <w:t xml:space="preserve"> </w:t>
            </w:r>
            <w:r>
              <w:rPr>
                <w:sz w:val="23"/>
              </w:rPr>
              <w:t>Member</w:t>
            </w:r>
            <w:r>
              <w:rPr>
                <w:spacing w:val="-9"/>
                <w:sz w:val="23"/>
              </w:rPr>
              <w:t xml:space="preserve"> </w:t>
            </w:r>
            <w:r>
              <w:rPr>
                <w:sz w:val="23"/>
              </w:rPr>
              <w:t>Name</w:t>
            </w:r>
            <w:r>
              <w:rPr>
                <w:spacing w:val="-12"/>
                <w:sz w:val="23"/>
              </w:rPr>
              <w:t xml:space="preserve"> </w:t>
            </w:r>
            <w:r>
              <w:rPr>
                <w:sz w:val="23"/>
              </w:rPr>
              <w:t>&amp;</w:t>
            </w:r>
            <w:r>
              <w:rPr>
                <w:spacing w:val="-10"/>
                <w:sz w:val="23"/>
              </w:rPr>
              <w:t xml:space="preserve"> </w:t>
            </w:r>
            <w:r>
              <w:rPr>
                <w:sz w:val="23"/>
              </w:rPr>
              <w:t>Job Title Printed</w:t>
            </w:r>
          </w:p>
        </w:tc>
        <w:tc>
          <w:tcPr>
            <w:tcW w:w="10612" w:type="dxa"/>
          </w:tcPr>
          <w:p w14:paraId="54FC8F57" w14:textId="1263254C" w:rsidR="009B300C" w:rsidRDefault="001E553D" w:rsidP="00B4208B">
            <w:pPr>
              <w:pStyle w:val="TableParagraph"/>
              <w:spacing w:before="160" w:line="320" w:lineRule="atLeast"/>
              <w:ind w:left="108"/>
              <w:rPr>
                <w:sz w:val="23"/>
              </w:rPr>
            </w:pPr>
            <w:r>
              <w:rPr>
                <w:sz w:val="23"/>
              </w:rPr>
              <w:t>Print</w:t>
            </w:r>
            <w:r w:rsidR="005A3BA7">
              <w:rPr>
                <w:spacing w:val="-2"/>
                <w:sz w:val="23"/>
              </w:rPr>
              <w:t xml:space="preserve"> </w:t>
            </w:r>
            <w:r w:rsidR="005A3BA7">
              <w:rPr>
                <w:sz w:val="23"/>
              </w:rPr>
              <w:t>the</w:t>
            </w:r>
            <w:r w:rsidR="005A3BA7">
              <w:rPr>
                <w:spacing w:val="-2"/>
                <w:sz w:val="23"/>
              </w:rPr>
              <w:t xml:space="preserve"> </w:t>
            </w:r>
            <w:r w:rsidR="005A3BA7">
              <w:rPr>
                <w:sz w:val="23"/>
              </w:rPr>
              <w:t>first</w:t>
            </w:r>
            <w:r w:rsidR="005A3BA7">
              <w:rPr>
                <w:spacing w:val="-6"/>
                <w:sz w:val="23"/>
              </w:rPr>
              <w:t xml:space="preserve"> </w:t>
            </w:r>
            <w:r w:rsidR="005A3BA7">
              <w:rPr>
                <w:sz w:val="23"/>
              </w:rPr>
              <w:t>name,</w:t>
            </w:r>
            <w:r w:rsidR="005A3BA7">
              <w:rPr>
                <w:spacing w:val="-6"/>
                <w:sz w:val="23"/>
              </w:rPr>
              <w:t xml:space="preserve"> </w:t>
            </w:r>
            <w:r w:rsidR="005A3BA7">
              <w:rPr>
                <w:sz w:val="23"/>
              </w:rPr>
              <w:t>last</w:t>
            </w:r>
            <w:r w:rsidR="005A3BA7">
              <w:rPr>
                <w:spacing w:val="-3"/>
                <w:sz w:val="23"/>
              </w:rPr>
              <w:t xml:space="preserve"> </w:t>
            </w:r>
            <w:r w:rsidR="005A3BA7">
              <w:rPr>
                <w:sz w:val="23"/>
              </w:rPr>
              <w:t>name</w:t>
            </w:r>
            <w:r>
              <w:rPr>
                <w:sz w:val="23"/>
              </w:rPr>
              <w:t>,</w:t>
            </w:r>
            <w:r w:rsidR="005A3BA7">
              <w:rPr>
                <w:spacing w:val="-2"/>
                <w:sz w:val="23"/>
              </w:rPr>
              <w:t xml:space="preserve"> </w:t>
            </w:r>
            <w:r w:rsidR="005A3BA7">
              <w:rPr>
                <w:sz w:val="23"/>
              </w:rPr>
              <w:t>and</w:t>
            </w:r>
            <w:r w:rsidR="005A3BA7">
              <w:rPr>
                <w:spacing w:val="-3"/>
                <w:sz w:val="23"/>
              </w:rPr>
              <w:t xml:space="preserve"> </w:t>
            </w:r>
            <w:r>
              <w:rPr>
                <w:sz w:val="23"/>
              </w:rPr>
              <w:t>j</w:t>
            </w:r>
            <w:r w:rsidR="005A3BA7">
              <w:rPr>
                <w:sz w:val="23"/>
              </w:rPr>
              <w:t>ob</w:t>
            </w:r>
            <w:r w:rsidR="005A3BA7">
              <w:rPr>
                <w:spacing w:val="-3"/>
                <w:sz w:val="23"/>
              </w:rPr>
              <w:t xml:space="preserve"> </w:t>
            </w:r>
            <w:r>
              <w:rPr>
                <w:sz w:val="23"/>
              </w:rPr>
              <w:t>t</w:t>
            </w:r>
            <w:r w:rsidR="005A3BA7">
              <w:rPr>
                <w:sz w:val="23"/>
              </w:rPr>
              <w:t>itle</w:t>
            </w:r>
            <w:r w:rsidR="005A3BA7">
              <w:rPr>
                <w:spacing w:val="-2"/>
                <w:sz w:val="23"/>
              </w:rPr>
              <w:t xml:space="preserve"> </w:t>
            </w:r>
            <w:r w:rsidR="005A3BA7">
              <w:rPr>
                <w:sz w:val="23"/>
              </w:rPr>
              <w:t>of</w:t>
            </w:r>
            <w:r w:rsidR="005A3BA7">
              <w:rPr>
                <w:spacing w:val="-5"/>
                <w:sz w:val="23"/>
              </w:rPr>
              <w:t xml:space="preserve"> </w:t>
            </w:r>
            <w:r w:rsidR="005A3BA7">
              <w:rPr>
                <w:sz w:val="23"/>
              </w:rPr>
              <w:t>the</w:t>
            </w:r>
            <w:r w:rsidR="005A3BA7">
              <w:rPr>
                <w:spacing w:val="-2"/>
                <w:sz w:val="23"/>
              </w:rPr>
              <w:t xml:space="preserve"> </w:t>
            </w:r>
            <w:r w:rsidR="005A3BA7">
              <w:rPr>
                <w:sz w:val="23"/>
              </w:rPr>
              <w:t>personnel</w:t>
            </w:r>
            <w:r w:rsidR="005A3BA7">
              <w:rPr>
                <w:spacing w:val="-3"/>
                <w:sz w:val="23"/>
              </w:rPr>
              <w:t xml:space="preserve"> </w:t>
            </w:r>
            <w:r w:rsidR="005A3BA7">
              <w:rPr>
                <w:sz w:val="23"/>
              </w:rPr>
              <w:t>who</w:t>
            </w:r>
            <w:r w:rsidR="005A3BA7">
              <w:rPr>
                <w:spacing w:val="-3"/>
                <w:sz w:val="23"/>
              </w:rPr>
              <w:t xml:space="preserve"> </w:t>
            </w:r>
            <w:r w:rsidR="005A3BA7">
              <w:rPr>
                <w:sz w:val="23"/>
              </w:rPr>
              <w:t>is</w:t>
            </w:r>
            <w:r w:rsidR="005A3BA7">
              <w:rPr>
                <w:spacing w:val="-3"/>
                <w:sz w:val="23"/>
              </w:rPr>
              <w:t xml:space="preserve"> </w:t>
            </w:r>
            <w:r w:rsidR="005A3BA7">
              <w:rPr>
                <w:sz w:val="23"/>
              </w:rPr>
              <w:t>responsible</w:t>
            </w:r>
            <w:r w:rsidR="005A3BA7">
              <w:rPr>
                <w:spacing w:val="-2"/>
                <w:sz w:val="23"/>
              </w:rPr>
              <w:t xml:space="preserve"> </w:t>
            </w:r>
            <w:r w:rsidR="005A3BA7">
              <w:rPr>
                <w:sz w:val="23"/>
              </w:rPr>
              <w:t>for</w:t>
            </w:r>
            <w:r w:rsidR="005A3BA7">
              <w:rPr>
                <w:spacing w:val="-2"/>
                <w:sz w:val="23"/>
              </w:rPr>
              <w:t xml:space="preserve"> </w:t>
            </w:r>
            <w:r w:rsidR="005A3BA7">
              <w:rPr>
                <w:sz w:val="23"/>
              </w:rPr>
              <w:t>the</w:t>
            </w:r>
            <w:r w:rsidR="005A3BA7">
              <w:rPr>
                <w:spacing w:val="-2"/>
                <w:sz w:val="23"/>
              </w:rPr>
              <w:t xml:space="preserve"> </w:t>
            </w:r>
            <w:r w:rsidR="005A3BA7">
              <w:rPr>
                <w:sz w:val="23"/>
              </w:rPr>
              <w:t>audit</w:t>
            </w:r>
            <w:r w:rsidR="005A3BA7">
              <w:rPr>
                <w:spacing w:val="-3"/>
                <w:sz w:val="23"/>
              </w:rPr>
              <w:t xml:space="preserve"> </w:t>
            </w:r>
            <w:r w:rsidR="005A3BA7">
              <w:rPr>
                <w:sz w:val="23"/>
              </w:rPr>
              <w:t xml:space="preserve">log </w:t>
            </w:r>
            <w:r w:rsidR="005A3BA7">
              <w:rPr>
                <w:spacing w:val="-2"/>
                <w:sz w:val="23"/>
              </w:rPr>
              <w:t>documentation</w:t>
            </w:r>
          </w:p>
        </w:tc>
      </w:tr>
      <w:tr w:rsidR="009B300C" w14:paraId="4933733D" w14:textId="77777777" w:rsidTr="00DF6DF4">
        <w:trPr>
          <w:trHeight w:val="265"/>
        </w:trPr>
        <w:tc>
          <w:tcPr>
            <w:tcW w:w="3026" w:type="dxa"/>
            <w:vAlign w:val="center"/>
          </w:tcPr>
          <w:p w14:paraId="2E472BDE" w14:textId="77777777" w:rsidR="009B300C" w:rsidRDefault="005A3BA7" w:rsidP="00B4208B">
            <w:pPr>
              <w:pStyle w:val="TableParagraph"/>
              <w:spacing w:before="160" w:line="320" w:lineRule="atLeast"/>
              <w:ind w:left="101"/>
              <w:rPr>
                <w:sz w:val="23"/>
              </w:rPr>
            </w:pPr>
            <w:r>
              <w:rPr>
                <w:sz w:val="23"/>
              </w:rPr>
              <w:t>Staff</w:t>
            </w:r>
            <w:r>
              <w:rPr>
                <w:spacing w:val="-3"/>
                <w:sz w:val="23"/>
              </w:rPr>
              <w:t xml:space="preserve"> </w:t>
            </w:r>
            <w:r>
              <w:rPr>
                <w:spacing w:val="-2"/>
                <w:sz w:val="23"/>
              </w:rPr>
              <w:t>Signature</w:t>
            </w:r>
          </w:p>
        </w:tc>
        <w:tc>
          <w:tcPr>
            <w:tcW w:w="10612" w:type="dxa"/>
          </w:tcPr>
          <w:p w14:paraId="7B6ABF22" w14:textId="77777777" w:rsidR="009B300C" w:rsidRDefault="005A3BA7" w:rsidP="00B4208B">
            <w:pPr>
              <w:pStyle w:val="TableParagraph"/>
              <w:spacing w:before="160" w:line="320" w:lineRule="atLeast"/>
              <w:ind w:left="108"/>
              <w:rPr>
                <w:sz w:val="23"/>
              </w:rPr>
            </w:pPr>
            <w:r>
              <w:rPr>
                <w:sz w:val="23"/>
              </w:rPr>
              <w:t>Personnel</w:t>
            </w:r>
            <w:r>
              <w:rPr>
                <w:spacing w:val="-6"/>
                <w:sz w:val="23"/>
              </w:rPr>
              <w:t xml:space="preserve"> </w:t>
            </w:r>
            <w:r>
              <w:rPr>
                <w:sz w:val="23"/>
              </w:rPr>
              <w:t>who</w:t>
            </w:r>
            <w:r>
              <w:rPr>
                <w:spacing w:val="-3"/>
                <w:sz w:val="23"/>
              </w:rPr>
              <w:t xml:space="preserve"> </w:t>
            </w:r>
            <w:r>
              <w:rPr>
                <w:sz w:val="23"/>
              </w:rPr>
              <w:t>is</w:t>
            </w:r>
            <w:r>
              <w:rPr>
                <w:spacing w:val="-3"/>
                <w:sz w:val="23"/>
              </w:rPr>
              <w:t xml:space="preserve"> </w:t>
            </w:r>
            <w:r>
              <w:rPr>
                <w:sz w:val="23"/>
              </w:rPr>
              <w:t>responsible</w:t>
            </w:r>
            <w:r>
              <w:rPr>
                <w:spacing w:val="-3"/>
                <w:sz w:val="23"/>
              </w:rPr>
              <w:t xml:space="preserve"> </w:t>
            </w:r>
            <w:r>
              <w:rPr>
                <w:sz w:val="23"/>
              </w:rPr>
              <w:t>for</w:t>
            </w:r>
            <w:r>
              <w:rPr>
                <w:spacing w:val="-3"/>
                <w:sz w:val="23"/>
              </w:rPr>
              <w:t xml:space="preserve"> </w:t>
            </w:r>
            <w:r>
              <w:rPr>
                <w:sz w:val="23"/>
              </w:rPr>
              <w:t>the</w:t>
            </w:r>
            <w:r>
              <w:rPr>
                <w:spacing w:val="-2"/>
                <w:sz w:val="23"/>
              </w:rPr>
              <w:t xml:space="preserve"> </w:t>
            </w:r>
            <w:r>
              <w:rPr>
                <w:sz w:val="23"/>
              </w:rPr>
              <w:t>Transportation</w:t>
            </w:r>
            <w:r>
              <w:rPr>
                <w:spacing w:val="-4"/>
                <w:sz w:val="23"/>
              </w:rPr>
              <w:t xml:space="preserve"> </w:t>
            </w:r>
            <w:r>
              <w:rPr>
                <w:sz w:val="23"/>
              </w:rPr>
              <w:t>Log</w:t>
            </w:r>
            <w:r>
              <w:rPr>
                <w:spacing w:val="-3"/>
                <w:sz w:val="23"/>
              </w:rPr>
              <w:t xml:space="preserve"> </w:t>
            </w:r>
            <w:r>
              <w:rPr>
                <w:sz w:val="23"/>
              </w:rPr>
              <w:t>documentation</w:t>
            </w:r>
            <w:r>
              <w:rPr>
                <w:spacing w:val="-4"/>
                <w:sz w:val="23"/>
              </w:rPr>
              <w:t xml:space="preserve"> </w:t>
            </w:r>
            <w:r>
              <w:rPr>
                <w:sz w:val="23"/>
              </w:rPr>
              <w:t>must</w:t>
            </w:r>
            <w:r>
              <w:rPr>
                <w:spacing w:val="-4"/>
                <w:sz w:val="23"/>
              </w:rPr>
              <w:t xml:space="preserve"> </w:t>
            </w:r>
            <w:r>
              <w:rPr>
                <w:sz w:val="23"/>
              </w:rPr>
              <w:t>sign</w:t>
            </w:r>
            <w:r>
              <w:rPr>
                <w:spacing w:val="-2"/>
                <w:sz w:val="23"/>
              </w:rPr>
              <w:t xml:space="preserve"> </w:t>
            </w:r>
            <w:r>
              <w:rPr>
                <w:sz w:val="23"/>
              </w:rPr>
              <w:t>the</w:t>
            </w:r>
            <w:r>
              <w:rPr>
                <w:spacing w:val="-3"/>
                <w:sz w:val="23"/>
              </w:rPr>
              <w:t xml:space="preserve"> </w:t>
            </w:r>
            <w:r>
              <w:rPr>
                <w:sz w:val="23"/>
              </w:rPr>
              <w:t>weekly</w:t>
            </w:r>
            <w:r>
              <w:rPr>
                <w:spacing w:val="-5"/>
                <w:sz w:val="23"/>
              </w:rPr>
              <w:t xml:space="preserve"> log</w:t>
            </w:r>
          </w:p>
        </w:tc>
      </w:tr>
      <w:tr w:rsidR="009B300C" w14:paraId="0CA8CEDF" w14:textId="77777777" w:rsidTr="00DF6DF4">
        <w:trPr>
          <w:trHeight w:val="267"/>
        </w:trPr>
        <w:tc>
          <w:tcPr>
            <w:tcW w:w="3026" w:type="dxa"/>
            <w:vAlign w:val="center"/>
          </w:tcPr>
          <w:p w14:paraId="55D8B69D" w14:textId="77777777" w:rsidR="009B300C" w:rsidRDefault="005A3BA7" w:rsidP="00B4208B">
            <w:pPr>
              <w:pStyle w:val="TableParagraph"/>
              <w:spacing w:before="160" w:line="320" w:lineRule="atLeast"/>
              <w:ind w:left="101"/>
              <w:rPr>
                <w:sz w:val="23"/>
              </w:rPr>
            </w:pPr>
            <w:r>
              <w:rPr>
                <w:spacing w:val="-4"/>
                <w:sz w:val="23"/>
              </w:rPr>
              <w:t>Date</w:t>
            </w:r>
          </w:p>
        </w:tc>
        <w:tc>
          <w:tcPr>
            <w:tcW w:w="10612" w:type="dxa"/>
          </w:tcPr>
          <w:p w14:paraId="75E27B80" w14:textId="77777777" w:rsidR="009B300C" w:rsidRDefault="005A3BA7" w:rsidP="00B4208B">
            <w:pPr>
              <w:pStyle w:val="TableParagraph"/>
              <w:spacing w:before="160" w:line="320" w:lineRule="atLeast"/>
              <w:ind w:left="108"/>
              <w:rPr>
                <w:sz w:val="23"/>
              </w:rPr>
            </w:pPr>
            <w:r>
              <w:rPr>
                <w:sz w:val="23"/>
              </w:rPr>
              <w:t>Personnel</w:t>
            </w:r>
            <w:r>
              <w:rPr>
                <w:spacing w:val="-6"/>
                <w:sz w:val="23"/>
              </w:rPr>
              <w:t xml:space="preserve"> </w:t>
            </w:r>
            <w:r>
              <w:rPr>
                <w:sz w:val="23"/>
              </w:rPr>
              <w:t>who</w:t>
            </w:r>
            <w:r>
              <w:rPr>
                <w:spacing w:val="-4"/>
                <w:sz w:val="23"/>
              </w:rPr>
              <w:t xml:space="preserve"> </w:t>
            </w:r>
            <w:r>
              <w:rPr>
                <w:sz w:val="23"/>
              </w:rPr>
              <w:t>is</w:t>
            </w:r>
            <w:r>
              <w:rPr>
                <w:spacing w:val="-4"/>
                <w:sz w:val="23"/>
              </w:rPr>
              <w:t xml:space="preserve"> </w:t>
            </w:r>
            <w:r>
              <w:rPr>
                <w:sz w:val="23"/>
              </w:rPr>
              <w:t>responsible</w:t>
            </w:r>
            <w:r>
              <w:rPr>
                <w:spacing w:val="-3"/>
                <w:sz w:val="23"/>
              </w:rPr>
              <w:t xml:space="preserve"> </w:t>
            </w:r>
            <w:r>
              <w:rPr>
                <w:sz w:val="23"/>
              </w:rPr>
              <w:t>for</w:t>
            </w:r>
            <w:r>
              <w:rPr>
                <w:spacing w:val="-3"/>
                <w:sz w:val="23"/>
              </w:rPr>
              <w:t xml:space="preserve"> </w:t>
            </w:r>
            <w:r>
              <w:rPr>
                <w:sz w:val="23"/>
              </w:rPr>
              <w:t>the</w:t>
            </w:r>
            <w:r>
              <w:rPr>
                <w:spacing w:val="-3"/>
                <w:sz w:val="23"/>
              </w:rPr>
              <w:t xml:space="preserve"> </w:t>
            </w:r>
            <w:r>
              <w:rPr>
                <w:sz w:val="23"/>
              </w:rPr>
              <w:t>Transportation</w:t>
            </w:r>
            <w:r>
              <w:rPr>
                <w:spacing w:val="-4"/>
                <w:sz w:val="23"/>
              </w:rPr>
              <w:t xml:space="preserve"> </w:t>
            </w:r>
            <w:r>
              <w:rPr>
                <w:sz w:val="23"/>
              </w:rPr>
              <w:t>Log</w:t>
            </w:r>
            <w:r>
              <w:rPr>
                <w:spacing w:val="-4"/>
                <w:sz w:val="23"/>
              </w:rPr>
              <w:t xml:space="preserve"> </w:t>
            </w:r>
            <w:r>
              <w:rPr>
                <w:sz w:val="23"/>
              </w:rPr>
              <w:t>documentation</w:t>
            </w:r>
            <w:r>
              <w:rPr>
                <w:spacing w:val="-4"/>
                <w:sz w:val="23"/>
              </w:rPr>
              <w:t xml:space="preserve"> </w:t>
            </w:r>
            <w:r>
              <w:rPr>
                <w:sz w:val="23"/>
              </w:rPr>
              <w:t>must</w:t>
            </w:r>
            <w:r>
              <w:rPr>
                <w:spacing w:val="-4"/>
                <w:sz w:val="23"/>
              </w:rPr>
              <w:t xml:space="preserve"> </w:t>
            </w:r>
            <w:r>
              <w:rPr>
                <w:sz w:val="23"/>
              </w:rPr>
              <w:t>date</w:t>
            </w:r>
            <w:r>
              <w:rPr>
                <w:spacing w:val="-3"/>
                <w:sz w:val="23"/>
              </w:rPr>
              <w:t xml:space="preserve"> </w:t>
            </w:r>
            <w:r>
              <w:rPr>
                <w:sz w:val="23"/>
              </w:rPr>
              <w:t>the</w:t>
            </w:r>
            <w:r>
              <w:rPr>
                <w:spacing w:val="-3"/>
                <w:sz w:val="23"/>
              </w:rPr>
              <w:t xml:space="preserve"> </w:t>
            </w:r>
            <w:r>
              <w:rPr>
                <w:sz w:val="23"/>
              </w:rPr>
              <w:t>weekly</w:t>
            </w:r>
            <w:r>
              <w:rPr>
                <w:spacing w:val="-5"/>
                <w:sz w:val="23"/>
              </w:rPr>
              <w:t xml:space="preserve"> log</w:t>
            </w:r>
          </w:p>
        </w:tc>
      </w:tr>
    </w:tbl>
    <w:p w14:paraId="176489F1" w14:textId="60B0E563" w:rsidR="00E74BA0" w:rsidRDefault="00E74BA0" w:rsidP="00DF6DF4">
      <w:pPr>
        <w:spacing w:after="100"/>
        <w:ind w:right="357"/>
        <w:rPr>
          <w:sz w:val="20"/>
          <w:szCs w:val="18"/>
        </w:rPr>
      </w:pPr>
    </w:p>
    <w:p w14:paraId="6CA713D6" w14:textId="1488E121" w:rsidR="009B300C" w:rsidRPr="001E553D" w:rsidRDefault="009B300C" w:rsidP="00DF6DF4">
      <w:pPr>
        <w:rPr>
          <w:sz w:val="20"/>
          <w:szCs w:val="18"/>
        </w:rPr>
      </w:pPr>
    </w:p>
    <w:sectPr w:rsidR="009B300C" w:rsidRPr="001E553D" w:rsidSect="00DF6DF4">
      <w:pgSz w:w="15840" w:h="12240" w:orient="landscape"/>
      <w:pgMar w:top="980" w:right="720" w:bottom="280" w:left="720" w:header="722"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9E9EF" w14:textId="77777777" w:rsidR="005A3BA7" w:rsidRDefault="005A3BA7">
      <w:r>
        <w:separator/>
      </w:r>
    </w:p>
  </w:endnote>
  <w:endnote w:type="continuationSeparator" w:id="0">
    <w:p w14:paraId="6ED298CF" w14:textId="77777777" w:rsidR="005A3BA7" w:rsidRDefault="005A3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491834"/>
      <w:docPartObj>
        <w:docPartGallery w:val="Page Numbers (Bottom of Page)"/>
        <w:docPartUnique/>
      </w:docPartObj>
    </w:sdtPr>
    <w:sdtEndPr>
      <w:rPr>
        <w:noProof/>
      </w:rPr>
    </w:sdtEndPr>
    <w:sdtContent>
      <w:p w14:paraId="2EDD78F4" w14:textId="0F0F13FC" w:rsidR="00E74BA0" w:rsidRDefault="004F08E3" w:rsidP="00B420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B12F9" w14:textId="77777777" w:rsidR="005A3BA7" w:rsidRDefault="005A3BA7">
      <w:r>
        <w:separator/>
      </w:r>
    </w:p>
  </w:footnote>
  <w:footnote w:type="continuationSeparator" w:id="0">
    <w:p w14:paraId="2EBABC76" w14:textId="77777777" w:rsidR="005A3BA7" w:rsidRDefault="005A3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57C7A" w14:textId="77DC6ABD" w:rsidR="00B54EDD" w:rsidRDefault="00C21EC0" w:rsidP="00B54EDD">
    <w:pPr>
      <w:pStyle w:val="Header"/>
      <w:spacing w:after="160" w:line="480" w:lineRule="auto"/>
      <w:jc w:val="right"/>
      <w:rPr>
        <w:sz w:val="20"/>
        <w:szCs w:val="20"/>
      </w:rPr>
    </w:pPr>
    <w:r w:rsidRPr="006124D5">
      <w:rPr>
        <w:sz w:val="20"/>
        <w:szCs w:val="20"/>
      </w:rPr>
      <w:t xml:space="preserve">School-Based IEP Specialized Transportation Services Manual </w:t>
    </w:r>
    <w:r w:rsidR="00B066AA">
      <w:rPr>
        <w:sz w:val="20"/>
        <w:szCs w:val="20"/>
      </w:rPr>
      <w:t>2</w:t>
    </w:r>
    <w:r w:rsidRPr="006124D5">
      <w:rPr>
        <w:sz w:val="20"/>
        <w:szCs w:val="20"/>
      </w:rPr>
      <w:t>/</w:t>
    </w:r>
    <w:r w:rsidR="00B066AA">
      <w:rPr>
        <w:sz w:val="20"/>
        <w:szCs w:val="20"/>
      </w:rPr>
      <w:t>6</w:t>
    </w:r>
    <w:r w:rsidRPr="00647AE8">
      <w:rPr>
        <w:sz w:val="20"/>
        <w:szCs w:val="20"/>
      </w:rPr>
      <w:t>/202</w:t>
    </w:r>
    <w:r w:rsidR="006124D5">
      <w:rPr>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D98C19C"/>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C5FA9394"/>
    <w:lvl w:ilvl="0">
      <w:start w:val="1"/>
      <w:numFmt w:val="bullet"/>
      <w:pStyle w:val="ListBullet2"/>
      <w:lvlText w:val="o"/>
      <w:lvlJc w:val="left"/>
      <w:pPr>
        <w:ind w:left="1339" w:hanging="360"/>
      </w:pPr>
      <w:rPr>
        <w:rFonts w:ascii="Courier New" w:hAnsi="Courier New" w:cs="Courier New" w:hint="default"/>
      </w:rPr>
    </w:lvl>
  </w:abstractNum>
  <w:abstractNum w:abstractNumId="2" w15:restartNumberingAfterBreak="0">
    <w:nsid w:val="FFFFFF89"/>
    <w:multiLevelType w:val="singleLevel"/>
    <w:tmpl w:val="1710470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2B053D"/>
    <w:multiLevelType w:val="hybridMultilevel"/>
    <w:tmpl w:val="54FCDA32"/>
    <w:lvl w:ilvl="0" w:tplc="2070BD9A">
      <w:start w:val="42"/>
      <w:numFmt w:val="bullet"/>
      <w:lvlText w:val="•"/>
      <w:lvlJc w:val="left"/>
      <w:pPr>
        <w:ind w:left="720" w:hanging="360"/>
      </w:pPr>
      <w:rPr>
        <w:rFonts w:ascii="Aptos" w:eastAsia="Calibri"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74032E"/>
    <w:multiLevelType w:val="hybridMultilevel"/>
    <w:tmpl w:val="C180FED0"/>
    <w:lvl w:ilvl="0" w:tplc="FFFFFFFF">
      <w:numFmt w:val="bullet"/>
      <w:lvlText w:val=""/>
      <w:lvlJc w:val="left"/>
      <w:pPr>
        <w:ind w:left="979" w:hanging="360"/>
      </w:pPr>
      <w:rPr>
        <w:rFonts w:ascii="Symbol" w:eastAsia="Symbol" w:hAnsi="Symbol" w:cs="Symbol" w:hint="default"/>
        <w:b w:val="0"/>
        <w:bCs w:val="0"/>
        <w:i w:val="0"/>
        <w:iCs w:val="0"/>
        <w:spacing w:val="0"/>
        <w:w w:val="107"/>
        <w:sz w:val="23"/>
        <w:szCs w:val="23"/>
        <w:lang w:val="en-US" w:eastAsia="en-US" w:bidi="ar-SA"/>
      </w:rPr>
    </w:lvl>
    <w:lvl w:ilvl="1" w:tplc="04090003">
      <w:start w:val="1"/>
      <w:numFmt w:val="bullet"/>
      <w:lvlText w:val="o"/>
      <w:lvlJc w:val="left"/>
      <w:pPr>
        <w:ind w:left="1800" w:hanging="360"/>
      </w:pPr>
      <w:rPr>
        <w:rFonts w:ascii="Courier New" w:hAnsi="Courier New" w:cs="Courier New" w:hint="default"/>
      </w:rPr>
    </w:lvl>
    <w:lvl w:ilvl="2" w:tplc="FFFFFFFF">
      <w:numFmt w:val="bullet"/>
      <w:lvlText w:val=""/>
      <w:lvlJc w:val="left"/>
      <w:pPr>
        <w:ind w:left="2612" w:hanging="361"/>
      </w:pPr>
      <w:rPr>
        <w:rFonts w:ascii="Symbol" w:eastAsia="Symbol" w:hAnsi="Symbol" w:cs="Symbol" w:hint="default"/>
        <w:b w:val="0"/>
        <w:bCs w:val="0"/>
        <w:i w:val="0"/>
        <w:iCs w:val="0"/>
        <w:spacing w:val="0"/>
        <w:w w:val="100"/>
        <w:sz w:val="23"/>
        <w:szCs w:val="23"/>
        <w:lang w:val="en-US" w:eastAsia="en-US" w:bidi="ar-SA"/>
      </w:rPr>
    </w:lvl>
    <w:lvl w:ilvl="3" w:tplc="FFFFFFFF">
      <w:numFmt w:val="bullet"/>
      <w:lvlText w:val="•"/>
      <w:lvlJc w:val="left"/>
      <w:pPr>
        <w:ind w:left="3507" w:hanging="361"/>
      </w:pPr>
      <w:rPr>
        <w:rFonts w:hint="default"/>
        <w:lang w:val="en-US" w:eastAsia="en-US" w:bidi="ar-SA"/>
      </w:rPr>
    </w:lvl>
    <w:lvl w:ilvl="4" w:tplc="FFFFFFFF">
      <w:numFmt w:val="bullet"/>
      <w:lvlText w:val="•"/>
      <w:lvlJc w:val="left"/>
      <w:pPr>
        <w:ind w:left="4395" w:hanging="361"/>
      </w:pPr>
      <w:rPr>
        <w:rFonts w:hint="default"/>
        <w:lang w:val="en-US" w:eastAsia="en-US" w:bidi="ar-SA"/>
      </w:rPr>
    </w:lvl>
    <w:lvl w:ilvl="5" w:tplc="FFFFFFFF">
      <w:numFmt w:val="bullet"/>
      <w:lvlText w:val="•"/>
      <w:lvlJc w:val="left"/>
      <w:pPr>
        <w:ind w:left="5282" w:hanging="361"/>
      </w:pPr>
      <w:rPr>
        <w:rFonts w:hint="default"/>
        <w:lang w:val="en-US" w:eastAsia="en-US" w:bidi="ar-SA"/>
      </w:rPr>
    </w:lvl>
    <w:lvl w:ilvl="6" w:tplc="FFFFFFFF">
      <w:numFmt w:val="bullet"/>
      <w:lvlText w:val="•"/>
      <w:lvlJc w:val="left"/>
      <w:pPr>
        <w:ind w:left="6170" w:hanging="361"/>
      </w:pPr>
      <w:rPr>
        <w:rFonts w:hint="default"/>
        <w:lang w:val="en-US" w:eastAsia="en-US" w:bidi="ar-SA"/>
      </w:rPr>
    </w:lvl>
    <w:lvl w:ilvl="7" w:tplc="FFFFFFFF">
      <w:numFmt w:val="bullet"/>
      <w:lvlText w:val="•"/>
      <w:lvlJc w:val="left"/>
      <w:pPr>
        <w:ind w:left="7057" w:hanging="361"/>
      </w:pPr>
      <w:rPr>
        <w:rFonts w:hint="default"/>
        <w:lang w:val="en-US" w:eastAsia="en-US" w:bidi="ar-SA"/>
      </w:rPr>
    </w:lvl>
    <w:lvl w:ilvl="8" w:tplc="FFFFFFFF">
      <w:numFmt w:val="bullet"/>
      <w:lvlText w:val="•"/>
      <w:lvlJc w:val="left"/>
      <w:pPr>
        <w:ind w:left="7945" w:hanging="361"/>
      </w:pPr>
      <w:rPr>
        <w:rFonts w:hint="default"/>
        <w:lang w:val="en-US" w:eastAsia="en-US" w:bidi="ar-SA"/>
      </w:rPr>
    </w:lvl>
  </w:abstractNum>
  <w:abstractNum w:abstractNumId="5" w15:restartNumberingAfterBreak="0">
    <w:nsid w:val="10DC0878"/>
    <w:multiLevelType w:val="hybridMultilevel"/>
    <w:tmpl w:val="0308B238"/>
    <w:lvl w:ilvl="0" w:tplc="B7A6CEBA">
      <w:start w:val="1"/>
      <w:numFmt w:val="lowerLetter"/>
      <w:lvlText w:val="%1."/>
      <w:lvlJc w:val="left"/>
      <w:pPr>
        <w:ind w:left="1008" w:hanging="461"/>
      </w:pPr>
      <w:rPr>
        <w:rFonts w:ascii="Arial" w:eastAsia="Arial" w:hAnsi="Arial" w:cs="Arial" w:hint="default"/>
        <w:b w:val="0"/>
        <w:bCs w:val="0"/>
        <w:i w:val="0"/>
        <w:iCs w:val="0"/>
        <w:spacing w:val="-1"/>
        <w:w w:val="107"/>
        <w:sz w:val="23"/>
        <w:szCs w:val="23"/>
        <w:lang w:val="en-US" w:eastAsia="en-US" w:bidi="ar-SA"/>
      </w:rPr>
    </w:lvl>
    <w:lvl w:ilvl="1" w:tplc="421218E2">
      <w:start w:val="1"/>
      <w:numFmt w:val="decimal"/>
      <w:lvlText w:val="(%2)"/>
      <w:lvlJc w:val="left"/>
      <w:pPr>
        <w:ind w:left="1354" w:hanging="387"/>
      </w:pPr>
      <w:rPr>
        <w:rFonts w:ascii="Arial" w:eastAsia="Arial" w:hAnsi="Arial" w:cs="Arial" w:hint="default"/>
        <w:b w:val="0"/>
        <w:bCs w:val="0"/>
        <w:i w:val="0"/>
        <w:iCs w:val="0"/>
        <w:spacing w:val="-1"/>
        <w:w w:val="100"/>
        <w:sz w:val="23"/>
        <w:szCs w:val="23"/>
        <w:lang w:val="en-US" w:eastAsia="en-US" w:bidi="ar-SA"/>
      </w:rPr>
    </w:lvl>
    <w:lvl w:ilvl="2" w:tplc="D4AC4A5E">
      <w:numFmt w:val="bullet"/>
      <w:lvlText w:val="•"/>
      <w:lvlJc w:val="left"/>
      <w:pPr>
        <w:ind w:left="1973" w:hanging="360"/>
      </w:pPr>
      <w:rPr>
        <w:rFonts w:ascii="Arial" w:eastAsia="Arial" w:hAnsi="Arial" w:cs="Arial" w:hint="default"/>
        <w:b w:val="0"/>
        <w:bCs w:val="0"/>
        <w:i w:val="0"/>
        <w:iCs w:val="0"/>
        <w:spacing w:val="0"/>
        <w:w w:val="102"/>
        <w:sz w:val="23"/>
        <w:szCs w:val="23"/>
        <w:lang w:val="en-US" w:eastAsia="en-US" w:bidi="ar-SA"/>
      </w:rPr>
    </w:lvl>
    <w:lvl w:ilvl="3" w:tplc="8C286324">
      <w:numFmt w:val="bullet"/>
      <w:lvlText w:val="•"/>
      <w:lvlJc w:val="left"/>
      <w:pPr>
        <w:ind w:left="2947" w:hanging="360"/>
      </w:pPr>
      <w:rPr>
        <w:rFonts w:hint="default"/>
        <w:lang w:val="en-US" w:eastAsia="en-US" w:bidi="ar-SA"/>
      </w:rPr>
    </w:lvl>
    <w:lvl w:ilvl="4" w:tplc="F55ED508">
      <w:numFmt w:val="bullet"/>
      <w:lvlText w:val="•"/>
      <w:lvlJc w:val="left"/>
      <w:pPr>
        <w:ind w:left="3915" w:hanging="360"/>
      </w:pPr>
      <w:rPr>
        <w:rFonts w:hint="default"/>
        <w:lang w:val="en-US" w:eastAsia="en-US" w:bidi="ar-SA"/>
      </w:rPr>
    </w:lvl>
    <w:lvl w:ilvl="5" w:tplc="1C3C79F0">
      <w:numFmt w:val="bullet"/>
      <w:lvlText w:val="•"/>
      <w:lvlJc w:val="left"/>
      <w:pPr>
        <w:ind w:left="4882" w:hanging="360"/>
      </w:pPr>
      <w:rPr>
        <w:rFonts w:hint="default"/>
        <w:lang w:val="en-US" w:eastAsia="en-US" w:bidi="ar-SA"/>
      </w:rPr>
    </w:lvl>
    <w:lvl w:ilvl="6" w:tplc="8FB4982E">
      <w:numFmt w:val="bullet"/>
      <w:lvlText w:val="•"/>
      <w:lvlJc w:val="left"/>
      <w:pPr>
        <w:ind w:left="5850" w:hanging="360"/>
      </w:pPr>
      <w:rPr>
        <w:rFonts w:hint="default"/>
        <w:lang w:val="en-US" w:eastAsia="en-US" w:bidi="ar-SA"/>
      </w:rPr>
    </w:lvl>
    <w:lvl w:ilvl="7" w:tplc="84C03A58">
      <w:numFmt w:val="bullet"/>
      <w:lvlText w:val="•"/>
      <w:lvlJc w:val="left"/>
      <w:pPr>
        <w:ind w:left="6817" w:hanging="360"/>
      </w:pPr>
      <w:rPr>
        <w:rFonts w:hint="default"/>
        <w:lang w:val="en-US" w:eastAsia="en-US" w:bidi="ar-SA"/>
      </w:rPr>
    </w:lvl>
    <w:lvl w:ilvl="8" w:tplc="94D669D8">
      <w:numFmt w:val="bullet"/>
      <w:lvlText w:val="•"/>
      <w:lvlJc w:val="left"/>
      <w:pPr>
        <w:ind w:left="7785" w:hanging="360"/>
      </w:pPr>
      <w:rPr>
        <w:rFonts w:hint="default"/>
        <w:lang w:val="en-US" w:eastAsia="en-US" w:bidi="ar-SA"/>
      </w:rPr>
    </w:lvl>
  </w:abstractNum>
  <w:abstractNum w:abstractNumId="6" w15:restartNumberingAfterBreak="0">
    <w:nsid w:val="2B481ABD"/>
    <w:multiLevelType w:val="hybridMultilevel"/>
    <w:tmpl w:val="0DC482D0"/>
    <w:lvl w:ilvl="0" w:tplc="CD92EC3E">
      <w:numFmt w:val="bullet"/>
      <w:lvlText w:val=""/>
      <w:lvlJc w:val="left"/>
      <w:pPr>
        <w:ind w:left="979" w:hanging="360"/>
      </w:pPr>
      <w:rPr>
        <w:rFonts w:ascii="Symbol" w:eastAsia="Symbol" w:hAnsi="Symbol" w:cs="Symbol" w:hint="default"/>
        <w:b w:val="0"/>
        <w:bCs w:val="0"/>
        <w:i w:val="0"/>
        <w:iCs w:val="0"/>
        <w:spacing w:val="0"/>
        <w:w w:val="107"/>
        <w:sz w:val="23"/>
        <w:szCs w:val="23"/>
        <w:lang w:val="en-US" w:eastAsia="en-US" w:bidi="ar-SA"/>
      </w:rPr>
    </w:lvl>
    <w:lvl w:ilvl="1" w:tplc="938839E4">
      <w:numFmt w:val="bullet"/>
      <w:lvlText w:val=""/>
      <w:lvlJc w:val="left"/>
      <w:pPr>
        <w:ind w:left="1800" w:hanging="360"/>
      </w:pPr>
      <w:rPr>
        <w:rFonts w:ascii="Symbol" w:eastAsia="Symbol" w:hAnsi="Symbol" w:cs="Symbol" w:hint="default"/>
        <w:b w:val="0"/>
        <w:bCs w:val="0"/>
        <w:i w:val="0"/>
        <w:iCs w:val="0"/>
        <w:spacing w:val="0"/>
        <w:w w:val="100"/>
        <w:sz w:val="23"/>
        <w:szCs w:val="23"/>
        <w:lang w:val="en-US" w:eastAsia="en-US" w:bidi="ar-SA"/>
      </w:rPr>
    </w:lvl>
    <w:lvl w:ilvl="2" w:tplc="2D5C6F2E">
      <w:numFmt w:val="bullet"/>
      <w:lvlText w:val=""/>
      <w:lvlJc w:val="left"/>
      <w:pPr>
        <w:ind w:left="2612" w:hanging="361"/>
      </w:pPr>
      <w:rPr>
        <w:rFonts w:ascii="Symbol" w:eastAsia="Symbol" w:hAnsi="Symbol" w:cs="Symbol" w:hint="default"/>
        <w:b w:val="0"/>
        <w:bCs w:val="0"/>
        <w:i w:val="0"/>
        <w:iCs w:val="0"/>
        <w:spacing w:val="0"/>
        <w:w w:val="100"/>
        <w:sz w:val="23"/>
        <w:szCs w:val="23"/>
        <w:lang w:val="en-US" w:eastAsia="en-US" w:bidi="ar-SA"/>
      </w:rPr>
    </w:lvl>
    <w:lvl w:ilvl="3" w:tplc="B81697E4">
      <w:numFmt w:val="bullet"/>
      <w:lvlText w:val="•"/>
      <w:lvlJc w:val="left"/>
      <w:pPr>
        <w:ind w:left="3507" w:hanging="361"/>
      </w:pPr>
      <w:rPr>
        <w:rFonts w:hint="default"/>
        <w:lang w:val="en-US" w:eastAsia="en-US" w:bidi="ar-SA"/>
      </w:rPr>
    </w:lvl>
    <w:lvl w:ilvl="4" w:tplc="8D42AC16">
      <w:numFmt w:val="bullet"/>
      <w:lvlText w:val="•"/>
      <w:lvlJc w:val="left"/>
      <w:pPr>
        <w:ind w:left="4395" w:hanging="361"/>
      </w:pPr>
      <w:rPr>
        <w:rFonts w:hint="default"/>
        <w:lang w:val="en-US" w:eastAsia="en-US" w:bidi="ar-SA"/>
      </w:rPr>
    </w:lvl>
    <w:lvl w:ilvl="5" w:tplc="7AB29820">
      <w:numFmt w:val="bullet"/>
      <w:lvlText w:val="•"/>
      <w:lvlJc w:val="left"/>
      <w:pPr>
        <w:ind w:left="5282" w:hanging="361"/>
      </w:pPr>
      <w:rPr>
        <w:rFonts w:hint="default"/>
        <w:lang w:val="en-US" w:eastAsia="en-US" w:bidi="ar-SA"/>
      </w:rPr>
    </w:lvl>
    <w:lvl w:ilvl="6" w:tplc="7B308460">
      <w:numFmt w:val="bullet"/>
      <w:lvlText w:val="•"/>
      <w:lvlJc w:val="left"/>
      <w:pPr>
        <w:ind w:left="6170" w:hanging="361"/>
      </w:pPr>
      <w:rPr>
        <w:rFonts w:hint="default"/>
        <w:lang w:val="en-US" w:eastAsia="en-US" w:bidi="ar-SA"/>
      </w:rPr>
    </w:lvl>
    <w:lvl w:ilvl="7" w:tplc="E55ED21C">
      <w:numFmt w:val="bullet"/>
      <w:lvlText w:val="•"/>
      <w:lvlJc w:val="left"/>
      <w:pPr>
        <w:ind w:left="7057" w:hanging="361"/>
      </w:pPr>
      <w:rPr>
        <w:rFonts w:hint="default"/>
        <w:lang w:val="en-US" w:eastAsia="en-US" w:bidi="ar-SA"/>
      </w:rPr>
    </w:lvl>
    <w:lvl w:ilvl="8" w:tplc="32380F26">
      <w:numFmt w:val="bullet"/>
      <w:lvlText w:val="•"/>
      <w:lvlJc w:val="left"/>
      <w:pPr>
        <w:ind w:left="7945" w:hanging="361"/>
      </w:pPr>
      <w:rPr>
        <w:rFonts w:hint="default"/>
        <w:lang w:val="en-US" w:eastAsia="en-US" w:bidi="ar-SA"/>
      </w:rPr>
    </w:lvl>
  </w:abstractNum>
  <w:abstractNum w:abstractNumId="7" w15:restartNumberingAfterBreak="0">
    <w:nsid w:val="3447402C"/>
    <w:multiLevelType w:val="multilevel"/>
    <w:tmpl w:val="20A4882A"/>
    <w:lvl w:ilvl="0">
      <w:start w:val="5"/>
      <w:numFmt w:val="decimal"/>
      <w:lvlText w:val="%1"/>
      <w:lvlJc w:val="left"/>
      <w:pPr>
        <w:ind w:left="526" w:hanging="526"/>
      </w:pPr>
      <w:rPr>
        <w:rFonts w:hint="default"/>
        <w:lang w:val="en-US" w:eastAsia="en-US" w:bidi="ar-SA"/>
      </w:rPr>
    </w:lvl>
    <w:lvl w:ilvl="1">
      <w:start w:val="1"/>
      <w:numFmt w:val="decimal"/>
      <w:lvlText w:val="%1.%2"/>
      <w:lvlJc w:val="left"/>
      <w:pPr>
        <w:ind w:left="526" w:hanging="526"/>
      </w:pPr>
      <w:rPr>
        <w:rFonts w:ascii="Tahoma" w:eastAsia="Tahoma" w:hAnsi="Tahoma" w:cs="Tahoma" w:hint="default"/>
        <w:b/>
        <w:bCs/>
        <w:i w:val="0"/>
        <w:iCs w:val="0"/>
        <w:color w:val="205768"/>
        <w:spacing w:val="-2"/>
        <w:w w:val="100"/>
        <w:sz w:val="28"/>
        <w:szCs w:val="28"/>
        <w:lang w:val="en-US" w:eastAsia="en-US" w:bidi="ar-SA"/>
      </w:rPr>
    </w:lvl>
    <w:lvl w:ilvl="2">
      <w:numFmt w:val="bullet"/>
      <w:lvlText w:val=""/>
      <w:lvlJc w:val="left"/>
      <w:pPr>
        <w:ind w:left="97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2922" w:hanging="360"/>
      </w:pPr>
      <w:rPr>
        <w:rFonts w:hint="default"/>
        <w:lang w:val="en-US" w:eastAsia="en-US" w:bidi="ar-SA"/>
      </w:rPr>
    </w:lvl>
    <w:lvl w:ilvl="4">
      <w:numFmt w:val="bullet"/>
      <w:lvlText w:val="•"/>
      <w:lvlJc w:val="left"/>
      <w:pPr>
        <w:ind w:left="3893" w:hanging="360"/>
      </w:pPr>
      <w:rPr>
        <w:rFonts w:hint="default"/>
        <w:lang w:val="en-US" w:eastAsia="en-US" w:bidi="ar-SA"/>
      </w:rPr>
    </w:lvl>
    <w:lvl w:ilvl="5">
      <w:numFmt w:val="bullet"/>
      <w:lvlText w:val="•"/>
      <w:lvlJc w:val="left"/>
      <w:pPr>
        <w:ind w:left="4864" w:hanging="360"/>
      </w:pPr>
      <w:rPr>
        <w:rFonts w:hint="default"/>
        <w:lang w:val="en-US" w:eastAsia="en-US" w:bidi="ar-SA"/>
      </w:rPr>
    </w:lvl>
    <w:lvl w:ilvl="6">
      <w:numFmt w:val="bullet"/>
      <w:lvlText w:val="•"/>
      <w:lvlJc w:val="left"/>
      <w:pPr>
        <w:ind w:left="5835" w:hanging="360"/>
      </w:pPr>
      <w:rPr>
        <w:rFonts w:hint="default"/>
        <w:lang w:val="en-US" w:eastAsia="en-US" w:bidi="ar-SA"/>
      </w:rPr>
    </w:lvl>
    <w:lvl w:ilvl="7">
      <w:numFmt w:val="bullet"/>
      <w:lvlText w:val="•"/>
      <w:lvlJc w:val="left"/>
      <w:pPr>
        <w:ind w:left="6806" w:hanging="360"/>
      </w:pPr>
      <w:rPr>
        <w:rFonts w:hint="default"/>
        <w:lang w:val="en-US" w:eastAsia="en-US" w:bidi="ar-SA"/>
      </w:rPr>
    </w:lvl>
    <w:lvl w:ilvl="8">
      <w:numFmt w:val="bullet"/>
      <w:lvlText w:val="•"/>
      <w:lvlJc w:val="left"/>
      <w:pPr>
        <w:ind w:left="7777" w:hanging="360"/>
      </w:pPr>
      <w:rPr>
        <w:rFonts w:hint="default"/>
        <w:lang w:val="en-US" w:eastAsia="en-US" w:bidi="ar-SA"/>
      </w:rPr>
    </w:lvl>
  </w:abstractNum>
  <w:abstractNum w:abstractNumId="8" w15:restartNumberingAfterBreak="0">
    <w:nsid w:val="390E7DCB"/>
    <w:multiLevelType w:val="hybridMultilevel"/>
    <w:tmpl w:val="36801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B82FA4"/>
    <w:multiLevelType w:val="hybridMultilevel"/>
    <w:tmpl w:val="F2DEB84C"/>
    <w:lvl w:ilvl="0" w:tplc="FFFFFFFF">
      <w:numFmt w:val="bullet"/>
      <w:lvlText w:val=""/>
      <w:lvlJc w:val="left"/>
      <w:pPr>
        <w:ind w:left="979" w:hanging="360"/>
      </w:pPr>
      <w:rPr>
        <w:rFonts w:ascii="Symbol" w:eastAsia="Symbol" w:hAnsi="Symbol" w:cs="Symbol" w:hint="default"/>
        <w:b w:val="0"/>
        <w:bCs w:val="0"/>
        <w:i w:val="0"/>
        <w:iCs w:val="0"/>
        <w:spacing w:val="0"/>
        <w:w w:val="107"/>
        <w:sz w:val="23"/>
        <w:szCs w:val="23"/>
        <w:lang w:val="en-US" w:eastAsia="en-US" w:bidi="ar-SA"/>
      </w:rPr>
    </w:lvl>
    <w:lvl w:ilvl="1" w:tplc="F516EBB8">
      <w:start w:val="1"/>
      <w:numFmt w:val="bullet"/>
      <w:lvlText w:val="o"/>
      <w:lvlJc w:val="left"/>
      <w:pPr>
        <w:ind w:left="1800" w:hanging="360"/>
      </w:pPr>
      <w:rPr>
        <w:rFonts w:ascii="Courier New" w:hAnsi="Courier New" w:cs="Courier New" w:hint="default"/>
      </w:rPr>
    </w:lvl>
    <w:lvl w:ilvl="2" w:tplc="FFFFFFFF">
      <w:numFmt w:val="bullet"/>
      <w:lvlText w:val=""/>
      <w:lvlJc w:val="left"/>
      <w:pPr>
        <w:ind w:left="2612" w:hanging="361"/>
      </w:pPr>
      <w:rPr>
        <w:rFonts w:ascii="Symbol" w:eastAsia="Symbol" w:hAnsi="Symbol" w:cs="Symbol" w:hint="default"/>
        <w:b w:val="0"/>
        <w:bCs w:val="0"/>
        <w:i w:val="0"/>
        <w:iCs w:val="0"/>
        <w:spacing w:val="0"/>
        <w:w w:val="100"/>
        <w:sz w:val="23"/>
        <w:szCs w:val="23"/>
        <w:lang w:val="en-US" w:eastAsia="en-US" w:bidi="ar-SA"/>
      </w:rPr>
    </w:lvl>
    <w:lvl w:ilvl="3" w:tplc="FFFFFFFF">
      <w:numFmt w:val="bullet"/>
      <w:lvlText w:val="•"/>
      <w:lvlJc w:val="left"/>
      <w:pPr>
        <w:ind w:left="3507" w:hanging="361"/>
      </w:pPr>
      <w:rPr>
        <w:rFonts w:hint="default"/>
        <w:lang w:val="en-US" w:eastAsia="en-US" w:bidi="ar-SA"/>
      </w:rPr>
    </w:lvl>
    <w:lvl w:ilvl="4" w:tplc="FFFFFFFF">
      <w:numFmt w:val="bullet"/>
      <w:lvlText w:val="•"/>
      <w:lvlJc w:val="left"/>
      <w:pPr>
        <w:ind w:left="4395" w:hanging="361"/>
      </w:pPr>
      <w:rPr>
        <w:rFonts w:hint="default"/>
        <w:lang w:val="en-US" w:eastAsia="en-US" w:bidi="ar-SA"/>
      </w:rPr>
    </w:lvl>
    <w:lvl w:ilvl="5" w:tplc="FFFFFFFF">
      <w:numFmt w:val="bullet"/>
      <w:lvlText w:val="•"/>
      <w:lvlJc w:val="left"/>
      <w:pPr>
        <w:ind w:left="5282" w:hanging="361"/>
      </w:pPr>
      <w:rPr>
        <w:rFonts w:hint="default"/>
        <w:lang w:val="en-US" w:eastAsia="en-US" w:bidi="ar-SA"/>
      </w:rPr>
    </w:lvl>
    <w:lvl w:ilvl="6" w:tplc="FFFFFFFF">
      <w:numFmt w:val="bullet"/>
      <w:lvlText w:val="•"/>
      <w:lvlJc w:val="left"/>
      <w:pPr>
        <w:ind w:left="6170" w:hanging="361"/>
      </w:pPr>
      <w:rPr>
        <w:rFonts w:hint="default"/>
        <w:lang w:val="en-US" w:eastAsia="en-US" w:bidi="ar-SA"/>
      </w:rPr>
    </w:lvl>
    <w:lvl w:ilvl="7" w:tplc="FFFFFFFF">
      <w:numFmt w:val="bullet"/>
      <w:lvlText w:val="•"/>
      <w:lvlJc w:val="left"/>
      <w:pPr>
        <w:ind w:left="7057" w:hanging="361"/>
      </w:pPr>
      <w:rPr>
        <w:rFonts w:hint="default"/>
        <w:lang w:val="en-US" w:eastAsia="en-US" w:bidi="ar-SA"/>
      </w:rPr>
    </w:lvl>
    <w:lvl w:ilvl="8" w:tplc="FFFFFFFF">
      <w:numFmt w:val="bullet"/>
      <w:lvlText w:val="•"/>
      <w:lvlJc w:val="left"/>
      <w:pPr>
        <w:ind w:left="7945" w:hanging="361"/>
      </w:pPr>
      <w:rPr>
        <w:rFonts w:hint="default"/>
        <w:lang w:val="en-US" w:eastAsia="en-US" w:bidi="ar-SA"/>
      </w:rPr>
    </w:lvl>
  </w:abstractNum>
  <w:abstractNum w:abstractNumId="10" w15:restartNumberingAfterBreak="0">
    <w:nsid w:val="4E41514C"/>
    <w:multiLevelType w:val="hybridMultilevel"/>
    <w:tmpl w:val="4ADA2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5744D4"/>
    <w:multiLevelType w:val="hybridMultilevel"/>
    <w:tmpl w:val="2C120144"/>
    <w:lvl w:ilvl="0" w:tplc="FFFFFFFF">
      <w:numFmt w:val="bullet"/>
      <w:lvlText w:val=""/>
      <w:lvlJc w:val="left"/>
      <w:pPr>
        <w:ind w:left="979" w:hanging="360"/>
      </w:pPr>
      <w:rPr>
        <w:rFonts w:ascii="Symbol" w:eastAsia="Symbol" w:hAnsi="Symbol" w:cs="Symbol" w:hint="default"/>
        <w:b w:val="0"/>
        <w:bCs w:val="0"/>
        <w:i w:val="0"/>
        <w:iCs w:val="0"/>
        <w:spacing w:val="0"/>
        <w:w w:val="107"/>
        <w:sz w:val="23"/>
        <w:szCs w:val="23"/>
        <w:lang w:val="en-US" w:eastAsia="en-US" w:bidi="ar-SA"/>
      </w:rPr>
    </w:lvl>
    <w:lvl w:ilvl="1" w:tplc="FFFFFFFF">
      <w:numFmt w:val="bullet"/>
      <w:lvlText w:val=""/>
      <w:lvlJc w:val="left"/>
      <w:pPr>
        <w:ind w:left="1800" w:hanging="360"/>
      </w:pPr>
      <w:rPr>
        <w:rFonts w:ascii="Symbol" w:eastAsia="Symbol" w:hAnsi="Symbol" w:cs="Symbol" w:hint="default"/>
        <w:b w:val="0"/>
        <w:bCs w:val="0"/>
        <w:i w:val="0"/>
        <w:iCs w:val="0"/>
        <w:spacing w:val="0"/>
        <w:w w:val="100"/>
        <w:sz w:val="23"/>
        <w:szCs w:val="23"/>
        <w:lang w:val="en-US" w:eastAsia="en-US" w:bidi="ar-SA"/>
      </w:rPr>
    </w:lvl>
    <w:lvl w:ilvl="2" w:tplc="D3CE2BA2">
      <w:start w:val="1"/>
      <w:numFmt w:val="bullet"/>
      <w:lvlText w:val=""/>
      <w:lvlJc w:val="left"/>
      <w:pPr>
        <w:ind w:left="2611" w:hanging="360"/>
      </w:pPr>
      <w:rPr>
        <w:rFonts w:ascii="Wingdings" w:hAnsi="Wingdings" w:hint="default"/>
      </w:rPr>
    </w:lvl>
    <w:lvl w:ilvl="3" w:tplc="FFFFFFFF">
      <w:numFmt w:val="bullet"/>
      <w:lvlText w:val="•"/>
      <w:lvlJc w:val="left"/>
      <w:pPr>
        <w:ind w:left="3507" w:hanging="361"/>
      </w:pPr>
      <w:rPr>
        <w:rFonts w:hint="default"/>
        <w:lang w:val="en-US" w:eastAsia="en-US" w:bidi="ar-SA"/>
      </w:rPr>
    </w:lvl>
    <w:lvl w:ilvl="4" w:tplc="FFFFFFFF">
      <w:numFmt w:val="bullet"/>
      <w:lvlText w:val="•"/>
      <w:lvlJc w:val="left"/>
      <w:pPr>
        <w:ind w:left="4395" w:hanging="361"/>
      </w:pPr>
      <w:rPr>
        <w:rFonts w:hint="default"/>
        <w:lang w:val="en-US" w:eastAsia="en-US" w:bidi="ar-SA"/>
      </w:rPr>
    </w:lvl>
    <w:lvl w:ilvl="5" w:tplc="FFFFFFFF">
      <w:numFmt w:val="bullet"/>
      <w:lvlText w:val="•"/>
      <w:lvlJc w:val="left"/>
      <w:pPr>
        <w:ind w:left="5282" w:hanging="361"/>
      </w:pPr>
      <w:rPr>
        <w:rFonts w:hint="default"/>
        <w:lang w:val="en-US" w:eastAsia="en-US" w:bidi="ar-SA"/>
      </w:rPr>
    </w:lvl>
    <w:lvl w:ilvl="6" w:tplc="FFFFFFFF">
      <w:numFmt w:val="bullet"/>
      <w:lvlText w:val="•"/>
      <w:lvlJc w:val="left"/>
      <w:pPr>
        <w:ind w:left="6170" w:hanging="361"/>
      </w:pPr>
      <w:rPr>
        <w:rFonts w:hint="default"/>
        <w:lang w:val="en-US" w:eastAsia="en-US" w:bidi="ar-SA"/>
      </w:rPr>
    </w:lvl>
    <w:lvl w:ilvl="7" w:tplc="FFFFFFFF">
      <w:numFmt w:val="bullet"/>
      <w:lvlText w:val="•"/>
      <w:lvlJc w:val="left"/>
      <w:pPr>
        <w:ind w:left="7057" w:hanging="361"/>
      </w:pPr>
      <w:rPr>
        <w:rFonts w:hint="default"/>
        <w:lang w:val="en-US" w:eastAsia="en-US" w:bidi="ar-SA"/>
      </w:rPr>
    </w:lvl>
    <w:lvl w:ilvl="8" w:tplc="FFFFFFFF">
      <w:numFmt w:val="bullet"/>
      <w:lvlText w:val="•"/>
      <w:lvlJc w:val="left"/>
      <w:pPr>
        <w:ind w:left="7945" w:hanging="361"/>
      </w:pPr>
      <w:rPr>
        <w:rFonts w:hint="default"/>
        <w:lang w:val="en-US" w:eastAsia="en-US" w:bidi="ar-SA"/>
      </w:rPr>
    </w:lvl>
  </w:abstractNum>
  <w:abstractNum w:abstractNumId="12" w15:restartNumberingAfterBreak="0">
    <w:nsid w:val="5A6E6E48"/>
    <w:multiLevelType w:val="hybridMultilevel"/>
    <w:tmpl w:val="2848C7EE"/>
    <w:lvl w:ilvl="0" w:tplc="7278F45E">
      <w:start w:val="1"/>
      <w:numFmt w:val="decimal"/>
      <w:lvlText w:val="%1."/>
      <w:lvlJc w:val="left"/>
      <w:pPr>
        <w:ind w:left="446" w:hanging="360"/>
      </w:pPr>
      <w:rPr>
        <w:rFonts w:ascii="Tahoma" w:eastAsia="Tahoma" w:hAnsi="Tahoma" w:cs="Tahoma" w:hint="default"/>
        <w:b w:val="0"/>
        <w:bCs w:val="0"/>
        <w:i w:val="0"/>
        <w:iCs w:val="0"/>
        <w:spacing w:val="0"/>
        <w:w w:val="104"/>
        <w:sz w:val="23"/>
        <w:szCs w:val="23"/>
        <w:lang w:val="en-US" w:eastAsia="en-US" w:bidi="ar-SA"/>
      </w:rPr>
    </w:lvl>
    <w:lvl w:ilvl="1" w:tplc="4560C8BE">
      <w:numFmt w:val="bullet"/>
      <w:lvlText w:val="•"/>
      <w:lvlJc w:val="left"/>
      <w:pPr>
        <w:ind w:left="1368" w:hanging="360"/>
      </w:pPr>
      <w:rPr>
        <w:rFonts w:hint="default"/>
        <w:lang w:val="en-US" w:eastAsia="en-US" w:bidi="ar-SA"/>
      </w:rPr>
    </w:lvl>
    <w:lvl w:ilvl="2" w:tplc="98649E36">
      <w:numFmt w:val="bullet"/>
      <w:lvlText w:val="•"/>
      <w:lvlJc w:val="left"/>
      <w:pPr>
        <w:ind w:left="2296" w:hanging="360"/>
      </w:pPr>
      <w:rPr>
        <w:rFonts w:hint="default"/>
        <w:lang w:val="en-US" w:eastAsia="en-US" w:bidi="ar-SA"/>
      </w:rPr>
    </w:lvl>
    <w:lvl w:ilvl="3" w:tplc="2F16A3B8">
      <w:numFmt w:val="bullet"/>
      <w:lvlText w:val="•"/>
      <w:lvlJc w:val="left"/>
      <w:pPr>
        <w:ind w:left="3224" w:hanging="360"/>
      </w:pPr>
      <w:rPr>
        <w:rFonts w:hint="default"/>
        <w:lang w:val="en-US" w:eastAsia="en-US" w:bidi="ar-SA"/>
      </w:rPr>
    </w:lvl>
    <w:lvl w:ilvl="4" w:tplc="4A1C8DE0">
      <w:numFmt w:val="bullet"/>
      <w:lvlText w:val="•"/>
      <w:lvlJc w:val="left"/>
      <w:pPr>
        <w:ind w:left="4152" w:hanging="360"/>
      </w:pPr>
      <w:rPr>
        <w:rFonts w:hint="default"/>
        <w:lang w:val="en-US" w:eastAsia="en-US" w:bidi="ar-SA"/>
      </w:rPr>
    </w:lvl>
    <w:lvl w:ilvl="5" w:tplc="41304740">
      <w:numFmt w:val="bullet"/>
      <w:lvlText w:val="•"/>
      <w:lvlJc w:val="left"/>
      <w:pPr>
        <w:ind w:left="5080" w:hanging="360"/>
      </w:pPr>
      <w:rPr>
        <w:rFonts w:hint="default"/>
        <w:lang w:val="en-US" w:eastAsia="en-US" w:bidi="ar-SA"/>
      </w:rPr>
    </w:lvl>
    <w:lvl w:ilvl="6" w:tplc="EA4601F0">
      <w:numFmt w:val="bullet"/>
      <w:lvlText w:val="•"/>
      <w:lvlJc w:val="left"/>
      <w:pPr>
        <w:ind w:left="6008" w:hanging="360"/>
      </w:pPr>
      <w:rPr>
        <w:rFonts w:hint="default"/>
        <w:lang w:val="en-US" w:eastAsia="en-US" w:bidi="ar-SA"/>
      </w:rPr>
    </w:lvl>
    <w:lvl w:ilvl="7" w:tplc="9C18D90C">
      <w:numFmt w:val="bullet"/>
      <w:lvlText w:val="•"/>
      <w:lvlJc w:val="left"/>
      <w:pPr>
        <w:ind w:left="6936" w:hanging="360"/>
      </w:pPr>
      <w:rPr>
        <w:rFonts w:hint="default"/>
        <w:lang w:val="en-US" w:eastAsia="en-US" w:bidi="ar-SA"/>
      </w:rPr>
    </w:lvl>
    <w:lvl w:ilvl="8" w:tplc="59DCC5BE">
      <w:numFmt w:val="bullet"/>
      <w:lvlText w:val="•"/>
      <w:lvlJc w:val="left"/>
      <w:pPr>
        <w:ind w:left="7864" w:hanging="360"/>
      </w:pPr>
      <w:rPr>
        <w:rFonts w:hint="default"/>
        <w:lang w:val="en-US" w:eastAsia="en-US" w:bidi="ar-SA"/>
      </w:rPr>
    </w:lvl>
  </w:abstractNum>
  <w:abstractNum w:abstractNumId="13" w15:restartNumberingAfterBreak="0">
    <w:nsid w:val="72C137C7"/>
    <w:multiLevelType w:val="multilevel"/>
    <w:tmpl w:val="16F40C16"/>
    <w:lvl w:ilvl="0">
      <w:start w:val="5"/>
      <w:numFmt w:val="decimal"/>
      <w:lvlText w:val="%1"/>
      <w:lvlJc w:val="left"/>
      <w:pPr>
        <w:ind w:left="391" w:hanging="392"/>
      </w:pPr>
      <w:rPr>
        <w:rFonts w:hint="default"/>
        <w:lang w:val="en-US" w:eastAsia="en-US" w:bidi="ar-SA"/>
      </w:rPr>
    </w:lvl>
    <w:lvl w:ilvl="1">
      <w:start w:val="1"/>
      <w:numFmt w:val="decimal"/>
      <w:lvlText w:val="%1.%2"/>
      <w:lvlJc w:val="left"/>
      <w:pPr>
        <w:ind w:left="391" w:hanging="392"/>
      </w:pPr>
      <w:rPr>
        <w:rFonts w:ascii="Tahoma" w:eastAsia="Tahoma" w:hAnsi="Tahoma" w:cs="Tahoma" w:hint="default"/>
        <w:b w:val="0"/>
        <w:bCs w:val="0"/>
        <w:i w:val="0"/>
        <w:iCs w:val="0"/>
        <w:spacing w:val="-1"/>
        <w:w w:val="100"/>
        <w:sz w:val="23"/>
        <w:szCs w:val="23"/>
        <w:lang w:val="en-US" w:eastAsia="en-US" w:bidi="ar-SA"/>
      </w:rPr>
    </w:lvl>
    <w:lvl w:ilvl="2">
      <w:numFmt w:val="bullet"/>
      <w:lvlText w:val="•"/>
      <w:lvlJc w:val="left"/>
      <w:pPr>
        <w:ind w:left="2264" w:hanging="392"/>
      </w:pPr>
      <w:rPr>
        <w:rFonts w:hint="default"/>
        <w:lang w:val="en-US" w:eastAsia="en-US" w:bidi="ar-SA"/>
      </w:rPr>
    </w:lvl>
    <w:lvl w:ilvl="3">
      <w:numFmt w:val="bullet"/>
      <w:lvlText w:val="•"/>
      <w:lvlJc w:val="left"/>
      <w:pPr>
        <w:ind w:left="3196" w:hanging="392"/>
      </w:pPr>
      <w:rPr>
        <w:rFonts w:hint="default"/>
        <w:lang w:val="en-US" w:eastAsia="en-US" w:bidi="ar-SA"/>
      </w:rPr>
    </w:lvl>
    <w:lvl w:ilvl="4">
      <w:numFmt w:val="bullet"/>
      <w:lvlText w:val="•"/>
      <w:lvlJc w:val="left"/>
      <w:pPr>
        <w:ind w:left="4128" w:hanging="392"/>
      </w:pPr>
      <w:rPr>
        <w:rFonts w:hint="default"/>
        <w:lang w:val="en-US" w:eastAsia="en-US" w:bidi="ar-SA"/>
      </w:rPr>
    </w:lvl>
    <w:lvl w:ilvl="5">
      <w:numFmt w:val="bullet"/>
      <w:lvlText w:val="•"/>
      <w:lvlJc w:val="left"/>
      <w:pPr>
        <w:ind w:left="5060" w:hanging="392"/>
      </w:pPr>
      <w:rPr>
        <w:rFonts w:hint="default"/>
        <w:lang w:val="en-US" w:eastAsia="en-US" w:bidi="ar-SA"/>
      </w:rPr>
    </w:lvl>
    <w:lvl w:ilvl="6">
      <w:numFmt w:val="bullet"/>
      <w:lvlText w:val="•"/>
      <w:lvlJc w:val="left"/>
      <w:pPr>
        <w:ind w:left="5992" w:hanging="392"/>
      </w:pPr>
      <w:rPr>
        <w:rFonts w:hint="default"/>
        <w:lang w:val="en-US" w:eastAsia="en-US" w:bidi="ar-SA"/>
      </w:rPr>
    </w:lvl>
    <w:lvl w:ilvl="7">
      <w:numFmt w:val="bullet"/>
      <w:lvlText w:val="•"/>
      <w:lvlJc w:val="left"/>
      <w:pPr>
        <w:ind w:left="6924" w:hanging="392"/>
      </w:pPr>
      <w:rPr>
        <w:rFonts w:hint="default"/>
        <w:lang w:val="en-US" w:eastAsia="en-US" w:bidi="ar-SA"/>
      </w:rPr>
    </w:lvl>
    <w:lvl w:ilvl="8">
      <w:numFmt w:val="bullet"/>
      <w:lvlText w:val="•"/>
      <w:lvlJc w:val="left"/>
      <w:pPr>
        <w:ind w:left="7856" w:hanging="392"/>
      </w:pPr>
      <w:rPr>
        <w:rFonts w:hint="default"/>
        <w:lang w:val="en-US" w:eastAsia="en-US" w:bidi="ar-SA"/>
      </w:rPr>
    </w:lvl>
  </w:abstractNum>
  <w:abstractNum w:abstractNumId="14" w15:restartNumberingAfterBreak="0">
    <w:nsid w:val="76AC6929"/>
    <w:multiLevelType w:val="hybridMultilevel"/>
    <w:tmpl w:val="3B766EFC"/>
    <w:lvl w:ilvl="0" w:tplc="4C9098BA">
      <w:start w:val="1"/>
      <w:numFmt w:val="decimal"/>
      <w:lvlText w:val="%1."/>
      <w:lvlJc w:val="left"/>
      <w:pPr>
        <w:ind w:left="446" w:hanging="360"/>
      </w:pPr>
      <w:rPr>
        <w:rFonts w:ascii="Tahoma" w:eastAsia="Tahoma" w:hAnsi="Tahoma" w:cs="Tahoma" w:hint="default"/>
        <w:b w:val="0"/>
        <w:bCs w:val="0"/>
        <w:i w:val="0"/>
        <w:iCs w:val="0"/>
        <w:spacing w:val="0"/>
        <w:w w:val="107"/>
        <w:sz w:val="23"/>
        <w:szCs w:val="23"/>
        <w:lang w:val="en-US" w:eastAsia="en-US" w:bidi="ar-SA"/>
      </w:rPr>
    </w:lvl>
    <w:lvl w:ilvl="1" w:tplc="97FC1A2C">
      <w:numFmt w:val="bullet"/>
      <w:lvlText w:val="•"/>
      <w:lvlJc w:val="left"/>
      <w:pPr>
        <w:ind w:left="1368" w:hanging="360"/>
      </w:pPr>
      <w:rPr>
        <w:rFonts w:hint="default"/>
        <w:lang w:val="en-US" w:eastAsia="en-US" w:bidi="ar-SA"/>
      </w:rPr>
    </w:lvl>
    <w:lvl w:ilvl="2" w:tplc="83B4F352">
      <w:numFmt w:val="bullet"/>
      <w:lvlText w:val="•"/>
      <w:lvlJc w:val="left"/>
      <w:pPr>
        <w:ind w:left="2296" w:hanging="360"/>
      </w:pPr>
      <w:rPr>
        <w:rFonts w:hint="default"/>
        <w:lang w:val="en-US" w:eastAsia="en-US" w:bidi="ar-SA"/>
      </w:rPr>
    </w:lvl>
    <w:lvl w:ilvl="3" w:tplc="2F9A7984">
      <w:numFmt w:val="bullet"/>
      <w:lvlText w:val="•"/>
      <w:lvlJc w:val="left"/>
      <w:pPr>
        <w:ind w:left="3224" w:hanging="360"/>
      </w:pPr>
      <w:rPr>
        <w:rFonts w:hint="default"/>
        <w:lang w:val="en-US" w:eastAsia="en-US" w:bidi="ar-SA"/>
      </w:rPr>
    </w:lvl>
    <w:lvl w:ilvl="4" w:tplc="62DC1A2C">
      <w:numFmt w:val="bullet"/>
      <w:lvlText w:val="•"/>
      <w:lvlJc w:val="left"/>
      <w:pPr>
        <w:ind w:left="4152" w:hanging="360"/>
      </w:pPr>
      <w:rPr>
        <w:rFonts w:hint="default"/>
        <w:lang w:val="en-US" w:eastAsia="en-US" w:bidi="ar-SA"/>
      </w:rPr>
    </w:lvl>
    <w:lvl w:ilvl="5" w:tplc="4D32E50C">
      <w:numFmt w:val="bullet"/>
      <w:lvlText w:val="•"/>
      <w:lvlJc w:val="left"/>
      <w:pPr>
        <w:ind w:left="5080" w:hanging="360"/>
      </w:pPr>
      <w:rPr>
        <w:rFonts w:hint="default"/>
        <w:lang w:val="en-US" w:eastAsia="en-US" w:bidi="ar-SA"/>
      </w:rPr>
    </w:lvl>
    <w:lvl w:ilvl="6" w:tplc="8128722C">
      <w:numFmt w:val="bullet"/>
      <w:lvlText w:val="•"/>
      <w:lvlJc w:val="left"/>
      <w:pPr>
        <w:ind w:left="6008" w:hanging="360"/>
      </w:pPr>
      <w:rPr>
        <w:rFonts w:hint="default"/>
        <w:lang w:val="en-US" w:eastAsia="en-US" w:bidi="ar-SA"/>
      </w:rPr>
    </w:lvl>
    <w:lvl w:ilvl="7" w:tplc="881E782A">
      <w:numFmt w:val="bullet"/>
      <w:lvlText w:val="•"/>
      <w:lvlJc w:val="left"/>
      <w:pPr>
        <w:ind w:left="6936" w:hanging="360"/>
      </w:pPr>
      <w:rPr>
        <w:rFonts w:hint="default"/>
        <w:lang w:val="en-US" w:eastAsia="en-US" w:bidi="ar-SA"/>
      </w:rPr>
    </w:lvl>
    <w:lvl w:ilvl="8" w:tplc="46B2AD18">
      <w:numFmt w:val="bullet"/>
      <w:lvlText w:val="•"/>
      <w:lvlJc w:val="left"/>
      <w:pPr>
        <w:ind w:left="7864" w:hanging="360"/>
      </w:pPr>
      <w:rPr>
        <w:rFonts w:hint="default"/>
        <w:lang w:val="en-US" w:eastAsia="en-US" w:bidi="ar-SA"/>
      </w:rPr>
    </w:lvl>
  </w:abstractNum>
  <w:num w:numId="1" w16cid:durableId="1478717940">
    <w:abstractNumId w:val="14"/>
  </w:num>
  <w:num w:numId="2" w16cid:durableId="663169627">
    <w:abstractNumId w:val="12"/>
  </w:num>
  <w:num w:numId="3" w16cid:durableId="722408242">
    <w:abstractNumId w:val="5"/>
  </w:num>
  <w:num w:numId="4" w16cid:durableId="1576743053">
    <w:abstractNumId w:val="7"/>
  </w:num>
  <w:num w:numId="5" w16cid:durableId="1932735115">
    <w:abstractNumId w:val="6"/>
  </w:num>
  <w:num w:numId="6" w16cid:durableId="124661021">
    <w:abstractNumId w:val="13"/>
  </w:num>
  <w:num w:numId="7" w16cid:durableId="1687171817">
    <w:abstractNumId w:val="9"/>
  </w:num>
  <w:num w:numId="8" w16cid:durableId="1102913459">
    <w:abstractNumId w:val="11"/>
  </w:num>
  <w:num w:numId="9" w16cid:durableId="701904161">
    <w:abstractNumId w:val="4"/>
  </w:num>
  <w:num w:numId="10" w16cid:durableId="939994936">
    <w:abstractNumId w:val="8"/>
  </w:num>
  <w:num w:numId="11" w16cid:durableId="1689059662">
    <w:abstractNumId w:val="10"/>
  </w:num>
  <w:num w:numId="12" w16cid:durableId="1212032809">
    <w:abstractNumId w:val="3"/>
  </w:num>
  <w:num w:numId="13" w16cid:durableId="1393773255">
    <w:abstractNumId w:val="2"/>
  </w:num>
  <w:num w:numId="14" w16cid:durableId="167260772">
    <w:abstractNumId w:val="1"/>
  </w:num>
  <w:num w:numId="15" w16cid:durableId="882795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UGy5aGAGBy/iFyn7tWq1JZOzBK+1TkXWmA8EJlwH0zLcFlrP8fx++0Qp66vUM+ZqPZ6Nub/r8iSA3QKAnp+how==" w:salt="fcJYywl/zffY+rgZpID29Q=="/>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00C"/>
    <w:rsid w:val="000326C1"/>
    <w:rsid w:val="00046788"/>
    <w:rsid w:val="000641FF"/>
    <w:rsid w:val="000717A6"/>
    <w:rsid w:val="00085343"/>
    <w:rsid w:val="00091D9D"/>
    <w:rsid w:val="000D5215"/>
    <w:rsid w:val="000F48FD"/>
    <w:rsid w:val="00102EA2"/>
    <w:rsid w:val="001360BC"/>
    <w:rsid w:val="001467EB"/>
    <w:rsid w:val="001E553D"/>
    <w:rsid w:val="00201385"/>
    <w:rsid w:val="00235252"/>
    <w:rsid w:val="002A07F7"/>
    <w:rsid w:val="002B048F"/>
    <w:rsid w:val="00311C22"/>
    <w:rsid w:val="00315A1B"/>
    <w:rsid w:val="003A6941"/>
    <w:rsid w:val="003B509B"/>
    <w:rsid w:val="00415C24"/>
    <w:rsid w:val="004255E9"/>
    <w:rsid w:val="004A4881"/>
    <w:rsid w:val="004B5059"/>
    <w:rsid w:val="004D1456"/>
    <w:rsid w:val="004F08E3"/>
    <w:rsid w:val="004F7983"/>
    <w:rsid w:val="00512D1B"/>
    <w:rsid w:val="00545519"/>
    <w:rsid w:val="00585802"/>
    <w:rsid w:val="005A3BA7"/>
    <w:rsid w:val="005C3D34"/>
    <w:rsid w:val="00602876"/>
    <w:rsid w:val="00606BE2"/>
    <w:rsid w:val="006124D5"/>
    <w:rsid w:val="00620D47"/>
    <w:rsid w:val="00621747"/>
    <w:rsid w:val="0062282E"/>
    <w:rsid w:val="00647AE8"/>
    <w:rsid w:val="00672832"/>
    <w:rsid w:val="00673BA0"/>
    <w:rsid w:val="006809F3"/>
    <w:rsid w:val="00696258"/>
    <w:rsid w:val="006E6E93"/>
    <w:rsid w:val="006F5284"/>
    <w:rsid w:val="007054D9"/>
    <w:rsid w:val="00714F2B"/>
    <w:rsid w:val="00716CF9"/>
    <w:rsid w:val="00797390"/>
    <w:rsid w:val="007A40B7"/>
    <w:rsid w:val="007B1043"/>
    <w:rsid w:val="007F04DF"/>
    <w:rsid w:val="007F36FE"/>
    <w:rsid w:val="00846C4B"/>
    <w:rsid w:val="008627FC"/>
    <w:rsid w:val="008953BB"/>
    <w:rsid w:val="008E3D92"/>
    <w:rsid w:val="009067F6"/>
    <w:rsid w:val="00963C75"/>
    <w:rsid w:val="009A421C"/>
    <w:rsid w:val="009B300C"/>
    <w:rsid w:val="00A35518"/>
    <w:rsid w:val="00AA522A"/>
    <w:rsid w:val="00AC13A1"/>
    <w:rsid w:val="00AC6DC0"/>
    <w:rsid w:val="00AC792A"/>
    <w:rsid w:val="00AE4790"/>
    <w:rsid w:val="00B066AA"/>
    <w:rsid w:val="00B30EB5"/>
    <w:rsid w:val="00B4208B"/>
    <w:rsid w:val="00B54EDD"/>
    <w:rsid w:val="00B77CF7"/>
    <w:rsid w:val="00B81B2C"/>
    <w:rsid w:val="00B8330C"/>
    <w:rsid w:val="00B85F0E"/>
    <w:rsid w:val="00BA38CD"/>
    <w:rsid w:val="00BB531F"/>
    <w:rsid w:val="00BE23A5"/>
    <w:rsid w:val="00C21EC0"/>
    <w:rsid w:val="00D14CF2"/>
    <w:rsid w:val="00D20709"/>
    <w:rsid w:val="00D3250F"/>
    <w:rsid w:val="00D32BCA"/>
    <w:rsid w:val="00D679AF"/>
    <w:rsid w:val="00DA6526"/>
    <w:rsid w:val="00DF182F"/>
    <w:rsid w:val="00DF6DF4"/>
    <w:rsid w:val="00E3174C"/>
    <w:rsid w:val="00E74BA0"/>
    <w:rsid w:val="00EC62A4"/>
    <w:rsid w:val="00F00AC7"/>
    <w:rsid w:val="00F46A11"/>
    <w:rsid w:val="00F84122"/>
    <w:rsid w:val="00FC6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681928C"/>
  <w15:docId w15:val="{7D86E50E-FB3A-47F8-BA41-0F2C6B306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7A6"/>
    <w:rPr>
      <w:rFonts w:ascii="Tahoma" w:eastAsia="Tahoma" w:hAnsi="Tahoma" w:cs="Tahoma"/>
    </w:rPr>
  </w:style>
  <w:style w:type="paragraph" w:styleId="Heading1">
    <w:name w:val="heading 1"/>
    <w:basedOn w:val="Normal"/>
    <w:uiPriority w:val="9"/>
    <w:qFormat/>
    <w:rsid w:val="00DF182F"/>
    <w:pPr>
      <w:shd w:val="clear" w:color="auto" w:fill="E56300"/>
      <w:spacing w:before="5000" w:line="320" w:lineRule="atLeast"/>
      <w:jc w:val="center"/>
      <w:outlineLvl w:val="0"/>
    </w:pPr>
    <w:rPr>
      <w:b/>
      <w:bCs/>
      <w:color w:val="FFFFFF" w:themeColor="background1"/>
      <w:sz w:val="96"/>
      <w:szCs w:val="32"/>
    </w:rPr>
  </w:style>
  <w:style w:type="paragraph" w:styleId="Heading2">
    <w:name w:val="heading 2"/>
    <w:uiPriority w:val="9"/>
    <w:unhideWhenUsed/>
    <w:qFormat/>
    <w:rsid w:val="00DF182F"/>
    <w:pPr>
      <w:outlineLvl w:val="1"/>
    </w:pPr>
    <w:rPr>
      <w:rFonts w:ascii="Tahoma" w:eastAsia="Tahoma" w:hAnsi="Tahoma" w:cs="Tahoma"/>
      <w:b/>
      <w:bCs/>
      <w:color w:val="E56300"/>
      <w:sz w:val="32"/>
      <w:szCs w:val="32"/>
    </w:rPr>
  </w:style>
  <w:style w:type="paragraph" w:styleId="Heading3">
    <w:name w:val="heading 3"/>
    <w:uiPriority w:val="9"/>
    <w:unhideWhenUsed/>
    <w:qFormat/>
    <w:rsid w:val="00DF182F"/>
    <w:pPr>
      <w:spacing w:before="160" w:line="320" w:lineRule="atLeast"/>
      <w:ind w:left="518" w:hanging="518"/>
      <w:outlineLvl w:val="2"/>
    </w:pPr>
    <w:rPr>
      <w:rFonts w:ascii="Tahoma" w:eastAsia="Tahoma" w:hAnsi="Tahoma" w:cs="Tahoma"/>
      <w:b/>
      <w:bCs/>
      <w:color w:val="04427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6F5284"/>
    <w:pPr>
      <w:spacing w:before="230" w:line="320" w:lineRule="atLeast"/>
    </w:pPr>
    <w:rPr>
      <w:b/>
      <w:bCs/>
      <w:sz w:val="23"/>
      <w:szCs w:val="23"/>
    </w:rPr>
  </w:style>
  <w:style w:type="paragraph" w:styleId="TOC2">
    <w:name w:val="toc 2"/>
    <w:basedOn w:val="Normal"/>
    <w:uiPriority w:val="39"/>
    <w:qFormat/>
    <w:rsid w:val="006F5284"/>
    <w:pPr>
      <w:spacing w:before="230" w:line="320" w:lineRule="atLeast"/>
      <w:ind w:left="230"/>
    </w:pPr>
    <w:rPr>
      <w:b/>
      <w:sz w:val="23"/>
      <w:szCs w:val="23"/>
    </w:rPr>
  </w:style>
  <w:style w:type="paragraph" w:styleId="BodyText">
    <w:name w:val="Body Text"/>
    <w:basedOn w:val="Normal"/>
    <w:uiPriority w:val="1"/>
    <w:qFormat/>
    <w:rsid w:val="007B1043"/>
    <w:pPr>
      <w:spacing w:before="160" w:line="320" w:lineRule="atLeast"/>
      <w:jc w:val="both"/>
    </w:pPr>
    <w:rPr>
      <w:sz w:val="23"/>
      <w:szCs w:val="23"/>
    </w:rPr>
  </w:style>
  <w:style w:type="paragraph" w:styleId="ListParagraph">
    <w:name w:val="List Paragraph"/>
    <w:basedOn w:val="Normal"/>
    <w:uiPriority w:val="1"/>
    <w:qFormat/>
    <w:pPr>
      <w:ind w:left="979" w:hanging="360"/>
    </w:pPr>
  </w:style>
  <w:style w:type="paragraph" w:customStyle="1" w:styleId="TableParagraph">
    <w:name w:val="Table Paragraph"/>
    <w:basedOn w:val="Normal"/>
    <w:uiPriority w:val="1"/>
    <w:qFormat/>
  </w:style>
  <w:style w:type="paragraph" w:styleId="Revision">
    <w:name w:val="Revision"/>
    <w:hidden/>
    <w:uiPriority w:val="99"/>
    <w:semiHidden/>
    <w:rsid w:val="0062282E"/>
    <w:pPr>
      <w:widowControl/>
      <w:autoSpaceDE/>
      <w:autoSpaceDN/>
    </w:pPr>
    <w:rPr>
      <w:rFonts w:ascii="Tahoma" w:eastAsia="Tahoma" w:hAnsi="Tahoma" w:cs="Tahoma"/>
    </w:rPr>
  </w:style>
  <w:style w:type="paragraph" w:styleId="Header">
    <w:name w:val="header"/>
    <w:basedOn w:val="Normal"/>
    <w:link w:val="HeaderChar"/>
    <w:uiPriority w:val="99"/>
    <w:unhideWhenUsed/>
    <w:rsid w:val="00C21EC0"/>
    <w:pPr>
      <w:tabs>
        <w:tab w:val="center" w:pos="4680"/>
        <w:tab w:val="right" w:pos="9360"/>
      </w:tabs>
    </w:pPr>
  </w:style>
  <w:style w:type="character" w:customStyle="1" w:styleId="HeaderChar">
    <w:name w:val="Header Char"/>
    <w:basedOn w:val="DefaultParagraphFont"/>
    <w:link w:val="Header"/>
    <w:uiPriority w:val="99"/>
    <w:rsid w:val="00C21EC0"/>
    <w:rPr>
      <w:rFonts w:ascii="Tahoma" w:eastAsia="Tahoma" w:hAnsi="Tahoma" w:cs="Tahoma"/>
    </w:rPr>
  </w:style>
  <w:style w:type="paragraph" w:styleId="Footer">
    <w:name w:val="footer"/>
    <w:basedOn w:val="Normal"/>
    <w:link w:val="FooterChar"/>
    <w:uiPriority w:val="99"/>
    <w:unhideWhenUsed/>
    <w:rsid w:val="00C21EC0"/>
    <w:pPr>
      <w:tabs>
        <w:tab w:val="center" w:pos="4680"/>
        <w:tab w:val="right" w:pos="9360"/>
      </w:tabs>
    </w:pPr>
  </w:style>
  <w:style w:type="character" w:customStyle="1" w:styleId="FooterChar">
    <w:name w:val="Footer Char"/>
    <w:basedOn w:val="DefaultParagraphFont"/>
    <w:link w:val="Footer"/>
    <w:uiPriority w:val="99"/>
    <w:rsid w:val="00C21EC0"/>
    <w:rPr>
      <w:rFonts w:ascii="Tahoma" w:eastAsia="Tahoma" w:hAnsi="Tahoma" w:cs="Tahoma"/>
    </w:rPr>
  </w:style>
  <w:style w:type="character" w:styleId="CommentReference">
    <w:name w:val="annotation reference"/>
    <w:basedOn w:val="DefaultParagraphFont"/>
    <w:uiPriority w:val="99"/>
    <w:semiHidden/>
    <w:unhideWhenUsed/>
    <w:rsid w:val="00311C22"/>
    <w:rPr>
      <w:sz w:val="16"/>
      <w:szCs w:val="16"/>
    </w:rPr>
  </w:style>
  <w:style w:type="paragraph" w:styleId="CommentText">
    <w:name w:val="annotation text"/>
    <w:basedOn w:val="Normal"/>
    <w:link w:val="CommentTextChar"/>
    <w:uiPriority w:val="99"/>
    <w:unhideWhenUsed/>
    <w:rsid w:val="00311C22"/>
    <w:rPr>
      <w:sz w:val="20"/>
      <w:szCs w:val="20"/>
    </w:rPr>
  </w:style>
  <w:style w:type="character" w:customStyle="1" w:styleId="CommentTextChar">
    <w:name w:val="Comment Text Char"/>
    <w:basedOn w:val="DefaultParagraphFont"/>
    <w:link w:val="CommentText"/>
    <w:uiPriority w:val="99"/>
    <w:rsid w:val="00311C22"/>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311C22"/>
    <w:rPr>
      <w:b/>
      <w:bCs/>
    </w:rPr>
  </w:style>
  <w:style w:type="character" w:customStyle="1" w:styleId="CommentSubjectChar">
    <w:name w:val="Comment Subject Char"/>
    <w:basedOn w:val="CommentTextChar"/>
    <w:link w:val="CommentSubject"/>
    <w:uiPriority w:val="99"/>
    <w:semiHidden/>
    <w:rsid w:val="00311C22"/>
    <w:rPr>
      <w:rFonts w:ascii="Tahoma" w:eastAsia="Tahoma" w:hAnsi="Tahoma" w:cs="Tahoma"/>
      <w:b/>
      <w:bCs/>
      <w:sz w:val="20"/>
      <w:szCs w:val="20"/>
    </w:rPr>
  </w:style>
  <w:style w:type="character" w:styleId="FollowedHyperlink">
    <w:name w:val="FollowedHyperlink"/>
    <w:basedOn w:val="DefaultParagraphFont"/>
    <w:uiPriority w:val="99"/>
    <w:semiHidden/>
    <w:unhideWhenUsed/>
    <w:rsid w:val="008627FC"/>
    <w:rPr>
      <w:rFonts w:ascii="Tahoma" w:hAnsi="Tahoma"/>
      <w:b/>
      <w:color w:val="163E64"/>
      <w:sz w:val="23"/>
      <w:u w:val="single"/>
    </w:rPr>
  </w:style>
  <w:style w:type="character" w:styleId="Hyperlink">
    <w:name w:val="Hyperlink"/>
    <w:basedOn w:val="DefaultParagraphFont"/>
    <w:uiPriority w:val="99"/>
    <w:unhideWhenUsed/>
    <w:rsid w:val="00B77CF7"/>
    <w:rPr>
      <w:rFonts w:ascii="Tahoma" w:hAnsi="Tahoma"/>
      <w:b/>
      <w:color w:val="04427D"/>
      <w:sz w:val="23"/>
      <w:u w:val="single"/>
    </w:rPr>
  </w:style>
  <w:style w:type="character" w:styleId="UnresolvedMention">
    <w:name w:val="Unresolved Mention"/>
    <w:basedOn w:val="DefaultParagraphFont"/>
    <w:uiPriority w:val="99"/>
    <w:semiHidden/>
    <w:unhideWhenUsed/>
    <w:rsid w:val="00D679AF"/>
    <w:rPr>
      <w:color w:val="605E5C"/>
      <w:shd w:val="clear" w:color="auto" w:fill="E1DFDD"/>
    </w:rPr>
  </w:style>
  <w:style w:type="paragraph" w:styleId="TOC3">
    <w:name w:val="toc 3"/>
    <w:basedOn w:val="Normal"/>
    <w:next w:val="Normal"/>
    <w:autoRedefine/>
    <w:uiPriority w:val="39"/>
    <w:unhideWhenUsed/>
    <w:rsid w:val="006F5284"/>
    <w:pPr>
      <w:spacing w:before="160" w:line="320" w:lineRule="atLeast"/>
      <w:ind w:left="461"/>
    </w:pPr>
  </w:style>
  <w:style w:type="paragraph" w:styleId="TOCHeading">
    <w:name w:val="TOC Heading"/>
    <w:next w:val="Normal"/>
    <w:uiPriority w:val="39"/>
    <w:unhideWhenUsed/>
    <w:qFormat/>
    <w:rsid w:val="00DF182F"/>
    <w:pPr>
      <w:keepNext/>
      <w:keepLines/>
      <w:widowControl/>
      <w:autoSpaceDE/>
      <w:autoSpaceDN/>
      <w:spacing w:before="240" w:line="259" w:lineRule="auto"/>
    </w:pPr>
    <w:rPr>
      <w:rFonts w:ascii="Tahoma" w:eastAsiaTheme="majorEastAsia" w:hAnsi="Tahoma" w:cstheme="majorBidi"/>
      <w:b/>
      <w:color w:val="000000" w:themeColor="text1"/>
      <w:sz w:val="44"/>
      <w:szCs w:val="32"/>
    </w:rPr>
  </w:style>
  <w:style w:type="paragraph" w:styleId="ListBullet">
    <w:name w:val="List Bullet"/>
    <w:basedOn w:val="Normal"/>
    <w:uiPriority w:val="99"/>
    <w:unhideWhenUsed/>
    <w:qFormat/>
    <w:rsid w:val="00AA522A"/>
    <w:pPr>
      <w:numPr>
        <w:numId w:val="13"/>
      </w:numPr>
      <w:spacing w:before="160" w:line="320" w:lineRule="atLeast"/>
      <w:ind w:left="979"/>
      <w:jc w:val="both"/>
    </w:pPr>
    <w:rPr>
      <w:sz w:val="23"/>
    </w:rPr>
  </w:style>
  <w:style w:type="paragraph" w:styleId="List">
    <w:name w:val="List"/>
    <w:aliases w:val="Bullet 1"/>
    <w:basedOn w:val="Normal"/>
    <w:uiPriority w:val="99"/>
    <w:semiHidden/>
    <w:unhideWhenUsed/>
    <w:rsid w:val="00AA522A"/>
    <w:pPr>
      <w:spacing w:before="160" w:line="320" w:lineRule="atLeast"/>
      <w:ind w:left="979" w:hanging="360"/>
      <w:jc w:val="both"/>
    </w:pPr>
    <w:rPr>
      <w:sz w:val="23"/>
    </w:rPr>
  </w:style>
  <w:style w:type="paragraph" w:styleId="ListBullet2">
    <w:name w:val="List Bullet 2"/>
    <w:basedOn w:val="Normal"/>
    <w:uiPriority w:val="99"/>
    <w:unhideWhenUsed/>
    <w:qFormat/>
    <w:rsid w:val="007B1043"/>
    <w:pPr>
      <w:numPr>
        <w:numId w:val="14"/>
      </w:numPr>
      <w:spacing w:before="160" w:line="320" w:lineRule="atLeast"/>
      <w:jc w:val="both"/>
    </w:pPr>
  </w:style>
  <w:style w:type="paragraph" w:styleId="ListBullet3">
    <w:name w:val="List Bullet 3"/>
    <w:basedOn w:val="Normal"/>
    <w:uiPriority w:val="99"/>
    <w:unhideWhenUsed/>
    <w:qFormat/>
    <w:rsid w:val="00E3174C"/>
    <w:pPr>
      <w:numPr>
        <w:numId w:val="15"/>
      </w:numPr>
      <w:spacing w:before="160" w:line="320" w:lineRule="atLeast"/>
      <w:ind w:left="1800"/>
      <w:jc w:val="both"/>
    </w:pPr>
  </w:style>
  <w:style w:type="paragraph" w:customStyle="1" w:styleId="Introduction">
    <w:name w:val="Introduction"/>
    <w:qFormat/>
    <w:rsid w:val="00DF182F"/>
    <w:rPr>
      <w:rFonts w:ascii="Tahoma" w:eastAsia="Tahoma" w:hAnsi="Tahoma" w:cs="Tahoma"/>
      <w:b/>
      <w:bCs/>
      <w:color w:val="E563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HDSchoolPrograms@dss.mo.gov" TargetMode="External"/><Relationship Id="rId18" Type="http://schemas.openxmlformats.org/officeDocument/2006/relationships/hyperlink" Target="https://www.emomed.com/public/publicdocs/5010%20Companion%20Guide.pdf" TargetMode="External"/><Relationship Id="rId3" Type="http://schemas.openxmlformats.org/officeDocument/2006/relationships/customXml" Target="../customXml/item3.xml"/><Relationship Id="rId21" Type="http://schemas.openxmlformats.org/officeDocument/2006/relationships/hyperlink" Target="http://www.emomed.com/"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mydss.mo.gov/media/pdf/general-sections-manual" TargetMode="External"/><Relationship Id="rId2" Type="http://schemas.openxmlformats.org/officeDocument/2006/relationships/customXml" Target="../customXml/item2.xml"/><Relationship Id="rId16" Type="http://schemas.openxmlformats.org/officeDocument/2006/relationships/hyperlink" Target="http://www.emomed.com/" TargetMode="External"/><Relationship Id="rId20" Type="http://schemas.openxmlformats.org/officeDocument/2006/relationships/hyperlink" Target="https://www.cms.gov/Medicare/CMS-Forms/CMS-Forms/downloads/cms1500.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mmac.mo.gov/providers/provider-enrollment/"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emomed.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HDSchoolPrograms@dss.mo.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Props1.xml><?xml version="1.0" encoding="utf-8"?>
<ds:datastoreItem xmlns:ds="http://schemas.openxmlformats.org/officeDocument/2006/customXml" ds:itemID="{07A2A6F7-D3D7-499D-89E3-385DB6565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31BC66-7B5E-4907-A39A-D0AD23BC9DAC}">
  <ds:schemaRefs>
    <ds:schemaRef ds:uri="http://schemas.microsoft.com/sharepoint/v3/contenttype/forms"/>
  </ds:schemaRefs>
</ds:datastoreItem>
</file>

<file path=customXml/itemProps3.xml><?xml version="1.0" encoding="utf-8"?>
<ds:datastoreItem xmlns:ds="http://schemas.openxmlformats.org/officeDocument/2006/customXml" ds:itemID="{D4335BFD-8009-41E8-9256-FD74A22E7355}">
  <ds:schemaRefs>
    <ds:schemaRef ds:uri="de4ce362-36a0-45ca-b15f-c64cd8e27601"/>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5060</Words>
  <Characters>28847</Characters>
  <Application>Microsoft Office Word</Application>
  <DocSecurity>8</DocSecurity>
  <Lines>240</Lines>
  <Paragraphs>67</Paragraphs>
  <ScaleCrop>false</ScaleCrop>
  <HeadingPairs>
    <vt:vector size="2" baseType="variant">
      <vt:variant>
        <vt:lpstr>Title</vt:lpstr>
      </vt:variant>
      <vt:variant>
        <vt:i4>1</vt:i4>
      </vt:variant>
    </vt:vector>
  </HeadingPairs>
  <TitlesOfParts>
    <vt:vector size="1" baseType="lpstr">
      <vt:lpstr>School-Based IEP Specialized Transportation Services Manual</vt:lpstr>
    </vt:vector>
  </TitlesOfParts>
  <Company>State of Missouri</Company>
  <LinksUpToDate>false</LinksUpToDate>
  <CharactersWithSpaces>33840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School-Based IEP Specialized Transportation Services Manual</dc:title>
  <dc:creator>MO HealthNet</dc:creator>
  <cp:keywords>School-Based IEP Specialized Transportation Services Manual</cp:keywords>
  <cp:lastModifiedBy>Peanick, Julie</cp:lastModifiedBy>
  <cp:revision>2</cp:revision>
  <dcterms:created xsi:type="dcterms:W3CDTF">2026-07-08T13:32:00Z</dcterms:created>
  <dcterms:modified xsi:type="dcterms:W3CDTF">2026-07-08T13:32:00Z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2024-01-29T00:00:00Z</vt:filetime>
  </property>
  <property fmtid="{D5CDD505-2E9C-101B-9397-08002B2CF9AE}" pid="3" name="Creator">
    <vt:lpwstr>Microsoft® Word 2016</vt:lpwstr>
  </property>
  <property fmtid="{D5CDD505-2E9C-101B-9397-08002B2CF9AE}" pid="4" name="LastSaved">
    <vt:filetime>2025-10-10T00:00:00Z</vt:filetime>
  </property>
  <property fmtid="{D5CDD505-2E9C-101B-9397-08002B2CF9AE}" pid="5" name="Producer">
    <vt:lpwstr>Microsoft® Word 2016</vt:lpwstr>
  </property>
  <property fmtid="{D5CDD505-2E9C-101B-9397-08002B2CF9AE}" pid="6" name="ContentTypeId">
    <vt:lpwstr>0x010100C435508F8315CF448504F42060908B5E</vt:lpwstr>
  </property>
</Properties>
</file>