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3EAB10" w14:textId="2EBF7566" w:rsidR="00C0646E" w:rsidRDefault="00C0646E" w:rsidP="00907818">
      <w:pPr>
        <w:pStyle w:val="Title"/>
        <w:jc w:val="left"/>
        <w:rPr>
          <w:rFonts w:ascii="Arial" w:hAnsi="Arial" w:cs="Arial"/>
          <w:sz w:val="24"/>
        </w:rPr>
      </w:pPr>
    </w:p>
    <w:p w14:paraId="1A2EC862" w14:textId="6C9710DF" w:rsidR="00E55270" w:rsidRPr="00321F2A" w:rsidRDefault="00E55270">
      <w:pPr>
        <w:pStyle w:val="Title"/>
        <w:rPr>
          <w:rFonts w:ascii="Arial" w:hAnsi="Arial" w:cs="Arial"/>
          <w:sz w:val="24"/>
        </w:rPr>
      </w:pPr>
      <w:r w:rsidRPr="00321F2A">
        <w:rPr>
          <w:rFonts w:ascii="Arial" w:hAnsi="Arial" w:cs="Arial"/>
          <w:sz w:val="24"/>
        </w:rPr>
        <w:t xml:space="preserve">EDIT </w:t>
      </w:r>
      <w:r w:rsidR="00861CBB" w:rsidRPr="00321F2A">
        <w:rPr>
          <w:rFonts w:ascii="Arial" w:hAnsi="Arial" w:cs="Arial"/>
          <w:sz w:val="24"/>
        </w:rPr>
        <w:fldChar w:fldCharType="begin"/>
      </w:r>
      <w:r w:rsidRPr="00321F2A">
        <w:rPr>
          <w:rFonts w:ascii="Arial" w:hAnsi="Arial" w:cs="Arial"/>
          <w:sz w:val="24"/>
        </w:rPr>
        <w:instrText xml:space="preserve"> SEQ CHAPTER \h \r 1</w:instrText>
      </w:r>
      <w:r w:rsidR="00861CBB" w:rsidRPr="00321F2A">
        <w:rPr>
          <w:rFonts w:ascii="Arial" w:hAnsi="Arial" w:cs="Arial"/>
          <w:sz w:val="24"/>
        </w:rPr>
        <w:fldChar w:fldCharType="end"/>
      </w:r>
      <w:r w:rsidRPr="00321F2A">
        <w:rPr>
          <w:rFonts w:ascii="Arial" w:hAnsi="Arial" w:cs="Arial"/>
          <w:sz w:val="24"/>
        </w:rPr>
        <w:t>IMPLEMENTATION SCHEDULE</w:t>
      </w:r>
    </w:p>
    <w:p w14:paraId="1A2EC863" w14:textId="77777777" w:rsidR="00E55270" w:rsidRPr="00321F2A" w:rsidRDefault="00E55270">
      <w:pPr>
        <w:rPr>
          <w:rFonts w:ascii="Arial" w:hAnsi="Arial" w:cs="Arial"/>
        </w:rPr>
      </w:pPr>
    </w:p>
    <w:p w14:paraId="1A2EC864" w14:textId="648D3437" w:rsidR="00E55270" w:rsidRDefault="00E55270">
      <w:pPr>
        <w:rPr>
          <w:rFonts w:ascii="Arial" w:hAnsi="Arial" w:cs="Arial"/>
          <w:sz w:val="20"/>
          <w:szCs w:val="20"/>
        </w:rPr>
      </w:pPr>
      <w:r w:rsidRPr="00321F2A">
        <w:rPr>
          <w:rFonts w:ascii="Arial" w:hAnsi="Arial" w:cs="Arial"/>
          <w:sz w:val="20"/>
          <w:szCs w:val="20"/>
        </w:rPr>
        <w:t xml:space="preserve">Clinical edits are designed to enhance patient care and optimize the use of program funds through </w:t>
      </w:r>
      <w:r w:rsidR="00241B4C" w:rsidRPr="00321F2A">
        <w:rPr>
          <w:rFonts w:ascii="Arial" w:hAnsi="Arial" w:cs="Arial"/>
          <w:sz w:val="20"/>
          <w:szCs w:val="20"/>
        </w:rPr>
        <w:t xml:space="preserve">the </w:t>
      </w:r>
      <w:r w:rsidRPr="00321F2A">
        <w:rPr>
          <w:rFonts w:ascii="Arial" w:hAnsi="Arial" w:cs="Arial"/>
          <w:noProof/>
          <w:sz w:val="20"/>
          <w:szCs w:val="20"/>
        </w:rPr>
        <w:t>therapeutically</w:t>
      </w:r>
      <w:r w:rsidRPr="00321F2A">
        <w:rPr>
          <w:rFonts w:ascii="Arial" w:hAnsi="Arial" w:cs="Arial"/>
          <w:sz w:val="20"/>
          <w:szCs w:val="20"/>
        </w:rPr>
        <w:t xml:space="preserve"> prudent use of pharmaceuticals</w:t>
      </w:r>
      <w:r w:rsidR="00341E72" w:rsidRPr="00321F2A">
        <w:rPr>
          <w:rFonts w:ascii="Arial" w:hAnsi="Arial" w:cs="Arial"/>
          <w:sz w:val="20"/>
          <w:szCs w:val="20"/>
        </w:rPr>
        <w:t xml:space="preserve">. </w:t>
      </w:r>
      <w:r w:rsidRPr="00321F2A">
        <w:rPr>
          <w:rFonts w:ascii="Arial" w:hAnsi="Arial" w:cs="Arial"/>
          <w:sz w:val="20"/>
          <w:szCs w:val="20"/>
        </w:rPr>
        <w:t xml:space="preserve">Point-of-service pharmacy claims will be routed through an automated computer system to apply edits specifically designed to </w:t>
      </w:r>
      <w:proofErr w:type="gramStart"/>
      <w:r w:rsidRPr="00321F2A">
        <w:rPr>
          <w:rFonts w:ascii="Arial" w:hAnsi="Arial" w:cs="Arial"/>
          <w:sz w:val="20"/>
          <w:szCs w:val="20"/>
        </w:rPr>
        <w:t>assure</w:t>
      </w:r>
      <w:proofErr w:type="gramEnd"/>
      <w:r w:rsidRPr="00321F2A">
        <w:rPr>
          <w:rFonts w:ascii="Arial" w:hAnsi="Arial" w:cs="Arial"/>
          <w:sz w:val="20"/>
          <w:szCs w:val="20"/>
        </w:rPr>
        <w:t xml:space="preserve"> effective drug utilization</w:t>
      </w:r>
      <w:r w:rsidR="00341E72" w:rsidRPr="00321F2A">
        <w:rPr>
          <w:rFonts w:ascii="Arial" w:hAnsi="Arial" w:cs="Arial"/>
          <w:sz w:val="20"/>
          <w:szCs w:val="20"/>
        </w:rPr>
        <w:t xml:space="preserve">. </w:t>
      </w:r>
      <w:r w:rsidRPr="00321F2A">
        <w:rPr>
          <w:rFonts w:ascii="Arial" w:hAnsi="Arial" w:cs="Arial"/>
          <w:sz w:val="20"/>
          <w:szCs w:val="20"/>
        </w:rPr>
        <w:t xml:space="preserve">The edits are based on evidence-based clinical criteria and available nationally recognized peer-reviewed information. Through the clinical </w:t>
      </w:r>
      <w:r w:rsidRPr="00321F2A">
        <w:rPr>
          <w:rFonts w:ascii="Arial" w:hAnsi="Arial" w:cs="Arial"/>
          <w:noProof/>
          <w:sz w:val="20"/>
          <w:szCs w:val="20"/>
        </w:rPr>
        <w:t>edit</w:t>
      </w:r>
      <w:r w:rsidRPr="00321F2A">
        <w:rPr>
          <w:rFonts w:ascii="Arial" w:hAnsi="Arial" w:cs="Arial"/>
          <w:sz w:val="20"/>
          <w:szCs w:val="20"/>
        </w:rPr>
        <w:t xml:space="preserve"> </w:t>
      </w:r>
      <w:r w:rsidR="003D1F8F" w:rsidRPr="00321F2A">
        <w:rPr>
          <w:rFonts w:ascii="Arial" w:hAnsi="Arial" w:cs="Arial"/>
          <w:sz w:val="20"/>
          <w:szCs w:val="20"/>
        </w:rPr>
        <w:t>process,</w:t>
      </w:r>
      <w:r w:rsidRPr="00321F2A">
        <w:rPr>
          <w:rFonts w:ascii="Arial" w:hAnsi="Arial" w:cs="Arial"/>
          <w:sz w:val="20"/>
          <w:szCs w:val="20"/>
        </w:rPr>
        <w:t xml:space="preserve"> therapy will automatically and transparently be approved for those patients who meet any of the system approval criteria</w:t>
      </w:r>
      <w:r w:rsidR="00341E72" w:rsidRPr="00321F2A">
        <w:rPr>
          <w:rFonts w:ascii="Arial" w:hAnsi="Arial" w:cs="Arial"/>
          <w:sz w:val="20"/>
          <w:szCs w:val="20"/>
        </w:rPr>
        <w:t xml:space="preserve">. </w:t>
      </w:r>
      <w:r w:rsidRPr="00321F2A">
        <w:rPr>
          <w:rFonts w:ascii="Arial" w:hAnsi="Arial" w:cs="Arial"/>
          <w:sz w:val="20"/>
          <w:szCs w:val="20"/>
        </w:rPr>
        <w:t xml:space="preserve">For those </w:t>
      </w:r>
      <w:r w:rsidR="00D17E8B" w:rsidRPr="00321F2A">
        <w:rPr>
          <w:rFonts w:ascii="Arial" w:hAnsi="Arial" w:cs="Arial"/>
          <w:sz w:val="20"/>
          <w:szCs w:val="20"/>
        </w:rPr>
        <w:t>participants</w:t>
      </w:r>
      <w:r w:rsidRPr="00321F2A">
        <w:rPr>
          <w:rFonts w:ascii="Arial" w:hAnsi="Arial" w:cs="Arial"/>
          <w:sz w:val="20"/>
          <w:szCs w:val="20"/>
        </w:rPr>
        <w:t xml:space="preserve"> who do not meet the system approval criteria, therapy will require a call to the </w:t>
      </w:r>
      <w:r w:rsidR="00972345" w:rsidRPr="00321F2A">
        <w:rPr>
          <w:rFonts w:ascii="Arial" w:hAnsi="Arial" w:cs="Arial"/>
          <w:sz w:val="20"/>
          <w:szCs w:val="20"/>
        </w:rPr>
        <w:t xml:space="preserve">MO HealthNet </w:t>
      </w:r>
      <w:r w:rsidRPr="00321F2A">
        <w:rPr>
          <w:rFonts w:ascii="Arial" w:hAnsi="Arial" w:cs="Arial"/>
          <w:sz w:val="20"/>
          <w:szCs w:val="20"/>
        </w:rPr>
        <w:t xml:space="preserve">Drug Prior Authorization hotline at </w:t>
      </w:r>
      <w:r w:rsidRPr="00321F2A">
        <w:rPr>
          <w:rFonts w:ascii="Arial" w:hAnsi="Arial" w:cs="Arial"/>
          <w:b/>
          <w:sz w:val="20"/>
          <w:szCs w:val="20"/>
        </w:rPr>
        <w:t xml:space="preserve">(800) 392-8030 </w:t>
      </w:r>
      <w:r w:rsidRPr="00321F2A">
        <w:rPr>
          <w:rFonts w:ascii="Arial" w:hAnsi="Arial" w:cs="Arial"/>
          <w:sz w:val="20"/>
          <w:szCs w:val="20"/>
        </w:rPr>
        <w:t>to initiate a review and potentially authorize claims</w:t>
      </w:r>
      <w:r w:rsidR="00341E72" w:rsidRPr="00321F2A">
        <w:rPr>
          <w:rFonts w:ascii="Arial" w:hAnsi="Arial" w:cs="Arial"/>
          <w:sz w:val="20"/>
          <w:szCs w:val="20"/>
        </w:rPr>
        <w:t xml:space="preserve">. </w:t>
      </w:r>
      <w:r w:rsidR="00972345" w:rsidRPr="00321F2A">
        <w:rPr>
          <w:rFonts w:ascii="Arial" w:hAnsi="Arial" w:cs="Arial"/>
          <w:sz w:val="20"/>
          <w:szCs w:val="20"/>
        </w:rPr>
        <w:t>MO HealthNet</w:t>
      </w:r>
      <w:r w:rsidRPr="00321F2A">
        <w:rPr>
          <w:rFonts w:ascii="Arial" w:hAnsi="Arial" w:cs="Arial"/>
          <w:sz w:val="20"/>
          <w:szCs w:val="20"/>
        </w:rPr>
        <w:t xml:space="preserve"> will use the clinical edit program software to implement a state specific Preferred Drug List</w:t>
      </w:r>
      <w:r w:rsidR="00121895" w:rsidRPr="00321F2A">
        <w:rPr>
          <w:rFonts w:ascii="Arial" w:hAnsi="Arial" w:cs="Arial"/>
          <w:sz w:val="20"/>
          <w:szCs w:val="20"/>
        </w:rPr>
        <w:t xml:space="preserve"> (PDL)</w:t>
      </w:r>
      <w:r w:rsidRPr="00321F2A">
        <w:rPr>
          <w:rFonts w:ascii="Arial" w:hAnsi="Arial" w:cs="Arial"/>
          <w:sz w:val="20"/>
          <w:szCs w:val="20"/>
        </w:rPr>
        <w:t>.</w:t>
      </w:r>
    </w:p>
    <w:p w14:paraId="19B5A7E9" w14:textId="77777777" w:rsidR="00F505DD" w:rsidRDefault="00F505DD">
      <w:pPr>
        <w:rPr>
          <w:rFonts w:ascii="Arial" w:hAnsi="Arial" w:cs="Arial"/>
          <w:sz w:val="20"/>
          <w:szCs w:val="20"/>
        </w:rPr>
      </w:pPr>
    </w:p>
    <w:tbl>
      <w:tblPr>
        <w:tblW w:w="9705" w:type="dxa"/>
        <w:tblLook w:val="04A0" w:firstRow="1" w:lastRow="0" w:firstColumn="1" w:lastColumn="0" w:noHBand="0" w:noVBand="1"/>
      </w:tblPr>
      <w:tblGrid>
        <w:gridCol w:w="8132"/>
        <w:gridCol w:w="1573"/>
      </w:tblGrid>
      <w:tr w:rsidR="00227F2C" w14:paraId="03DE4BB4" w14:textId="77777777" w:rsidTr="65F8CE85">
        <w:trPr>
          <w:trHeight w:val="20"/>
          <w:tblHeader/>
        </w:trPr>
        <w:tc>
          <w:tcPr>
            <w:tcW w:w="8132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  <w:hideMark/>
          </w:tcPr>
          <w:p w14:paraId="131E350F" w14:textId="77777777" w:rsidR="00227F2C" w:rsidRDefault="00227F2C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Scheduled Therapeutic Class/Drug Product Edits</w:t>
            </w:r>
          </w:p>
        </w:tc>
        <w:tc>
          <w:tcPr>
            <w:tcW w:w="1573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  <w:hideMark/>
          </w:tcPr>
          <w:p w14:paraId="08E63DD2" w14:textId="77777777" w:rsidR="00227F2C" w:rsidRDefault="00227F2C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Effective Date</w:t>
            </w:r>
          </w:p>
        </w:tc>
      </w:tr>
      <w:tr w:rsidR="00604C5B" w14:paraId="1647EAF5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9738BCB" w14:textId="64A7BD6D" w:rsidR="00604C5B" w:rsidRPr="009B40F7" w:rsidRDefault="00604C5B" w:rsidP="00604C5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Allergenics, Oral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0C6D0DF" w14:textId="631DA0EB" w:rsidR="002D5630" w:rsidRDefault="002D5630" w:rsidP="002D563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2/18/2027</w:t>
            </w:r>
          </w:p>
        </w:tc>
      </w:tr>
      <w:tr w:rsidR="002D5630" w14:paraId="3509F375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00D7ADD" w14:textId="121AF390" w:rsidR="002D5630" w:rsidRPr="009B40F7" w:rsidRDefault="002D5630" w:rsidP="002D56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Alpelisib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02F6387" w14:textId="53747398" w:rsidR="002D5630" w:rsidRDefault="002D5630" w:rsidP="002D563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2/18/2027</w:t>
            </w:r>
          </w:p>
        </w:tc>
      </w:tr>
      <w:tr w:rsidR="002D5630" w14:paraId="6AE7CC14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9CD98EF" w14:textId="2EFEA38B" w:rsidR="002D5630" w:rsidRPr="009B40F7" w:rsidRDefault="002D5630" w:rsidP="002D5630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Auvelity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F70F159" w14:textId="358371E0" w:rsidR="002D5630" w:rsidRDefault="002D5630" w:rsidP="002D563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2/18/2027</w:t>
            </w:r>
          </w:p>
        </w:tc>
      </w:tr>
      <w:tr w:rsidR="002D5630" w14:paraId="041785AF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98D18EB" w14:textId="79D4E93A" w:rsidR="002D5630" w:rsidRPr="009B40F7" w:rsidRDefault="002D5630" w:rsidP="002D56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Benzodiazepines (Select Oral)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501E0BE" w14:textId="0EB4682F" w:rsidR="002D5630" w:rsidRDefault="002D5630" w:rsidP="002D563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2/18/2027</w:t>
            </w:r>
          </w:p>
        </w:tc>
      </w:tr>
      <w:tr w:rsidR="002D5630" w14:paraId="71C677A5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57047F2" w14:textId="78045F30" w:rsidR="002D5630" w:rsidRPr="009B40F7" w:rsidRDefault="002D5630" w:rsidP="002D56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Diagnosis Code Required Policy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F84B954" w14:textId="3A0D8354" w:rsidR="002D5630" w:rsidRDefault="002D5630" w:rsidP="002D563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2/18/2027</w:t>
            </w:r>
          </w:p>
        </w:tc>
      </w:tr>
      <w:tr w:rsidR="002D5630" w14:paraId="726772B0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5E8F49E" w14:textId="5AC49DDC" w:rsidR="002D5630" w:rsidRPr="009B40F7" w:rsidRDefault="002D5630" w:rsidP="002D5630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Emsam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4FD3F05" w14:textId="33740675" w:rsidR="002D5630" w:rsidRDefault="002D5630" w:rsidP="002D563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2/18/2027</w:t>
            </w:r>
          </w:p>
        </w:tc>
      </w:tr>
      <w:tr w:rsidR="002D5630" w14:paraId="536B1FC9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5A7BBE8" w14:textId="43E8F0A4" w:rsidR="002D5630" w:rsidRPr="009B40F7" w:rsidRDefault="002D5630" w:rsidP="002D5630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Encelto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Implant Clinical Edit (Rare Disease)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EE07166" w14:textId="05288149" w:rsidR="002D5630" w:rsidRDefault="002D5630" w:rsidP="002D563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2/18/2027</w:t>
            </w:r>
          </w:p>
        </w:tc>
      </w:tr>
      <w:tr w:rsidR="002D5630" w14:paraId="2557B77B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FAF31AB" w14:textId="5A6496BF" w:rsidR="002D5630" w:rsidRPr="009B40F7" w:rsidRDefault="002D5630" w:rsidP="002D56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Entresto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F114A2F" w14:textId="7DF48BA2" w:rsidR="002D5630" w:rsidRDefault="002D5630" w:rsidP="002D563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2/18/2027</w:t>
            </w:r>
          </w:p>
        </w:tc>
      </w:tr>
      <w:tr w:rsidR="002D5630" w14:paraId="67C06466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126AB52" w14:textId="5FF80F0D" w:rsidR="002D5630" w:rsidRPr="009B40F7" w:rsidRDefault="002D5630" w:rsidP="002D56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GABAA Modulators for Postpartum Depression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3874720" w14:textId="299DB5F2" w:rsidR="002D5630" w:rsidRDefault="002D5630" w:rsidP="002D563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2/18/2027</w:t>
            </w:r>
          </w:p>
        </w:tc>
      </w:tr>
      <w:tr w:rsidR="65F8CE85" w14:paraId="35C78F46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5331AA1" w14:textId="607EE8A9" w:rsidR="12068B50" w:rsidRDefault="12068B50" w:rsidP="65F8CE85">
            <w:r w:rsidRPr="65F8CE85">
              <w:rPr>
                <w:rFonts w:ascii="Arial" w:hAnsi="Arial" w:cs="Arial"/>
                <w:color w:val="000000" w:themeColor="text1"/>
                <w:sz w:val="20"/>
                <w:szCs w:val="20"/>
              </w:rPr>
              <w:t>Hemophilia Gene Therapy Agents Clinical Edi</w:t>
            </w:r>
            <w:r w:rsidR="044FEB8A" w:rsidRPr="65F8CE85">
              <w:rPr>
                <w:rFonts w:ascii="Arial" w:hAnsi="Arial" w:cs="Arial"/>
                <w:color w:val="000000" w:themeColor="text1"/>
                <w:sz w:val="20"/>
                <w:szCs w:val="20"/>
              </w:rPr>
              <w:t>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26FD688" w14:textId="4577C4E2" w:rsidR="044FEB8A" w:rsidRDefault="044FEB8A" w:rsidP="65F8CE85">
            <w:pPr>
              <w:jc w:val="center"/>
            </w:pPr>
            <w:r w:rsidRPr="65F8CE85">
              <w:rPr>
                <w:rFonts w:ascii="Arial" w:hAnsi="Arial" w:cs="Arial"/>
                <w:color w:val="000000" w:themeColor="text1"/>
                <w:sz w:val="20"/>
                <w:szCs w:val="20"/>
              </w:rPr>
              <w:t>2/18/2027</w:t>
            </w:r>
          </w:p>
        </w:tc>
      </w:tr>
      <w:tr w:rsidR="002D5630" w14:paraId="67E2F547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AD88BB9" w14:textId="4A66549E" w:rsidR="002D5630" w:rsidRPr="009B40F7" w:rsidRDefault="002D5630" w:rsidP="002D56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Immunoglobulins (IVIG and SCIG)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0751CE9" w14:textId="2259D491" w:rsidR="002D5630" w:rsidRDefault="002D5630" w:rsidP="002D563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2/18/2027</w:t>
            </w:r>
          </w:p>
        </w:tc>
      </w:tr>
      <w:tr w:rsidR="002D5630" w14:paraId="47972F75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365DD43" w14:textId="52C904A5" w:rsidR="002D5630" w:rsidRPr="009B40F7" w:rsidRDefault="002D5630" w:rsidP="002D56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Lambert-Eaton Myasthenic Syndrome (LEMS) Clinical </w:t>
            </w: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Edit  (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>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5E61A98" w14:textId="6B3C755F" w:rsidR="002D5630" w:rsidRDefault="002D5630" w:rsidP="002D563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2/18/2027</w:t>
            </w:r>
          </w:p>
        </w:tc>
      </w:tr>
      <w:tr w:rsidR="002D5630" w14:paraId="0E5C0FBF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E04671C" w14:textId="04C40037" w:rsidR="002D5630" w:rsidRPr="009B40F7" w:rsidRDefault="002D5630" w:rsidP="002D56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Metabolic Dysfunction-Associated Steatohepatitis (MASH)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9F45B36" w14:textId="096FAE48" w:rsidR="002D5630" w:rsidRDefault="002D5630" w:rsidP="002D563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2/18/2027</w:t>
            </w:r>
          </w:p>
        </w:tc>
      </w:tr>
      <w:tr w:rsidR="002D5630" w14:paraId="7B938F52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CD4BFCA" w14:textId="6E490263" w:rsidR="002D5630" w:rsidRPr="009B40F7" w:rsidRDefault="002D5630" w:rsidP="002D56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Narcolepsy Inhibitors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8CEAB70" w14:textId="1C7DC1DF" w:rsidR="002D5630" w:rsidRDefault="002D5630" w:rsidP="002D563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2/18/2027</w:t>
            </w:r>
          </w:p>
        </w:tc>
      </w:tr>
      <w:tr w:rsidR="002D5630" w14:paraId="63CC9362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6EE405C" w14:textId="01ED89F4" w:rsidR="002D5630" w:rsidRPr="009B40F7" w:rsidRDefault="002D5630" w:rsidP="002D5630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Nuedexta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D280820" w14:textId="1F8346F4" w:rsidR="002D5630" w:rsidRDefault="002D5630" w:rsidP="002D563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2/18/2027</w:t>
            </w:r>
          </w:p>
        </w:tc>
      </w:tr>
      <w:tr w:rsidR="002D5630" w14:paraId="4952B6F1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A3EF5B0" w14:textId="10D1FE08" w:rsidR="002D5630" w:rsidRPr="009B40F7" w:rsidRDefault="002D5630" w:rsidP="002D56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Parathyroid Hormone and Bone Resorption Suppression Related Agents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C6427AC" w14:textId="0A45C84C" w:rsidR="002D5630" w:rsidRDefault="002D5630" w:rsidP="002D563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2/18/2027</w:t>
            </w:r>
          </w:p>
        </w:tc>
      </w:tr>
      <w:tr w:rsidR="002D5630" w14:paraId="6BF7D511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5412401" w14:textId="630B28B6" w:rsidR="002D5630" w:rsidRPr="009B40F7" w:rsidRDefault="002D5630" w:rsidP="002D56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Psychotropic Medications Polypharmacy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F0EF5C8" w14:textId="3221D44A" w:rsidR="002D5630" w:rsidRDefault="002D5630" w:rsidP="002D563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2/18/2027</w:t>
            </w:r>
          </w:p>
        </w:tc>
      </w:tr>
      <w:tr w:rsidR="002D5630" w14:paraId="1A320936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DB5DE18" w14:textId="3E25BA9D" w:rsidR="002D5630" w:rsidRPr="009B40F7" w:rsidRDefault="002D5630" w:rsidP="002D56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Prior Authorization Required Fiscal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5160E5E" w14:textId="56D9FC10" w:rsidR="002D5630" w:rsidRDefault="002D5630" w:rsidP="002D563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2/18/2027</w:t>
            </w:r>
          </w:p>
        </w:tc>
      </w:tr>
      <w:tr w:rsidR="002D5630" w14:paraId="472D7A43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C982706" w14:textId="4874F379" w:rsidR="002D5630" w:rsidRPr="009B40F7" w:rsidRDefault="002D5630" w:rsidP="002D56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Ranolazine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41DD2D1" w14:textId="03A7E235" w:rsidR="002D5630" w:rsidRDefault="002D5630" w:rsidP="002D563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2/18/2027</w:t>
            </w:r>
          </w:p>
        </w:tc>
      </w:tr>
      <w:tr w:rsidR="002D5630" w14:paraId="44807498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6B82A1E" w14:textId="49AD4C03" w:rsidR="002D5630" w:rsidRPr="009B40F7" w:rsidRDefault="002D5630" w:rsidP="002D56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Sickle Cell Disease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2348934" w14:textId="5A9DD069" w:rsidR="002D5630" w:rsidRDefault="002D5630" w:rsidP="002D563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2/18/2027</w:t>
            </w:r>
          </w:p>
        </w:tc>
      </w:tr>
      <w:tr w:rsidR="002D5630" w14:paraId="46A3D1A7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F05C9DB" w14:textId="1849EDE0" w:rsidR="002D5630" w:rsidRPr="009B40F7" w:rsidRDefault="002D5630" w:rsidP="002D5630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Skyclarys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C1D99D8" w14:textId="73513F15" w:rsidR="002D5630" w:rsidRDefault="002D5630" w:rsidP="002D563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2/18/2027</w:t>
            </w:r>
          </w:p>
        </w:tc>
      </w:tr>
      <w:tr w:rsidR="002D5630" w14:paraId="5347CF4E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9463C09" w14:textId="67377B98" w:rsidR="002D5630" w:rsidRPr="009B40F7" w:rsidRDefault="002D5630" w:rsidP="002D56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Serotonin and Norepinephrine Reuptake Inhibitors (SNRI)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67A0CBF" w14:textId="0EEDFAE6" w:rsidR="002D5630" w:rsidRDefault="002D5630" w:rsidP="002D563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2/18/2027</w:t>
            </w:r>
          </w:p>
        </w:tc>
      </w:tr>
      <w:tr w:rsidR="002D5630" w14:paraId="076AF5B8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4E8CDF6" w14:textId="568D7286" w:rsidR="002D5630" w:rsidRPr="009B40F7" w:rsidRDefault="002D5630" w:rsidP="002D56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Spinal Muscular Atrophy (SMA)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2321C0C" w14:textId="5ABEFD2E" w:rsidR="002D5630" w:rsidRDefault="002D5630" w:rsidP="002D563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2/18/2027</w:t>
            </w:r>
          </w:p>
        </w:tc>
      </w:tr>
      <w:tr w:rsidR="002D5630" w14:paraId="1D17189A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D6142FA" w14:textId="0B6F65A2" w:rsidR="002D5630" w:rsidRPr="009B40F7" w:rsidRDefault="002D5630" w:rsidP="002D5630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Spravato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7532DF7" w14:textId="6C03AD51" w:rsidR="002D5630" w:rsidRDefault="002D5630" w:rsidP="002D563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2/18/2027</w:t>
            </w:r>
          </w:p>
        </w:tc>
      </w:tr>
      <w:tr w:rsidR="002D5630" w14:paraId="355C0B59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A178472" w14:textId="4B9AC15B" w:rsidR="002D5630" w:rsidRPr="009B40F7" w:rsidRDefault="002D5630" w:rsidP="002D56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Selective Serotonin Reuptake Inhibitors (SSRI) Step Therapy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340BB3F" w14:textId="641CF3EF" w:rsidR="002D5630" w:rsidRDefault="002D5630" w:rsidP="002D563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2/18/2027</w:t>
            </w:r>
          </w:p>
        </w:tc>
      </w:tr>
      <w:tr w:rsidR="002D5630" w14:paraId="40DBBEB9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72C164C" w14:textId="0AF8A12B" w:rsidR="002D5630" w:rsidRPr="009B40F7" w:rsidRDefault="002D5630" w:rsidP="002D5630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Vykat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XR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1602797" w14:textId="45C70D3D" w:rsidR="002D5630" w:rsidRDefault="002D5630" w:rsidP="002D563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2/18/2027</w:t>
            </w:r>
          </w:p>
        </w:tc>
      </w:tr>
      <w:tr w:rsidR="002D5630" w14:paraId="6B312BCC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9308424" w14:textId="7F4BB1AE" w:rsidR="002D5630" w:rsidRPr="009B40F7" w:rsidRDefault="002D5630" w:rsidP="002D5630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Winrevair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54A371C" w14:textId="0053A8D8" w:rsidR="002D5630" w:rsidRDefault="002D5630" w:rsidP="002D563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2/18/2027</w:t>
            </w:r>
          </w:p>
        </w:tc>
      </w:tr>
      <w:tr w:rsidR="002D5630" w14:paraId="7A766A16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86A3043" w14:textId="15EC4FDB" w:rsidR="002D5630" w:rsidRPr="009B40F7" w:rsidRDefault="002D5630" w:rsidP="002D5630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Xcopri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CCA5D9E" w14:textId="2481051E" w:rsidR="002D5630" w:rsidRDefault="002D5630" w:rsidP="002D563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2/18/2027</w:t>
            </w:r>
          </w:p>
        </w:tc>
      </w:tr>
      <w:tr w:rsidR="002D5630" w14:paraId="194E6A9F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BD0B937" w14:textId="25C050EA" w:rsidR="002D5630" w:rsidRPr="009B40F7" w:rsidRDefault="002D5630" w:rsidP="002D5630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Xolremdi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15E4A20" w14:textId="04AE0E8B" w:rsidR="002D5630" w:rsidRDefault="002D5630" w:rsidP="002D563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2/18/2027</w:t>
            </w:r>
          </w:p>
        </w:tc>
      </w:tr>
      <w:tr w:rsidR="00151991" w14:paraId="7594770B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05D03B1" w14:textId="6F2F3BEF" w:rsidR="00151991" w:rsidRPr="009B40F7" w:rsidRDefault="00151991" w:rsidP="0015199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ACE Inhibitors and ACE Inhibitors/Diuretic Combinations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B638FE7" w14:textId="35140481" w:rsidR="00151991" w:rsidRDefault="00A62E1B" w:rsidP="0015199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484A0262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BA7D0F0" w14:textId="021B3A56" w:rsidR="00A62E1B" w:rsidRPr="009B40F7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ACE Inhibitors/Calcium Channel Blocker Combinations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0076F69" w14:textId="72384C6B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6BFFA0C6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272D011" w14:textId="6D234860" w:rsidR="00A62E1B" w:rsidRPr="009B40F7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Achondroplasia, C-type Natriuretic Peptides PDL Edit (formerly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Voxzogo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CE) (</w:t>
            </w:r>
            <w:r w:rsidR="0076753A">
              <w:rPr>
                <w:rFonts w:ascii="Arial" w:hAnsi="Arial" w:cs="Arial"/>
                <w:color w:val="000000"/>
                <w:sz w:val="20"/>
                <w:szCs w:val="20"/>
              </w:rPr>
              <w:t>Annual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9A50D65" w14:textId="74D89A81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25861EF6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8C7B7E7" w14:textId="46D36D8D" w:rsidR="00A62E1B" w:rsidRPr="009B40F7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ADHD, Amphetamines </w:t>
            </w: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Long Acting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0E6E904" w14:textId="34AC4DF6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041F2F1D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55E9B69" w14:textId="381EA539" w:rsidR="00A62E1B" w:rsidRPr="009B40F7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ADHD, Amphetamines Short Acting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97CCF08" w14:textId="51379D06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76D62550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B5F30C5" w14:textId="0AB53DDF" w:rsidR="00A62E1B" w:rsidRPr="009B40F7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ADHD, Methylphenidate </w:t>
            </w: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Long Acting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DDEC91C" w14:textId="5D8FD408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0CEAAF7C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0626EB8" w14:textId="66135665" w:rsidR="00A62E1B" w:rsidRPr="009B40F7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ADHD, Methylphenidate Short Acting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B3E37AD" w14:textId="71C6237A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40B462C4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25ACE0A" w14:textId="0EE65E59" w:rsidR="00A62E1B" w:rsidRPr="009B40F7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ADHD, Non-Stimulants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09F0CA2" w14:textId="594BE0BA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37DC8CE7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33DD0B8" w14:textId="36BE4743" w:rsidR="00A62E1B" w:rsidRPr="009B40F7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Angiotensin Receptor Blocker/Calcium Channel Blocker Combinations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57D02AD" w14:textId="4EF91E81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1CAC5017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3163C88" w14:textId="6D38BC63" w:rsidR="00A62E1B" w:rsidRPr="009B40F7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Angiotensin Receptor Blockers and Angiotensin Receptor Blocker/Diuretic Combinations PDL Edit (</w:t>
            </w:r>
            <w:r w:rsidR="00E920B4">
              <w:rPr>
                <w:rFonts w:ascii="Arial" w:hAnsi="Arial" w:cs="Arial"/>
                <w:color w:val="000000"/>
                <w:sz w:val="20"/>
                <w:szCs w:val="20"/>
              </w:rPr>
              <w:t>Annual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71CF33E" w14:textId="46141A06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4290F29C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9894F89" w14:textId="40F76319" w:rsidR="00A62E1B" w:rsidRPr="009B40F7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Antiandrogenic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3BCF1B1" w14:textId="0C3725E2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71B4DC1A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DB8264F" w14:textId="6DA18E1F" w:rsidR="00A62E1B" w:rsidRPr="009B40F7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Anticoagulants, Oral and Subcutaneous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CA28429" w14:textId="3AB51071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7F25D047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B554F1D" w14:textId="69D62582" w:rsidR="00A62E1B" w:rsidRPr="009B40F7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Anticonvulsants, Rescue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2C8DF28" w14:textId="4F448183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40811E30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8B43052" w14:textId="5769DBF2" w:rsidR="00A62E1B" w:rsidRPr="009B40F7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Antihyperuricemic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3AEB5CB" w14:textId="12295CDA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6A603C66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46FF16D" w14:textId="1327A616" w:rsidR="00A62E1B" w:rsidRPr="009B40F7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Antiplatelet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58DC235" w14:textId="57DBDE00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343CFD8D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8FA0A65" w14:textId="1A7366B2" w:rsidR="00A62E1B" w:rsidRPr="009B40F7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Apolipoprotein CIII Small Interfering RNA (siRNA) Inhibitors PDL Edit (formerly Familial Chylomicronemia Syndrome (FCS) Clinical Edit) (</w:t>
            </w:r>
            <w:r w:rsidR="00E54190">
              <w:rPr>
                <w:rFonts w:ascii="Arial" w:hAnsi="Arial" w:cs="Arial"/>
                <w:color w:val="000000"/>
                <w:sz w:val="20"/>
                <w:szCs w:val="20"/>
              </w:rPr>
              <w:t>Annual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B6D8966" w14:textId="28E098CB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076E35AD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2D7C87D" w14:textId="7D09DD23" w:rsidR="00A62E1B" w:rsidRPr="009B40F7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Benign Prostatic Hypertension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B333B13" w14:textId="4B5261B6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2A95AA40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A0DE54C" w14:textId="21B7F492" w:rsidR="00A62E1B" w:rsidRPr="009B40F7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Beta Adrenergic Blockers and </w:t>
            </w: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Beta Adrenergic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Blockers/Diuretic Combinations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22257F8" w14:textId="327B6546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10D130AC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AB1151E" w14:textId="292E372B" w:rsidR="00A62E1B" w:rsidRPr="009B40F7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Bile Salt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683FEC3" w14:textId="42E90652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15C69AB9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444E1F1" w14:textId="6D0733F3" w:rsidR="00A62E1B" w:rsidRPr="009B40F7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Bleeding Disorders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19CC1E1" w14:textId="00A4541B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656F3EC1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F2A77B5" w14:textId="4860EE7B" w:rsidR="00A62E1B" w:rsidRPr="009B40F7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Bone Ossification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B3F460E" w14:textId="3B3B3AE5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747B6BD7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7C770BD" w14:textId="49A9D29A" w:rsidR="00A62E1B" w:rsidRPr="009B40F7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Calcium Channel Blockers, Dihydropyridine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93D01D0" w14:textId="6A4F27AD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0BA58323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71978FD" w14:textId="130149B2" w:rsidR="00A62E1B" w:rsidRPr="009B40F7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Calcium Channel Blockers, Non-Dihydropyridine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7434B1E" w14:textId="79B1FDE6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50C1B288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7A482E5" w14:textId="3374ECC9" w:rsidR="00A62E1B" w:rsidRPr="009B40F7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Cyclin-Dependent Kinase (CDK) 4/6 Inhibitors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D3E7956" w14:textId="3C664988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142EFF3B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1EAE087" w14:textId="09FF2A79" w:rsidR="00A62E1B" w:rsidRPr="00C60944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 w:rsidRPr="00C60944">
              <w:rPr>
                <w:rFonts w:ascii="Arial" w:hAnsi="Arial" w:cs="Arial"/>
                <w:color w:val="000000"/>
                <w:sz w:val="20"/>
                <w:szCs w:val="20"/>
              </w:rPr>
              <w:t>Colony Stimulating Factors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AB45BB5" w14:textId="3B1FAC51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12D3FD3A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A02310E" w14:textId="1D0D0EBE" w:rsidR="00A62E1B" w:rsidRPr="00C60944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 w:rsidRPr="00C60944">
              <w:rPr>
                <w:rFonts w:ascii="Arial" w:hAnsi="Arial" w:cs="Arial"/>
                <w:color w:val="000000"/>
                <w:sz w:val="20"/>
                <w:szCs w:val="20"/>
              </w:rPr>
              <w:t>Direct Renin Inhibitors and Combinations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120CFE2" w14:textId="492264F6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4782F5AC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9A651BD" w14:textId="18FB5E00" w:rsidR="00A62E1B" w:rsidRPr="00C60944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 w:rsidRPr="00C60944">
              <w:rPr>
                <w:rFonts w:ascii="Arial" w:hAnsi="Arial" w:cs="Arial"/>
                <w:sz w:val="20"/>
                <w:szCs w:val="20"/>
              </w:rPr>
              <w:t>Electrolyte Depleting Agents, Phosphate Lowering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C9ABE4A" w14:textId="4787FA6C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64CB325F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617AAB1" w14:textId="7E51EAB5" w:rsidR="00A62E1B" w:rsidRPr="00C60944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 w:rsidRPr="00C60944">
              <w:rPr>
                <w:rFonts w:ascii="Arial" w:hAnsi="Arial" w:cs="Arial"/>
                <w:sz w:val="20"/>
                <w:szCs w:val="20"/>
              </w:rPr>
              <w:t>Electrolyte Depleting Agents, Potassium Lowering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4FC0EA8" w14:textId="469EDEE5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6F0DEE26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2586391" w14:textId="27A61140" w:rsidR="00A62E1B" w:rsidRPr="00C60944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 w:rsidRPr="00C60944">
              <w:rPr>
                <w:rFonts w:ascii="Arial" w:hAnsi="Arial" w:cs="Arial"/>
                <w:color w:val="000000"/>
                <w:sz w:val="20"/>
                <w:szCs w:val="20"/>
              </w:rPr>
              <w:t>Erythropoiesis Stimulating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3F09195" w14:textId="57D9D2FA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2985C01D" w14:textId="77777777" w:rsidTr="65F8CE85">
        <w:trPr>
          <w:trHeight w:val="30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4760CBD" w14:textId="28F08284" w:rsidR="00A62E1B" w:rsidRPr="00EC3293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 w:rsidRPr="65F8CE85">
              <w:rPr>
                <w:rFonts w:ascii="Arial" w:hAnsi="Arial" w:cs="Arial"/>
                <w:color w:val="000000" w:themeColor="text1"/>
                <w:sz w:val="20"/>
                <w:szCs w:val="20"/>
              </w:rPr>
              <w:t>Gene Therapies for Sickle Cell Disease and Beta-Thalassemia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FD3558C" w14:textId="5A7FAE37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65F8CE85">
              <w:rPr>
                <w:rFonts w:ascii="Arial" w:hAnsi="Arial" w:cs="Arial"/>
                <w:color w:val="000000" w:themeColor="text1"/>
                <w:sz w:val="20"/>
                <w:szCs w:val="20"/>
              </w:rPr>
              <w:t>1/7/2027</w:t>
            </w:r>
          </w:p>
        </w:tc>
      </w:tr>
      <w:tr w:rsidR="00A62E1B" w14:paraId="0CB62C49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B27F3BA" w14:textId="2DCBD99F" w:rsidR="00A62E1B" w:rsidRPr="00C60944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 w:rsidRPr="00C60944">
              <w:rPr>
                <w:rFonts w:ascii="Arial" w:hAnsi="Arial" w:cs="Arial"/>
                <w:color w:val="000000"/>
                <w:sz w:val="20"/>
                <w:szCs w:val="20"/>
              </w:rPr>
              <w:t>Glucagon-Like Peptide-1 (GLP-1) Receptor Agonists &amp; Combination Agents Indicated for Diabetes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6BDDC39" w14:textId="6F4B554F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3BC68C32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3CD9B20" w14:textId="0068702C" w:rsidR="00A62E1B" w:rsidRPr="00C60944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 w:rsidRPr="00C60944">
              <w:rPr>
                <w:rFonts w:ascii="Arial" w:hAnsi="Arial" w:cs="Arial"/>
                <w:color w:val="000000"/>
                <w:sz w:val="20"/>
                <w:szCs w:val="20"/>
              </w:rPr>
              <w:t>Glucagon-Like Peptide-1 (GLP-1) Receptor Agonists Indicated for Obesity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1C4F3B7" w14:textId="3814B607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3D3E50E8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EBD564E" w14:textId="41A3FF6E" w:rsidR="00A62E1B" w:rsidRPr="00C60944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 w:rsidRPr="00C60944">
              <w:rPr>
                <w:rFonts w:ascii="Arial" w:hAnsi="Arial" w:cs="Arial"/>
                <w:color w:val="000000"/>
                <w:sz w:val="20"/>
                <w:szCs w:val="20"/>
              </w:rPr>
              <w:t>Homozygous Familial Hypercholesterolemia (</w:t>
            </w:r>
            <w:proofErr w:type="spellStart"/>
            <w:r w:rsidRPr="00C60944">
              <w:rPr>
                <w:rFonts w:ascii="Arial" w:hAnsi="Arial" w:cs="Arial"/>
                <w:color w:val="000000"/>
                <w:sz w:val="20"/>
                <w:szCs w:val="20"/>
              </w:rPr>
              <w:t>HoFH</w:t>
            </w:r>
            <w:proofErr w:type="spellEnd"/>
            <w:r w:rsidRPr="00C60944">
              <w:rPr>
                <w:rFonts w:ascii="Arial" w:hAnsi="Arial" w:cs="Arial"/>
                <w:color w:val="000000"/>
                <w:sz w:val="20"/>
                <w:szCs w:val="20"/>
              </w:rPr>
              <w:t>)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0A4CC4C" w14:textId="0D980DFA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64141BBB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AB2B132" w14:textId="4B8B08B0" w:rsidR="00A62E1B" w:rsidRPr="00C60944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 w:rsidRPr="00C60944">
              <w:rPr>
                <w:rFonts w:ascii="Arial" w:hAnsi="Arial" w:cs="Arial"/>
                <w:color w:val="000000"/>
                <w:sz w:val="20"/>
                <w:szCs w:val="20"/>
              </w:rPr>
              <w:t>Keratoconjunctivitis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44487A1" w14:textId="1D5CE4B9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1D18A2DF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278B284" w14:textId="2FD9151D" w:rsidR="00A62E1B" w:rsidRPr="00C60944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60944">
              <w:rPr>
                <w:rFonts w:ascii="Arial" w:hAnsi="Arial" w:cs="Arial"/>
                <w:color w:val="000000"/>
                <w:sz w:val="20"/>
                <w:szCs w:val="20"/>
              </w:rPr>
              <w:t>Liptropics</w:t>
            </w:r>
            <w:proofErr w:type="spellEnd"/>
            <w:r w:rsidRPr="00C60944">
              <w:rPr>
                <w:rFonts w:ascii="Arial" w:hAnsi="Arial" w:cs="Arial"/>
                <w:color w:val="000000"/>
                <w:sz w:val="20"/>
                <w:szCs w:val="20"/>
              </w:rPr>
              <w:t>, Alternative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B656D23" w14:textId="0FBF49D4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2BFC3BA2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52CFF9B" w14:textId="360BD6D2" w:rsidR="00A62E1B" w:rsidRPr="00C60944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 w:rsidRPr="00C60944">
              <w:rPr>
                <w:rFonts w:ascii="Arial" w:hAnsi="Arial" w:cs="Arial"/>
                <w:color w:val="000000"/>
                <w:sz w:val="20"/>
                <w:szCs w:val="20"/>
              </w:rPr>
              <w:t>Mitogen-activated Extracellular Kinase Inhibitors (</w:t>
            </w:r>
            <w:proofErr w:type="spellStart"/>
            <w:r w:rsidRPr="00C60944">
              <w:rPr>
                <w:rFonts w:ascii="Arial" w:hAnsi="Arial" w:cs="Arial"/>
                <w:color w:val="000000"/>
                <w:sz w:val="20"/>
                <w:szCs w:val="20"/>
              </w:rPr>
              <w:t>MEKi</w:t>
            </w:r>
            <w:proofErr w:type="spellEnd"/>
            <w:r w:rsidRPr="00C60944">
              <w:rPr>
                <w:rFonts w:ascii="Arial" w:hAnsi="Arial" w:cs="Arial"/>
                <w:color w:val="000000"/>
                <w:sz w:val="20"/>
                <w:szCs w:val="20"/>
              </w:rPr>
              <w:t>) &amp; B-</w:t>
            </w:r>
            <w:proofErr w:type="spellStart"/>
            <w:r w:rsidRPr="00C60944">
              <w:rPr>
                <w:rFonts w:ascii="Arial" w:hAnsi="Arial" w:cs="Arial"/>
                <w:color w:val="000000"/>
                <w:sz w:val="20"/>
                <w:szCs w:val="20"/>
              </w:rPr>
              <w:t>raf</w:t>
            </w:r>
            <w:proofErr w:type="spellEnd"/>
            <w:r w:rsidRPr="00C60944">
              <w:rPr>
                <w:rFonts w:ascii="Arial" w:hAnsi="Arial" w:cs="Arial"/>
                <w:color w:val="000000"/>
                <w:sz w:val="20"/>
                <w:szCs w:val="20"/>
              </w:rPr>
              <w:t xml:space="preserve"> Kinase Inhibitors (</w:t>
            </w:r>
            <w:proofErr w:type="spellStart"/>
            <w:r w:rsidRPr="00C60944">
              <w:rPr>
                <w:rFonts w:ascii="Arial" w:hAnsi="Arial" w:cs="Arial"/>
                <w:color w:val="000000"/>
                <w:sz w:val="20"/>
                <w:szCs w:val="20"/>
              </w:rPr>
              <w:t>BRAFi</w:t>
            </w:r>
            <w:proofErr w:type="spellEnd"/>
            <w:r w:rsidRPr="00C60944">
              <w:rPr>
                <w:rFonts w:ascii="Arial" w:hAnsi="Arial" w:cs="Arial"/>
                <w:color w:val="000000"/>
                <w:sz w:val="20"/>
                <w:szCs w:val="20"/>
              </w:rPr>
              <w:t>)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A56B8CC" w14:textId="387FFB78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3E62A0D7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688814F" w14:textId="7F3D1598" w:rsidR="00A62E1B" w:rsidRPr="00C60944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 w:rsidRPr="00C60944">
              <w:rPr>
                <w:rFonts w:ascii="Arial" w:hAnsi="Arial" w:cs="Arial"/>
                <w:color w:val="000000"/>
                <w:sz w:val="20"/>
                <w:szCs w:val="20"/>
              </w:rPr>
              <w:t>Mineralocorticoid Receptor Antagonists (MRA)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DD563CE" w14:textId="20DEFFF0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01EAC9D6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8C12B20" w14:textId="65726A38" w:rsidR="00A62E1B" w:rsidRPr="00C60944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 w:rsidRPr="00C60944">
              <w:rPr>
                <w:rFonts w:ascii="Arial" w:hAnsi="Arial" w:cs="Arial"/>
                <w:color w:val="000000"/>
                <w:sz w:val="20"/>
                <w:szCs w:val="20"/>
              </w:rPr>
              <w:t>Proprotein Convertase Subtilisin Kexin type 9 (PCSK9) Inhibitors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5A04E5B" w14:textId="260D6FC2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6107388F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74DC2E0" w14:textId="7161C5E0" w:rsidR="00A62E1B" w:rsidRPr="00C60944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 w:rsidRPr="00C60944">
              <w:rPr>
                <w:rFonts w:ascii="Arial" w:hAnsi="Arial" w:cs="Arial"/>
                <w:color w:val="000000"/>
                <w:sz w:val="20"/>
                <w:szCs w:val="20"/>
              </w:rPr>
              <w:t>Proton Pump Inhibitors (PPIs)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D39E4B0" w14:textId="6C852996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24DCB033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D11B344" w14:textId="4EF112EB" w:rsidR="00A62E1B" w:rsidRPr="00C60944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 w:rsidRPr="00C60944">
              <w:rPr>
                <w:rFonts w:ascii="Arial" w:hAnsi="Arial" w:cs="Arial"/>
                <w:color w:val="000000"/>
                <w:sz w:val="20"/>
                <w:szCs w:val="20"/>
              </w:rPr>
              <w:t>Pulmonary Arterial Hypertension (PAH) Agents, Endothelin Receptor Antagonists (ETRAs)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B17386E" w14:textId="4B993D9A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3BC5CF18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1605F02" w14:textId="116F949F" w:rsidR="00A62E1B" w:rsidRPr="00C60944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 w:rsidRPr="00C60944">
              <w:rPr>
                <w:rFonts w:ascii="Arial" w:hAnsi="Arial" w:cs="Arial"/>
                <w:color w:val="000000"/>
                <w:sz w:val="20"/>
                <w:szCs w:val="20"/>
              </w:rPr>
              <w:t>Pulmonary Arterial Hypertension (PAH) Agents, Phosphodiesterase-5 (PDE5) and Soluble Guanylate Cyclase (SGC) Stimulators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9299855" w14:textId="50DD1C2E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1CAF9636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EA699DF" w14:textId="00A543AD" w:rsidR="00A62E1B" w:rsidRPr="00C60944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 w:rsidRPr="00C60944">
              <w:rPr>
                <w:rFonts w:ascii="Arial" w:hAnsi="Arial" w:cs="Arial"/>
                <w:color w:val="000000"/>
                <w:sz w:val="20"/>
                <w:szCs w:val="20"/>
              </w:rPr>
              <w:t>Pulmonary Arterial Hypertension (PAH) Agents, Prostacyclin Pathway Agonists, Inhaled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869C4CC" w14:textId="4D8EE561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3393E835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09C1C62" w14:textId="5F21E1E4" w:rsidR="00A62E1B" w:rsidRPr="00C60944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 w:rsidRPr="00C60944">
              <w:rPr>
                <w:rFonts w:ascii="Arial" w:hAnsi="Arial" w:cs="Arial"/>
                <w:color w:val="000000"/>
                <w:sz w:val="20"/>
                <w:szCs w:val="20"/>
              </w:rPr>
              <w:t>Pulmonary Arterial Hypertension (PAH) Agents, Prostacyclin Pathway Agonists, Injectable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FF98C9B" w14:textId="7E029DD1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456766D9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C40012F" w14:textId="2450AAD8" w:rsidR="00A62E1B" w:rsidRPr="009B40F7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Pulmonary Arterial Hypertension (PAH) Agents, Prostacyclin Pathway Agonists, </w:t>
            </w:r>
            <w:r w:rsidRPr="00146701">
              <w:rPr>
                <w:rFonts w:ascii="Arial" w:hAnsi="Arial" w:cs="Arial"/>
                <w:color w:val="000000"/>
                <w:sz w:val="20"/>
                <w:szCs w:val="20"/>
              </w:rPr>
              <w:t>Oral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E7A504D" w14:textId="456D4420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7D8ACB95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AE17A9C" w14:textId="45B6DCF0" w:rsidR="00A62E1B" w:rsidRPr="009B40F7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Statins (HMG-CoA Reductase Inhibitors) and Combinations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7297C1A" w14:textId="0BDB5A5E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3F163C94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0B100AC" w14:textId="1346AD12" w:rsidR="00A62E1B" w:rsidRPr="009B40F7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Sympatholytics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173B5E7" w14:textId="79267A59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760DE1BA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31ED58D" w14:textId="196A42C4" w:rsidR="00A62E1B" w:rsidRPr="009B40F7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Systemic Enzyme Inhibitors, FGFR Inhibitors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0F36F9E" w14:textId="54309CFF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7D0E3ACE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D999AE7" w14:textId="1C9007A9" w:rsidR="00A62E1B" w:rsidRPr="009B40F7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Thrombocytopenia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8D84CFC" w14:textId="6803B56E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138F8643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5F2FA2E" w14:textId="5C82A98C" w:rsidR="00A62E1B" w:rsidRPr="009B40F7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Transthyretin Amyloidosis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5748E99" w14:textId="71543225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4E712D37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41E636D" w14:textId="1BAF40D2" w:rsidR="00A62E1B" w:rsidRPr="009B40F7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Triglyceride Lowering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CD91116" w14:textId="4614B8F1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3103FBF9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6E087F8" w14:textId="2D566D6A" w:rsidR="00A62E1B" w:rsidRPr="009B40F7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Urea Cycle Disorder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ECD3200" w14:textId="2407C700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9059F4" w14:paraId="34517F28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307F5AB8" w14:textId="77777777" w:rsidR="009059F4" w:rsidRPr="009B40F7" w:rsidRDefault="009059F4" w:rsidP="00900424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 xml:space="preserve">A Proliferation Inducing Ligand (APRIL) Blockers for </w:t>
            </w:r>
            <w:proofErr w:type="spellStart"/>
            <w:r w:rsidRPr="009B40F7">
              <w:rPr>
                <w:rFonts w:ascii="Arial" w:hAnsi="Arial" w:cs="Arial"/>
                <w:sz w:val="20"/>
                <w:szCs w:val="20"/>
              </w:rPr>
              <w:t>IgAN</w:t>
            </w:r>
            <w:proofErr w:type="spellEnd"/>
            <w:r w:rsidRPr="009B40F7">
              <w:rPr>
                <w:rFonts w:ascii="Arial" w:hAnsi="Arial" w:cs="Arial"/>
                <w:sz w:val="20"/>
                <w:szCs w:val="20"/>
              </w:rPr>
              <w:t xml:space="preserve"> Clinical Edit (NEW)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0C80416" w14:textId="77777777" w:rsidR="009059F4" w:rsidRDefault="009059F4" w:rsidP="0090042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11/12/2026</w:t>
            </w:r>
          </w:p>
        </w:tc>
      </w:tr>
      <w:tr w:rsidR="009059F4" w14:paraId="1395E710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114C193C" w14:textId="77777777" w:rsidR="009059F4" w:rsidRPr="009B40F7" w:rsidRDefault="009059F4" w:rsidP="00900424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B40F7">
              <w:rPr>
                <w:rFonts w:ascii="Arial" w:hAnsi="Arial" w:cs="Arial"/>
                <w:sz w:val="20"/>
                <w:szCs w:val="20"/>
              </w:rPr>
              <w:t>Ampyra</w:t>
            </w:r>
            <w:proofErr w:type="spellEnd"/>
            <w:r w:rsidRPr="009B40F7">
              <w:rPr>
                <w:rFonts w:ascii="Arial" w:hAnsi="Arial" w:cs="Arial"/>
                <w:sz w:val="20"/>
                <w:szCs w:val="20"/>
              </w:rPr>
              <w:t xml:space="preserve">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F70C081" w14:textId="77777777" w:rsidR="009059F4" w:rsidRDefault="009059F4" w:rsidP="0090042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11/12/2026</w:t>
            </w:r>
          </w:p>
        </w:tc>
      </w:tr>
      <w:tr w:rsidR="009059F4" w14:paraId="388B9082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78CE0E40" w14:textId="77777777" w:rsidR="009059F4" w:rsidRPr="009B40F7" w:rsidRDefault="009059F4" w:rsidP="00900424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B40F7">
              <w:rPr>
                <w:rFonts w:ascii="Arial" w:hAnsi="Arial" w:cs="Arial"/>
                <w:sz w:val="20"/>
                <w:szCs w:val="20"/>
              </w:rPr>
              <w:t>Besremi</w:t>
            </w:r>
            <w:proofErr w:type="spellEnd"/>
            <w:r w:rsidRPr="009B40F7">
              <w:rPr>
                <w:rFonts w:ascii="Arial" w:hAnsi="Arial" w:cs="Arial"/>
                <w:sz w:val="20"/>
                <w:szCs w:val="20"/>
              </w:rPr>
              <w:t xml:space="preserve">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405AB5B" w14:textId="77777777" w:rsidR="009059F4" w:rsidRDefault="009059F4" w:rsidP="0090042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11/12/2026</w:t>
            </w:r>
          </w:p>
        </w:tc>
      </w:tr>
      <w:tr w:rsidR="009059F4" w14:paraId="53F55845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5D33ABE2" w14:textId="77777777" w:rsidR="009059F4" w:rsidRPr="009B40F7" w:rsidRDefault="009059F4" w:rsidP="00E15FD8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B40F7">
              <w:rPr>
                <w:rFonts w:ascii="Arial" w:hAnsi="Arial" w:cs="Arial"/>
                <w:sz w:val="20"/>
                <w:szCs w:val="20"/>
              </w:rPr>
              <w:t>Crysvita</w:t>
            </w:r>
            <w:proofErr w:type="spellEnd"/>
            <w:r w:rsidRPr="009B40F7">
              <w:rPr>
                <w:rFonts w:ascii="Arial" w:hAnsi="Arial" w:cs="Arial"/>
                <w:sz w:val="20"/>
                <w:szCs w:val="20"/>
              </w:rPr>
              <w:t xml:space="preserve">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255E315" w14:textId="77777777" w:rsidR="009059F4" w:rsidRDefault="009059F4" w:rsidP="00E15FD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11/12/2026</w:t>
            </w:r>
          </w:p>
        </w:tc>
      </w:tr>
      <w:tr w:rsidR="009059F4" w14:paraId="524C0A3A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6483F63" w14:textId="77777777" w:rsidR="009059F4" w:rsidRPr="009B40F7" w:rsidRDefault="009059F4" w:rsidP="00E15FD8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B40F7">
              <w:rPr>
                <w:rFonts w:ascii="Arial" w:hAnsi="Arial" w:cs="Arial"/>
                <w:sz w:val="20"/>
                <w:szCs w:val="20"/>
              </w:rPr>
              <w:t>Daybue</w:t>
            </w:r>
            <w:proofErr w:type="spellEnd"/>
            <w:r w:rsidRPr="009B40F7">
              <w:rPr>
                <w:rFonts w:ascii="Arial" w:hAnsi="Arial" w:cs="Arial"/>
                <w:sz w:val="20"/>
                <w:szCs w:val="20"/>
              </w:rPr>
              <w:t xml:space="preserve">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CB47728" w14:textId="77777777" w:rsidR="009059F4" w:rsidRDefault="009059F4" w:rsidP="00E15FD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11/12/2026</w:t>
            </w:r>
          </w:p>
        </w:tc>
      </w:tr>
      <w:tr w:rsidR="009059F4" w14:paraId="217589AE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46F4B53D" w14:textId="77777777" w:rsidR="009059F4" w:rsidRPr="009B40F7" w:rsidRDefault="009059F4" w:rsidP="00E15FD8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B40F7">
              <w:rPr>
                <w:rFonts w:ascii="Arial" w:hAnsi="Arial" w:cs="Arial"/>
                <w:sz w:val="20"/>
                <w:szCs w:val="20"/>
              </w:rPr>
              <w:lastRenderedPageBreak/>
              <w:t>Gamifant</w:t>
            </w:r>
            <w:proofErr w:type="spellEnd"/>
            <w:r w:rsidRPr="009B40F7">
              <w:rPr>
                <w:rFonts w:ascii="Arial" w:hAnsi="Arial" w:cs="Arial"/>
                <w:sz w:val="20"/>
                <w:szCs w:val="20"/>
              </w:rPr>
              <w:t xml:space="preserve">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4D9C55E" w14:textId="77777777" w:rsidR="009059F4" w:rsidRDefault="009059F4" w:rsidP="00E15FD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11/12/2026</w:t>
            </w:r>
          </w:p>
        </w:tc>
      </w:tr>
      <w:tr w:rsidR="009059F4" w14:paraId="7559C00F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352FAC95" w14:textId="77777777" w:rsidR="009059F4" w:rsidRPr="009B40F7" w:rsidRDefault="009059F4" w:rsidP="00E15FD8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Iron – Injectable Step Therapy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0FC97D7" w14:textId="77777777" w:rsidR="009059F4" w:rsidRDefault="009059F4" w:rsidP="00E15FD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11/12/2026</w:t>
            </w:r>
          </w:p>
        </w:tc>
      </w:tr>
      <w:tr w:rsidR="009059F4" w14:paraId="4FAFCED3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F29FF0E" w14:textId="77777777" w:rsidR="009059F4" w:rsidRPr="009B40F7" w:rsidRDefault="009059F4" w:rsidP="00F44B88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B40F7">
              <w:rPr>
                <w:rFonts w:ascii="Arial" w:hAnsi="Arial" w:cs="Arial"/>
                <w:sz w:val="20"/>
                <w:szCs w:val="20"/>
              </w:rPr>
              <w:t>Joenja</w:t>
            </w:r>
            <w:proofErr w:type="spellEnd"/>
            <w:r w:rsidRPr="009B40F7">
              <w:rPr>
                <w:rFonts w:ascii="Arial" w:hAnsi="Arial" w:cs="Arial"/>
                <w:sz w:val="20"/>
                <w:szCs w:val="20"/>
              </w:rPr>
              <w:t xml:space="preserve">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92A87FD" w14:textId="77777777" w:rsidR="009059F4" w:rsidRDefault="009059F4" w:rsidP="00F44B8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11/12/2026</w:t>
            </w:r>
          </w:p>
        </w:tc>
      </w:tr>
      <w:tr w:rsidR="009059F4" w14:paraId="29AE958E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269E4D4B" w14:textId="77777777" w:rsidR="009059F4" w:rsidRPr="009B40F7" w:rsidRDefault="009059F4" w:rsidP="00F44B88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B40F7">
              <w:rPr>
                <w:rFonts w:ascii="Arial" w:hAnsi="Arial" w:cs="Arial"/>
                <w:sz w:val="20"/>
                <w:szCs w:val="20"/>
              </w:rPr>
              <w:t>Kygevvi</w:t>
            </w:r>
            <w:proofErr w:type="spellEnd"/>
            <w:r w:rsidRPr="009B40F7">
              <w:rPr>
                <w:rFonts w:ascii="Arial" w:hAnsi="Arial" w:cs="Arial"/>
                <w:sz w:val="20"/>
                <w:szCs w:val="20"/>
              </w:rPr>
              <w:t xml:space="preserve"> Clinical Edit (NEW)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2080B84" w14:textId="77777777" w:rsidR="009059F4" w:rsidRDefault="009059F4" w:rsidP="00F44B8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11/12/2026</w:t>
            </w:r>
          </w:p>
        </w:tc>
      </w:tr>
      <w:tr w:rsidR="009059F4" w14:paraId="30CEF927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29AC30D2" w14:textId="77777777" w:rsidR="009059F4" w:rsidRPr="009B40F7" w:rsidRDefault="009059F4" w:rsidP="00F44B88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Luxturna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DD99FA9" w14:textId="77777777" w:rsidR="009059F4" w:rsidRDefault="009059F4" w:rsidP="00F44B8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11/12/2026</w:t>
            </w:r>
          </w:p>
        </w:tc>
      </w:tr>
      <w:tr w:rsidR="009059F4" w14:paraId="4FD414E7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F391015" w14:textId="0348D967" w:rsidR="009059F4" w:rsidRPr="009B40F7" w:rsidRDefault="009059F4" w:rsidP="00F44B88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Myelodysplastic Syndromes Agents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B2AB0FA" w14:textId="77777777" w:rsidR="009059F4" w:rsidRDefault="009059F4" w:rsidP="00F44B8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11/12/2026</w:t>
            </w:r>
          </w:p>
        </w:tc>
      </w:tr>
      <w:tr w:rsidR="009059F4" w14:paraId="690A907C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1632B098" w14:textId="77777777" w:rsidR="009059F4" w:rsidRPr="009B40F7" w:rsidRDefault="009059F4" w:rsidP="00F44B88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 xml:space="preserve">Neurofibromatosis Type 1 Clinical Edit </w:t>
            </w:r>
            <w:r w:rsidRPr="009B40F7" w:rsidDel="00D05C5F">
              <w:rPr>
                <w:rFonts w:ascii="Arial" w:hAnsi="Arial" w:cs="Arial"/>
                <w:sz w:val="20"/>
                <w:szCs w:val="20"/>
              </w:rPr>
              <w:t xml:space="preserve">(formerly </w:t>
            </w:r>
            <w:proofErr w:type="spellStart"/>
            <w:r w:rsidRPr="009B40F7" w:rsidDel="00D05C5F">
              <w:rPr>
                <w:rFonts w:ascii="Arial" w:hAnsi="Arial" w:cs="Arial"/>
                <w:sz w:val="20"/>
                <w:szCs w:val="20"/>
              </w:rPr>
              <w:t>Koselugo</w:t>
            </w:r>
            <w:proofErr w:type="spellEnd"/>
            <w:r w:rsidRPr="009B40F7" w:rsidDel="00D05C5F">
              <w:rPr>
                <w:rFonts w:ascii="Arial" w:hAnsi="Arial" w:cs="Arial"/>
                <w:sz w:val="20"/>
                <w:szCs w:val="20"/>
              </w:rPr>
              <w:t xml:space="preserve"> Clinical Edit) </w:t>
            </w:r>
            <w:r w:rsidRPr="009B40F7">
              <w:rPr>
                <w:rFonts w:ascii="Arial" w:hAnsi="Arial" w:cs="Arial"/>
                <w:sz w:val="20"/>
                <w:szCs w:val="20"/>
              </w:rPr>
              <w:t>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1AD866B" w14:textId="77777777" w:rsidR="009059F4" w:rsidRDefault="009059F4" w:rsidP="00F44B8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11/12/2026</w:t>
            </w:r>
          </w:p>
        </w:tc>
      </w:tr>
      <w:tr w:rsidR="009059F4" w14:paraId="688D4E8B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5555C82D" w14:textId="77777777" w:rsidR="009059F4" w:rsidRPr="009B40F7" w:rsidRDefault="009059F4" w:rsidP="006D0CA8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 xml:space="preserve">Primary Hyperoxaluria Clinical Edit </w:t>
            </w:r>
            <w:r w:rsidRPr="009B40F7" w:rsidDel="00D05C5F">
              <w:rPr>
                <w:rFonts w:ascii="Arial" w:hAnsi="Arial" w:cs="Arial"/>
                <w:sz w:val="20"/>
                <w:szCs w:val="20"/>
              </w:rPr>
              <w:t xml:space="preserve">(Formerly </w:t>
            </w:r>
            <w:proofErr w:type="spellStart"/>
            <w:r w:rsidRPr="009B40F7" w:rsidDel="00D05C5F">
              <w:rPr>
                <w:rFonts w:ascii="Arial" w:hAnsi="Arial" w:cs="Arial"/>
                <w:sz w:val="20"/>
                <w:szCs w:val="20"/>
              </w:rPr>
              <w:t>Oxlumo</w:t>
            </w:r>
            <w:proofErr w:type="spellEnd"/>
            <w:r w:rsidRPr="009B40F7" w:rsidDel="00D05C5F">
              <w:rPr>
                <w:rFonts w:ascii="Arial" w:hAnsi="Arial" w:cs="Arial"/>
                <w:sz w:val="20"/>
                <w:szCs w:val="20"/>
              </w:rPr>
              <w:t xml:space="preserve">) </w:t>
            </w:r>
            <w:r w:rsidRPr="009B40F7">
              <w:rPr>
                <w:rFonts w:ascii="Arial" w:hAnsi="Arial" w:cs="Arial"/>
                <w:sz w:val="20"/>
                <w:szCs w:val="20"/>
              </w:rPr>
              <w:t>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6ED4C19" w14:textId="77777777" w:rsidR="009059F4" w:rsidRDefault="009059F4" w:rsidP="006D0CA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11/12/2026</w:t>
            </w:r>
          </w:p>
        </w:tc>
      </w:tr>
      <w:tr w:rsidR="009059F4" w14:paraId="48BEC98E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100B272E" w14:textId="77777777" w:rsidR="009059F4" w:rsidRPr="009B40F7" w:rsidRDefault="009059F4" w:rsidP="006D0CA8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Targeted Immune Modulators, Small Molecule Janus Kinase (JAK) Inhibitors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6EACCC8" w14:textId="77777777" w:rsidR="009059F4" w:rsidRDefault="009059F4" w:rsidP="006D0CA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11/12/2026</w:t>
            </w:r>
          </w:p>
        </w:tc>
      </w:tr>
      <w:tr w:rsidR="009059F4" w14:paraId="18F1A81F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5A472F91" w14:textId="77777777" w:rsidR="009059F4" w:rsidRPr="009B40F7" w:rsidRDefault="009059F4" w:rsidP="006D0CA8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T-Cell Immunotherapy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7F8A57D" w14:textId="77777777" w:rsidR="009059F4" w:rsidRDefault="009059F4" w:rsidP="006D0CA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11/12/2026</w:t>
            </w:r>
          </w:p>
        </w:tc>
      </w:tr>
      <w:tr w:rsidR="009059F4" w14:paraId="6B8AE064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9CB5C8C" w14:textId="77777777" w:rsidR="009059F4" w:rsidRPr="009B40F7" w:rsidRDefault="009059F4" w:rsidP="006D0CA8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B40F7">
              <w:rPr>
                <w:rFonts w:ascii="Arial" w:hAnsi="Arial" w:cs="Arial"/>
                <w:sz w:val="20"/>
                <w:szCs w:val="20"/>
              </w:rPr>
              <w:t>Tepezza</w:t>
            </w:r>
            <w:proofErr w:type="spellEnd"/>
            <w:r w:rsidRPr="009B40F7">
              <w:rPr>
                <w:rFonts w:ascii="Arial" w:hAnsi="Arial" w:cs="Arial"/>
                <w:sz w:val="20"/>
                <w:szCs w:val="20"/>
              </w:rPr>
              <w:t xml:space="preserve">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9AA0B93" w14:textId="77777777" w:rsidR="009059F4" w:rsidRDefault="009059F4" w:rsidP="006D0CA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11/12/2026</w:t>
            </w:r>
          </w:p>
        </w:tc>
      </w:tr>
      <w:tr w:rsidR="009059F4" w14:paraId="30C6AD38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49CF3BF0" w14:textId="77777777" w:rsidR="009059F4" w:rsidRPr="009B40F7" w:rsidRDefault="009059F4" w:rsidP="00FA7EDB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Tolvaptan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E3B3756" w14:textId="77777777" w:rsidR="009059F4" w:rsidRDefault="009059F4" w:rsidP="00FA7ED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11/12/2026</w:t>
            </w:r>
          </w:p>
        </w:tc>
      </w:tr>
      <w:tr w:rsidR="009059F4" w14:paraId="60F4CE9C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50F0020D" w14:textId="77777777" w:rsidR="009059F4" w:rsidRPr="009B40F7" w:rsidRDefault="009059F4" w:rsidP="00FA7EDB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B40F7">
              <w:rPr>
                <w:rFonts w:ascii="Arial" w:hAnsi="Arial" w:cs="Arial"/>
                <w:sz w:val="20"/>
                <w:szCs w:val="20"/>
              </w:rPr>
              <w:t>Tzield</w:t>
            </w:r>
            <w:proofErr w:type="spellEnd"/>
            <w:r w:rsidRPr="009B40F7">
              <w:rPr>
                <w:rFonts w:ascii="Arial" w:hAnsi="Arial" w:cs="Arial"/>
                <w:sz w:val="20"/>
                <w:szCs w:val="20"/>
              </w:rPr>
              <w:t xml:space="preserve">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28B9C38" w14:textId="77777777" w:rsidR="009059F4" w:rsidRDefault="009059F4" w:rsidP="00FA7ED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11/12/2026</w:t>
            </w:r>
          </w:p>
        </w:tc>
      </w:tr>
      <w:tr w:rsidR="009059F4" w14:paraId="0CF43BE7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AA70E57" w14:textId="77777777" w:rsidR="009059F4" w:rsidRPr="009B40F7" w:rsidRDefault="009059F4" w:rsidP="007842C8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Zometa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5DDE703" w14:textId="77777777" w:rsidR="009059F4" w:rsidRDefault="009059F4" w:rsidP="007842C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11/12/2026</w:t>
            </w:r>
          </w:p>
        </w:tc>
      </w:tr>
      <w:tr w:rsidR="001F105D" w14:paraId="48FC20C2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2F27F3E5" w14:textId="77777777" w:rsidR="001F105D" w:rsidRPr="009B40F7" w:rsidRDefault="001F105D" w:rsidP="00E6043D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Alpha-Glucosidase Inhibitors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AC454F6" w14:textId="77777777" w:rsidR="001F105D" w:rsidRDefault="001F105D" w:rsidP="00E6043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0DD03410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B817F95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Biguanides &amp; Combination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2082716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06EE6233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769FEB8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Complement Inhibitors, Systemic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85D861B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55430805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239EE56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Cryopyrin-Associated Periodic Syndrome (CAPS) Agent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3790860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0D7C08C4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7977AAE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DPP-IV Inhibitors &amp; Combination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94A2BB8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5756F61C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6A68EF4A" w14:textId="2365B732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Endothelin Receptor Antagonists for IgA Nephropathy PDL Edit (NEW)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6B0CA8A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0C301651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3E2C722E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Growth Hormone Releasing Factors, Select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A2518AA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2EE8CA96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2BD4CBC3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 xml:space="preserve">Growth Hormones Somatropin Agents, </w:t>
            </w:r>
            <w:proofErr w:type="gramStart"/>
            <w:r w:rsidRPr="009B40F7">
              <w:rPr>
                <w:rFonts w:ascii="Arial" w:hAnsi="Arial" w:cs="Arial"/>
                <w:sz w:val="20"/>
                <w:szCs w:val="20"/>
              </w:rPr>
              <w:t>Long Acting</w:t>
            </w:r>
            <w:proofErr w:type="gramEnd"/>
            <w:r w:rsidRPr="009B40F7">
              <w:rPr>
                <w:rFonts w:ascii="Arial" w:hAnsi="Arial" w:cs="Arial"/>
                <w:sz w:val="20"/>
                <w:szCs w:val="20"/>
              </w:rPr>
              <w:t xml:space="preserve">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D99C35F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1904D047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33B0A360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Growth Hormones Somatropin Agents, Short Acting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A786D46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73910E5D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68B6EFF5" w14:textId="61228E6C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 xml:space="preserve">Immunomodulators, </w:t>
            </w:r>
            <w:r w:rsidR="00413342" w:rsidRPr="009B40F7">
              <w:rPr>
                <w:rFonts w:ascii="Arial" w:hAnsi="Arial" w:cs="Arial"/>
                <w:sz w:val="20"/>
                <w:szCs w:val="20"/>
              </w:rPr>
              <w:t>Topical</w:t>
            </w:r>
            <w:r w:rsidR="00413342" w:rsidRPr="009B40F7" w:rsidDel="005F1F8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13342" w:rsidRPr="009B40F7">
              <w:rPr>
                <w:rFonts w:ascii="Arial" w:hAnsi="Arial" w:cs="Arial"/>
                <w:sz w:val="20"/>
                <w:szCs w:val="20"/>
              </w:rPr>
              <w:t>PDL</w:t>
            </w:r>
            <w:r w:rsidRPr="009B40F7">
              <w:rPr>
                <w:rFonts w:ascii="Arial" w:hAnsi="Arial" w:cs="Arial"/>
                <w:sz w:val="20"/>
                <w:szCs w:val="20"/>
              </w:rPr>
              <w:t xml:space="preserve"> Edit</w:t>
            </w:r>
            <w:r w:rsidRPr="009B40F7" w:rsidDel="00A9779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B40F7">
              <w:rPr>
                <w:rFonts w:ascii="Arial" w:hAnsi="Arial" w:cs="Arial"/>
                <w:sz w:val="20"/>
                <w:szCs w:val="20"/>
              </w:rPr>
              <w:t>(NEW)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D2084BC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24C30D08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1EE0FF79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 xml:space="preserve">Insulins, </w:t>
            </w:r>
            <w:proofErr w:type="gramStart"/>
            <w:r w:rsidRPr="009B40F7">
              <w:rPr>
                <w:rFonts w:ascii="Arial" w:hAnsi="Arial" w:cs="Arial"/>
                <w:sz w:val="20"/>
                <w:szCs w:val="20"/>
              </w:rPr>
              <w:t>Long Acting</w:t>
            </w:r>
            <w:proofErr w:type="gramEnd"/>
            <w:r w:rsidRPr="009B40F7">
              <w:rPr>
                <w:rFonts w:ascii="Arial" w:hAnsi="Arial" w:cs="Arial"/>
                <w:sz w:val="20"/>
                <w:szCs w:val="20"/>
              </w:rPr>
              <w:t xml:space="preserve">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8B577D6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68498F5D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69D7BFE6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Insulins, Mixed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4E9CC26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26FFE821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690DE083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Insulins, Non-Analogs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46AF9D9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01B04552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4278FBDA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Insulin</w:t>
            </w:r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Pr="009B40F7">
              <w:rPr>
                <w:rFonts w:ascii="Arial" w:hAnsi="Arial" w:cs="Arial"/>
                <w:sz w:val="20"/>
                <w:szCs w:val="20"/>
              </w:rPr>
              <w:t>, Rapid Acting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662A713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20477537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625FFDDB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Luteinizing Hormone Releasing Hormone (LHRH)/ Gonadotropin Releasing Hormone (GnRH) Agents, Non-Oral PDL Edit 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79A94B4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76040BC5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70687ED1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Luteinizing Hormone Releasing Hormone (LHRH)/ Gonadotropin Releasing Hormone (GnRH) Agents, Oral PDL Edit 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3D60ED6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3E2090D9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1444714A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Methotrexate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0BAECF1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33F66F15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261B0A0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Multiple Sclerosis Agents, Injectable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8C18ACA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4BCCC23D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1010413D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Multiple Sclerosis Agents, Oral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AA37502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32B8519E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9448950" w14:textId="77777777" w:rsidR="001F105D" w:rsidRPr="009B40F7" w:rsidRDefault="001F105D" w:rsidP="006D0CA8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Prior Authorization Required Fiscal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5546BCD" w14:textId="77777777" w:rsidR="001F105D" w:rsidRDefault="001F105D" w:rsidP="006D0CA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1E256C65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641FF270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Psoriasis Agents, Oral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8A49CF0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3B2D97B9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1CBC23ED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Sodium-Glucose Co-Transporter (SGLT) Inhibitors &amp; Combination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8BB0EA4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3C431F6C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5F226EA5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Sulfonylurea Agents, Second Generation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6FB92FF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5466BD71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76194374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Targeted Immune Modulators, Generalized Myasthenia Gravis (</w:t>
            </w:r>
            <w:proofErr w:type="spellStart"/>
            <w:r w:rsidRPr="009B40F7">
              <w:rPr>
                <w:rFonts w:ascii="Arial" w:hAnsi="Arial" w:cs="Arial"/>
                <w:sz w:val="20"/>
                <w:szCs w:val="20"/>
              </w:rPr>
              <w:t>gMG</w:t>
            </w:r>
            <w:proofErr w:type="spellEnd"/>
            <w:r w:rsidRPr="009B40F7">
              <w:rPr>
                <w:rFonts w:ascii="Arial" w:hAnsi="Arial" w:cs="Arial"/>
                <w:sz w:val="20"/>
                <w:szCs w:val="20"/>
              </w:rPr>
              <w:t>) Agents PDL Edit (</w:t>
            </w:r>
            <w:r w:rsidRPr="009B40F7">
              <w:rPr>
                <w:rFonts w:ascii="Arial" w:hAnsi="Arial" w:cs="Arial"/>
                <w:i/>
                <w:iCs/>
                <w:sz w:val="20"/>
                <w:szCs w:val="20"/>
              </w:rPr>
              <w:t>previously Neonatal Fc Receptor Antagonists PDL Edit</w:t>
            </w:r>
            <w:r w:rsidRPr="009B40F7">
              <w:rPr>
                <w:rFonts w:ascii="Arial" w:hAnsi="Arial" w:cs="Arial"/>
                <w:sz w:val="20"/>
                <w:szCs w:val="20"/>
              </w:rPr>
              <w:t>) (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Annual</w:t>
            </w:r>
            <w:r w:rsidRPr="009B40F7" w:rsidDel="005C0045">
              <w:rPr>
                <w:rFonts w:ascii="Arial" w:hAnsi="Arial" w:cs="Arial"/>
                <w:sz w:val="20"/>
                <w:szCs w:val="20"/>
              </w:rPr>
              <w:t>NEW</w:t>
            </w:r>
            <w:proofErr w:type="spellEnd"/>
            <w:r w:rsidRPr="009B40F7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23DB572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4BEB988E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47E6887" w14:textId="77777777" w:rsidR="001F105D" w:rsidRPr="009B40F7" w:rsidRDefault="001F105D" w:rsidP="00736CD6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 xml:space="preserve">Targeted Immune Modulators, </w:t>
            </w:r>
            <w:r w:rsidRPr="00736CD6">
              <w:rPr>
                <w:rFonts w:ascii="Arial" w:hAnsi="Arial" w:cs="Arial"/>
                <w:sz w:val="20"/>
                <w:szCs w:val="20"/>
              </w:rPr>
              <w:t xml:space="preserve">IL-17A Antibody/IL-17 Receptor Antagonists </w:t>
            </w:r>
            <w:r w:rsidRPr="009B40F7" w:rsidDel="00736CD6">
              <w:rPr>
                <w:rFonts w:ascii="Arial" w:hAnsi="Arial" w:cs="Arial"/>
                <w:sz w:val="20"/>
                <w:szCs w:val="20"/>
              </w:rPr>
              <w:t xml:space="preserve">Interleukin (IL)-17 Antibody/IL-17 Receptor Antagonists </w:t>
            </w:r>
            <w:r w:rsidRPr="009B40F7">
              <w:rPr>
                <w:rFonts w:ascii="Arial" w:hAnsi="Arial" w:cs="Arial"/>
                <w:sz w:val="20"/>
                <w:szCs w:val="20"/>
              </w:rPr>
              <w:t>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07CB9AB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56CFF5FD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28486BB6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Targeted Immune Modulators, IL-23 Inhibitors and IL-23/IL-12 Inhibitors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D58E82D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133E1B54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31CDDA1" w14:textId="30B41EDC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 xml:space="preserve">Targeted Immune Modulators, </w:t>
            </w:r>
            <w:r w:rsidRPr="007E678F">
              <w:rPr>
                <w:rFonts w:ascii="Arial" w:hAnsi="Arial" w:cs="Arial"/>
                <w:sz w:val="20"/>
                <w:szCs w:val="20"/>
              </w:rPr>
              <w:t>IL-6 Receptor Inhibitors</w:t>
            </w:r>
            <w:r w:rsidRPr="009B40F7" w:rsidDel="007E678F">
              <w:rPr>
                <w:rFonts w:ascii="Arial" w:hAnsi="Arial" w:cs="Arial"/>
                <w:sz w:val="20"/>
                <w:szCs w:val="20"/>
              </w:rPr>
              <w:t>Interleukin-6 (IL-6) Receptor Inhibitors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B40F7">
              <w:rPr>
                <w:rFonts w:ascii="Arial" w:hAnsi="Arial" w:cs="Arial"/>
                <w:sz w:val="20"/>
                <w:szCs w:val="20"/>
              </w:rPr>
              <w:t>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56F207D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6F426AE9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50AB2DA9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Targeted Immune Modulators, Janus Kinase (JAK) Inhibitors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2039A47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34711CDD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620C53AB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Targeted Immune Modulators, Lupus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DF2BE09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57B31CB4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726D0999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Targeted Immune Modulators, Misc. Allergy and Asthma Related Monoclonal Antibodies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C161F14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034561C1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D610873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Targeted Immune Modulators, Select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E8DDC32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39D3CF1F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17C3D8B2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Targeted Immune Modulators, Tumor Necrosis Factor (TNF) Inhibitors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F5CE541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390EA7EA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DBDB04E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Thiazolidinediones &amp; Combination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1216439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42DAA953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24C813F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Urinary Tract Antispasmodics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C06FB11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27632810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599EA014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Vitamin D Analogs, Topical PDL Edit (formerly Psoriasis Agents, Topical PDL Edit)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57011AF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B00ACF" w14:paraId="24413DD7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8D266E1" w14:textId="156A4448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Acne &amp; Rosacea – Select Topical Agents Step Therapy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AC1B4C8" w14:textId="28CA4CC2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8/20/2026</w:t>
            </w:r>
          </w:p>
        </w:tc>
      </w:tr>
      <w:tr w:rsidR="00B00ACF" w14:paraId="1FEA3807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5EE2B22" w14:textId="73EF76B4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Antifungals, Systemic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CF9A2E0" w14:textId="44A9DB7D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8/20/2026</w:t>
            </w:r>
          </w:p>
        </w:tc>
      </w:tr>
      <w:tr w:rsidR="00B00ACF" w14:paraId="57B16A10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7743769" w14:textId="43562D3E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Cobenfy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Clinical Edit (NEW)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07EB34D" w14:textId="5C126D6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8/20/2026</w:t>
            </w:r>
          </w:p>
        </w:tc>
      </w:tr>
      <w:tr w:rsidR="00B00ACF" w14:paraId="508BAFA2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C3EC087" w14:textId="49FBE601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Cough/Cold Preparations Fiscal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E6CD748" w14:textId="5FB3892E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8/20/2026</w:t>
            </w:r>
          </w:p>
        </w:tc>
      </w:tr>
      <w:tr w:rsidR="00B00ACF" w14:paraId="522FF503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9DDC8D3" w14:textId="05A29B3B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Fabry Disease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C6DFA80" w14:textId="4A29E10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8/20/2026</w:t>
            </w:r>
          </w:p>
        </w:tc>
      </w:tr>
      <w:tr w:rsidR="00B00ACF" w14:paraId="111861A2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D263961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Forzinity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Clinical Edit (NEW)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73F205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8/20/2026</w:t>
            </w:r>
          </w:p>
        </w:tc>
      </w:tr>
      <w:tr w:rsidR="00B00ACF" w14:paraId="1A041514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F663471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Givlaari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F6B82B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8/20/2026</w:t>
            </w:r>
          </w:p>
        </w:tc>
      </w:tr>
      <w:tr w:rsidR="00B00ACF" w14:paraId="5CFBF5F9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9A9505F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Imcivree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7D1783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8/20/2026</w:t>
            </w:r>
          </w:p>
        </w:tc>
      </w:tr>
      <w:tr w:rsidR="00B00ACF" w14:paraId="37C8411D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9183530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Isturisa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BD4336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8/20/2026</w:t>
            </w:r>
          </w:p>
        </w:tc>
      </w:tr>
      <w:tr w:rsidR="00B00ACF" w14:paraId="56EA5A03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876CEDA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Kebilidi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Clinical Edit (NEW)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EA4874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8/20/2026</w:t>
            </w:r>
          </w:p>
        </w:tc>
      </w:tr>
      <w:tr w:rsidR="00B00ACF" w14:paraId="1C189C89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78C170D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Lenmeldy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5D587D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8/20/2026</w:t>
            </w:r>
          </w:p>
        </w:tc>
      </w:tr>
      <w:tr w:rsidR="00B00ACF" w14:paraId="1D91E74B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73A0789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Megestrol Acetate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4015D3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8/20/2026</w:t>
            </w:r>
          </w:p>
        </w:tc>
      </w:tr>
      <w:tr w:rsidR="00B00ACF" w14:paraId="57124335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162DF19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Nulibry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15740F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8/20/2026</w:t>
            </w:r>
          </w:p>
        </w:tc>
      </w:tr>
      <w:tr w:rsidR="00B00ACF" w14:paraId="320A4769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2A932CD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Oxervate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0EC78D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8/20/2026</w:t>
            </w:r>
          </w:p>
        </w:tc>
      </w:tr>
      <w:tr w:rsidR="00B00ACF" w14:paraId="11AABD91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F626328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Pompe Disease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82D179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8/20/2026</w:t>
            </w:r>
          </w:p>
        </w:tc>
      </w:tr>
      <w:tr w:rsidR="00B00ACF" w14:paraId="35866297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E371667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Rethymic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Clinical Edit (NEW)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634623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8/20/2026</w:t>
            </w:r>
          </w:p>
        </w:tc>
      </w:tr>
      <w:tr w:rsidR="00B00ACF" w14:paraId="5E52E357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F810555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Voxzogo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B693DB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8/20/2026</w:t>
            </w:r>
          </w:p>
        </w:tc>
      </w:tr>
      <w:tr w:rsidR="00B00ACF" w14:paraId="6F098841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CE875F2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Voyxact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Clinical Edit (NEW)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D01899F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8/20/2026</w:t>
            </w:r>
          </w:p>
        </w:tc>
      </w:tr>
      <w:tr w:rsidR="00B00ACF" w14:paraId="48FC3314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BBD0A3E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Zokinvy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3EC443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8/20/2026</w:t>
            </w:r>
          </w:p>
        </w:tc>
      </w:tr>
      <w:tr w:rsidR="00B00ACF" w14:paraId="103D3676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5EAAE71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Actinic Keratosis Agents, Topical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3325C8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5BE941CC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75F0750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Androgenic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A8559D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258634C6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E8E202E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Antibiotics, Inhaled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753BDC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696BB6F7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8A35F35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Anticholinergics, LABA Combinations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882E7A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06E4B294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45707DB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Anticholinergics, LABAs/ICS Combinations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D54C80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01A759B8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EA396C9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Anticholinergics, </w:t>
            </w: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Long Acting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Inhaled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DC4748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74ADB07E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C29A30A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Anticholinergics, Short Acting and Combinations Inhaled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607D24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6D184A36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658D53C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Antifungals, Oral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F93FFA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410A72CE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7E3E523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Antifungals, Topical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DA62BA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3DFD299C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8E31EA1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Antihistamines &amp; Antihistamine/Decongestant Combinations, 2nd Generation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1ADF81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5E1DFE37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4322608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Antihistamines, Intranasal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E9CB04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4B248A70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FAE72CD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Antihistamines, Ophthalmic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7705C1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18267C82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3DFD5E9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Antiparasitics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, Topical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1E22B6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4F46AC47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7833948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Antivirals, Herpes Oral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393F86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3BB6866C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54C0D43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Antivirals, Topical, Molluscum Contagiosum PDL Edit (NEW)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A5ABA4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56C98178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44FC0E3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Benzoyl Peroxide/Antibiotic Combinations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A7B4A1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13D8A257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B78B18A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Beta Adrenergic Agents, </w:t>
            </w: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Long Acting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3F9F8D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30C986F7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8D8AD55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Beta Adrenergic Agents, Nebulized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7E8BE4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54092EDC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E4B831A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Beta Adrenergic Agents, Short Acting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F16052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7DE3DAE3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F579E89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Corticosteroids &amp; Rhinitis Agents, Intranasal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69EE32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52AFAC3C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95137CB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Corticosteroids, Ophthalmic Soft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D62E01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202ABFA6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86F6BC3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Corticosteroids, Oral Inhaled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85FC3F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2A423EC8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3071714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Corticosteroids, Topical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0D1096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5023F0D6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A6F54E6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Epinephrine Agents, Self-Administered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18D805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5D939B11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DDB245A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Fluoroquinolones, Ophthalmic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0E45AC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44787E01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2B0D53D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Fluoroquinolones,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Otic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F13484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06CFD7EA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D86B2DF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Glaucoma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88EBEE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60F8355B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E9AE64D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Hepatitis C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81FDF3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20CA037E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D23DB59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Inflammatory Bowel Disease Agents, Oral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A29F67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0438612C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0F4C0C9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Inflammatory Bowel Disease Agents, Rectal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94817D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276751E5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1F47BE0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Leukotriene Receptor Modifiers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40FE45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327E0666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1BD8AD8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Mast Cell Stabilizers, Ophthalmic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845357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0CA994E1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7C85012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NSAIDs, Ophthalmic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B49449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51782509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0C145D7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Pancreatic Enzymes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A13B98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342C668F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931BCFD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Phosphodiesterase Inhibitors for COPD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2BECE8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607C37DD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6675378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Prior Authorization Required Fiscal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F9DC10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22F09EEA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8780243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Retinoids, Topical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FB8A2C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1B6454BC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40D4430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Topical Antivirals, Herpes Labialis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FD9C5D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260AFEDD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136591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Anti-Amyloid Monoclonal Antibody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2C717F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5/14/2026</w:t>
            </w:r>
          </w:p>
        </w:tc>
      </w:tr>
      <w:tr w:rsidR="00B00ACF" w14:paraId="0A57A179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E02314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Botulinum Toxin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AE71FC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5/14/2026</w:t>
            </w:r>
          </w:p>
        </w:tc>
      </w:tr>
      <w:tr w:rsidR="00B00ACF" w14:paraId="12209F68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DA5906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Butalbital Combinations without Codeine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96329D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5/14/2026</w:t>
            </w:r>
          </w:p>
        </w:tc>
      </w:tr>
      <w:tr w:rsidR="00B00ACF" w14:paraId="09E3336D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9021B1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Camzyos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692CAA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5/14/2026</w:t>
            </w:r>
          </w:p>
        </w:tc>
      </w:tr>
      <w:tr w:rsidR="00B00ACF" w14:paraId="0CD2856D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38A2E1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Corlanor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CD7A1D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5/14/2026</w:t>
            </w:r>
          </w:p>
        </w:tc>
      </w:tr>
      <w:tr w:rsidR="00B00ACF" w14:paraId="57013451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5566BE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Cystic Fibrosis Transmembrane Conductance Regulator (CFTR) Modulators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5326B7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5/14/2026</w:t>
            </w:r>
          </w:p>
        </w:tc>
      </w:tr>
      <w:tr w:rsidR="00B00ACF" w14:paraId="25A9DE1C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40DF51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Duchenne Muscular Dystrophy (DMD)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C402BD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5/14/2026</w:t>
            </w:r>
          </w:p>
        </w:tc>
      </w:tr>
      <w:tr w:rsidR="00B00ACF" w14:paraId="58AFA564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BA9CA9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Enzyme Deficiency, Select Agents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18B39F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5/14/2026</w:t>
            </w:r>
          </w:p>
        </w:tc>
      </w:tr>
      <w:tr w:rsidR="00B00ACF" w14:paraId="6B586799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68CF5F" w14:textId="2B45E5B0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HBV Nucleotide Analog Reverse Transcriptase Inhibitors Fiscal </w:t>
            </w:r>
            <w:r w:rsidR="00413342">
              <w:rPr>
                <w:rFonts w:ascii="Arial" w:hAnsi="Arial" w:cs="Arial"/>
                <w:color w:val="000000"/>
                <w:sz w:val="20"/>
                <w:szCs w:val="20"/>
              </w:rPr>
              <w:t>Edit (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E8502C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5/14/2026</w:t>
            </w:r>
          </w:p>
        </w:tc>
      </w:tr>
      <w:tr w:rsidR="00B00ACF" w14:paraId="78A2A1D5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8B3A97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High Risk Therapies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53885A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5/14/2026</w:t>
            </w:r>
          </w:p>
        </w:tc>
      </w:tr>
      <w:tr w:rsidR="00B00ACF" w14:paraId="5DF7DE7C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2770FA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Journavx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25DF65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5/14/2026</w:t>
            </w:r>
          </w:p>
        </w:tc>
      </w:tr>
      <w:tr w:rsidR="00B00ACF" w14:paraId="3A494FD6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1F2F1D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Morphine Milligram Equivalent Accumulation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5F2CE0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5/14/2026</w:t>
            </w:r>
          </w:p>
        </w:tc>
      </w:tr>
      <w:tr w:rsidR="00B00ACF" w14:paraId="73927869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88A301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Selzentry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E2242B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5/14/2026</w:t>
            </w:r>
          </w:p>
        </w:tc>
      </w:tr>
      <w:tr w:rsidR="00B00ACF" w14:paraId="73267C4B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223879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Skyclarys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DD5C31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5/14/2026</w:t>
            </w:r>
          </w:p>
        </w:tc>
      </w:tr>
      <w:tr w:rsidR="00B00ACF" w14:paraId="239DE572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7B47CD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Skysona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7E555E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5/14/2026</w:t>
            </w:r>
          </w:p>
        </w:tc>
      </w:tr>
      <w:tr w:rsidR="00B00ACF" w14:paraId="7470800B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780846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Sohonos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E258AB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5/14/2026</w:t>
            </w:r>
          </w:p>
        </w:tc>
      </w:tr>
      <w:tr w:rsidR="00B00ACF" w14:paraId="573A4B44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ED23BA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Verquvo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80689F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5/14/2026</w:t>
            </w:r>
          </w:p>
        </w:tc>
      </w:tr>
      <w:tr w:rsidR="00B00ACF" w14:paraId="14B2D50C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664FAF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Ztalmy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0BE090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5/14/2026</w:t>
            </w:r>
          </w:p>
        </w:tc>
      </w:tr>
      <w:tr w:rsidR="00B00ACF" w14:paraId="5C4B8D04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A3F3F2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Alzheimer’s Agents, Acetylcholinesterase Inhibitors, N-Methyl-D-Aspartate Receptor Antagonists &amp; Combinations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D2426F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6280E843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6DB37C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Antibiotics, GI Oral Antibiotics, Gastrointestinal (GI) Oral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8B7E80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7EBEA174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5B4489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Antibiotics, Mupirocin Topical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60E859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2FDC47E9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44DA8B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Antibiotics, Vaginal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810CFE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514FC708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BF951B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Anticonvulsants, Dravet Syndrome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C7F005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645074EF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93683A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Antiemetics, 5-HT3 and NK1 Injectables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126F9B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478094BA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A2D6AD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Antiemetics, 5-HT3, NK1 and Other Select Non-Injectables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12B397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12B6D179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D67A90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Anti-Migraine, Alternative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28BBBC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32F078EB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8ECEF3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Anti-Migraine, Serotonin (5-HT1) Receptor Agonists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A603E7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04E84240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5B8FD9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Anti-Parkinsonism, MAO-B Inhibitors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AA4A11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7451A410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423D15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Anti-Parkinsonism, Non-Ergot Dopamine Agonists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2E326F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75E1448E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0FEE8C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Antipsychotics - 1st Generation (Typical)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3F7110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44EF1CB4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10024E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bookmarkStart w:id="0" w:name="RANGE!A88"/>
            <w:r>
              <w:rPr>
                <w:rFonts w:ascii="Arial" w:hAnsi="Arial" w:cs="Arial"/>
                <w:color w:val="000000"/>
                <w:sz w:val="20"/>
                <w:szCs w:val="20"/>
              </w:rPr>
              <w:t>Antipsychotics - 2nd Generation (Atypical) Depot Agents Resource List (Annual)</w:t>
            </w:r>
            <w:bookmarkEnd w:id="0"/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355AF4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445ED29C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2D0BF8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Antipsychotics - 2nd Generation (Atypical) Oral &amp; Transdermal Agents Resource List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30F61E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5DBC6A9C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C2924D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Antiretroviral Therapy (ART)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734F77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7C4AED10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52CF78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Calcitonin Gene-Related Peptide (CGRP) Inhibitors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EDFE8B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7D81AD7B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758575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Cephalosporin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8DC313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121FACFB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E93201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Fibromyalgia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3046F9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72F776F0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3BC9A9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Fluoroquinolones, Oral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B4463D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46E81534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9ABACB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GI Motility Agents, Chronic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FCBCE9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3B922ACC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824E92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Glucagon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0D1959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5068AE29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80A82D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Hereditary Angioedema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C0BEE8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0A360D45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EE39AD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Macrolides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279970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3AE9A209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A7D0A8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Neuropathic Pain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FC94E9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22389B2B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FA029F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NSAIDs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434EF4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56961119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A580C2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Opioid – Short-Acting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497EE7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3897478B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1ADA3A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Opioid and Select Alcohol Dependence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32BD5B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54275422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A06029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Opioid Emergency Reversal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95D55F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5943A10E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D38628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Opioids, </w:t>
            </w: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Long Acting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CE4BED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36500771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868DC0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Penicillin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F8B54C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0D15A42E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3A43EE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Prior Authorization Required Fiscal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4CDF0C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7FD96402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4843DE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Sedative Hypnotics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60563D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4FC3FDA3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DE98B0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Skeletal Muscle Relaxants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946A6F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6119D100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E643D6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Somatostatin Analogs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C5389E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5AB9B944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73D168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Tetracyclines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35458C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6A05C7DA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054264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Tramadol-Like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D0C441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7189CB35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D0F904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Vesicular Monoamine Transporter 2 (VMAT2) Inhibitors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EE1433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</w:tbl>
    <w:p w14:paraId="1A2ED7D9" w14:textId="7F572393" w:rsidR="00E55270" w:rsidRPr="00321F2A" w:rsidRDefault="00E55270" w:rsidP="007F4AF4">
      <w:pPr>
        <w:widowControl w:val="0"/>
      </w:pPr>
    </w:p>
    <w:sectPr w:rsidR="00E55270" w:rsidRPr="00321F2A" w:rsidSect="00806132">
      <w:footerReference w:type="default" r:id="rId11"/>
      <w:pgSz w:w="12240" w:h="15840"/>
      <w:pgMar w:top="720" w:right="1170" w:bottom="1152" w:left="1440" w:header="720" w:footer="38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25E51A" w14:textId="77777777" w:rsidR="00380BF8" w:rsidRDefault="00380BF8">
      <w:r>
        <w:separator/>
      </w:r>
    </w:p>
  </w:endnote>
  <w:endnote w:type="continuationSeparator" w:id="0">
    <w:p w14:paraId="11AFB0D8" w14:textId="77777777" w:rsidR="00380BF8" w:rsidRDefault="00380BF8">
      <w:r>
        <w:continuationSeparator/>
      </w:r>
    </w:p>
  </w:endnote>
  <w:endnote w:type="continuationNotice" w:id="1">
    <w:p w14:paraId="1589CBFA" w14:textId="77777777" w:rsidR="00380BF8" w:rsidRDefault="00380BF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6409B" w14:textId="77777777" w:rsidR="009B2C70" w:rsidRDefault="009B2C70" w:rsidP="00426B70">
    <w:pPr>
      <w:pStyle w:val="Footer"/>
      <w:tabs>
        <w:tab w:val="clear" w:pos="8640"/>
        <w:tab w:val="right" w:pos="9360"/>
      </w:tabs>
      <w:jc w:val="right"/>
    </w:pPr>
    <w:r>
      <w:t xml:space="preserve">   </w:t>
    </w:r>
  </w:p>
  <w:p w14:paraId="59FC1254" w14:textId="2AAFB821" w:rsidR="009B2C70" w:rsidRPr="00426B70" w:rsidRDefault="009B2C70" w:rsidP="00426B70">
    <w:pPr>
      <w:pStyle w:val="Footer"/>
      <w:tabs>
        <w:tab w:val="clear" w:pos="8640"/>
        <w:tab w:val="right" w:pos="9360"/>
      </w:tabs>
      <w:jc w:val="right"/>
      <w:rPr>
        <w:rFonts w:ascii="Arial" w:hAnsi="Arial" w:cs="Arial"/>
        <w:sz w:val="22"/>
        <w:szCs w:val="22"/>
      </w:rPr>
    </w:pPr>
    <w:r>
      <w:t xml:space="preserve">   </w:t>
    </w:r>
    <w:sdt>
      <w:sdtPr>
        <w:id w:val="-1150973970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sz w:val="22"/>
          <w:szCs w:val="22"/>
        </w:rPr>
      </w:sdtEndPr>
      <w:sdtContent>
        <w:r w:rsidRPr="00426B70">
          <w:rPr>
            <w:rFonts w:ascii="Arial" w:hAnsi="Arial" w:cs="Arial"/>
            <w:sz w:val="22"/>
            <w:szCs w:val="22"/>
          </w:rPr>
          <w:fldChar w:fldCharType="begin"/>
        </w:r>
        <w:r w:rsidRPr="00426B70">
          <w:rPr>
            <w:rFonts w:ascii="Arial" w:hAnsi="Arial" w:cs="Arial"/>
            <w:sz w:val="22"/>
            <w:szCs w:val="22"/>
          </w:rPr>
          <w:instrText xml:space="preserve"> PAGE   \* MERGEFORMAT </w:instrText>
        </w:r>
        <w:r w:rsidRPr="00426B70">
          <w:rPr>
            <w:rFonts w:ascii="Arial" w:hAnsi="Arial" w:cs="Arial"/>
            <w:sz w:val="22"/>
            <w:szCs w:val="22"/>
          </w:rPr>
          <w:fldChar w:fldCharType="separate"/>
        </w:r>
        <w:r w:rsidR="00820BD6">
          <w:rPr>
            <w:rFonts w:ascii="Arial" w:hAnsi="Arial" w:cs="Arial"/>
            <w:noProof/>
            <w:sz w:val="22"/>
            <w:szCs w:val="22"/>
          </w:rPr>
          <w:t>1</w:t>
        </w:r>
        <w:r w:rsidRPr="00426B70">
          <w:rPr>
            <w:rFonts w:ascii="Arial" w:hAnsi="Arial" w:cs="Arial"/>
            <w:noProof/>
            <w:sz w:val="22"/>
            <w:szCs w:val="22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2B89A1" w14:textId="77777777" w:rsidR="00380BF8" w:rsidRDefault="00380BF8">
      <w:r>
        <w:separator/>
      </w:r>
    </w:p>
  </w:footnote>
  <w:footnote w:type="continuationSeparator" w:id="0">
    <w:p w14:paraId="44CF0A78" w14:textId="77777777" w:rsidR="00380BF8" w:rsidRDefault="00380BF8">
      <w:r>
        <w:continuationSeparator/>
      </w:r>
    </w:p>
  </w:footnote>
  <w:footnote w:type="continuationNotice" w:id="1">
    <w:p w14:paraId="5EC8DB8A" w14:textId="77777777" w:rsidR="00380BF8" w:rsidRDefault="00380BF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83367C"/>
    <w:multiLevelType w:val="hybridMultilevel"/>
    <w:tmpl w:val="7FC051A0"/>
    <w:lvl w:ilvl="0" w:tplc="FFFFFFFF">
      <w:start w:val="1"/>
      <w:numFmt w:val="lowerRoman"/>
      <w:lvlText w:val="%1."/>
      <w:lvlJc w:val="right"/>
      <w:pPr>
        <w:ind w:left="2430" w:hanging="360"/>
      </w:pPr>
      <w:rPr>
        <w:rFonts w:ascii="Arial" w:eastAsiaTheme="minorEastAsia" w:hAnsi="Arial" w:cs="Arial"/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2790" w:hanging="360"/>
      </w:p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 w:tentative="1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766A13EB"/>
    <w:multiLevelType w:val="hybridMultilevel"/>
    <w:tmpl w:val="65C6D4BA"/>
    <w:lvl w:ilvl="0" w:tplc="8FE8506A">
      <w:start w:val="1"/>
      <w:numFmt w:val="upperRoman"/>
      <w:lvlText w:val="%1."/>
      <w:lvlJc w:val="right"/>
      <w:pPr>
        <w:ind w:left="180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257783014">
    <w:abstractNumId w:val="1"/>
  </w:num>
  <w:num w:numId="2" w16cid:durableId="21042537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1" w:cryptProviderType="rsaAES" w:cryptAlgorithmClass="hash" w:cryptAlgorithmType="typeAny" w:cryptAlgorithmSid="14" w:cryptSpinCount="100000" w:hash="O7dayjwBlJaX/BxTtzW1jHNM0xV5SluW6gbNUOjTDwkcnsG/45ZR67lF205FAs5pnUgbvJfqY/eLCcQp/6uTNA==" w:salt="mxvc8x4CnCnWKkhHa3k9zA==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IzNDc3Njc1NrEwsjBS0lEKTi0uzszPAykwrQUA1jXdMiwAAAA="/>
  </w:docVars>
  <w:rsids>
    <w:rsidRoot w:val="005C7CFA"/>
    <w:rsid w:val="0000006E"/>
    <w:rsid w:val="0000160C"/>
    <w:rsid w:val="000033D0"/>
    <w:rsid w:val="00005A95"/>
    <w:rsid w:val="00005B28"/>
    <w:rsid w:val="00006AE2"/>
    <w:rsid w:val="00012D43"/>
    <w:rsid w:val="000146BD"/>
    <w:rsid w:val="00017F6B"/>
    <w:rsid w:val="000209FB"/>
    <w:rsid w:val="000214A2"/>
    <w:rsid w:val="00022369"/>
    <w:rsid w:val="000223E1"/>
    <w:rsid w:val="00023B81"/>
    <w:rsid w:val="00024DE9"/>
    <w:rsid w:val="00026101"/>
    <w:rsid w:val="0002662B"/>
    <w:rsid w:val="00030421"/>
    <w:rsid w:val="00030E22"/>
    <w:rsid w:val="000310CB"/>
    <w:rsid w:val="00032D07"/>
    <w:rsid w:val="00034413"/>
    <w:rsid w:val="00034543"/>
    <w:rsid w:val="00034DB9"/>
    <w:rsid w:val="000360D0"/>
    <w:rsid w:val="00042069"/>
    <w:rsid w:val="00042771"/>
    <w:rsid w:val="000427D3"/>
    <w:rsid w:val="000446C8"/>
    <w:rsid w:val="00047BFB"/>
    <w:rsid w:val="00050C93"/>
    <w:rsid w:val="00051A88"/>
    <w:rsid w:val="00060BD5"/>
    <w:rsid w:val="00061FC5"/>
    <w:rsid w:val="00064522"/>
    <w:rsid w:val="00064888"/>
    <w:rsid w:val="000708B8"/>
    <w:rsid w:val="00071EA5"/>
    <w:rsid w:val="00073F12"/>
    <w:rsid w:val="00075242"/>
    <w:rsid w:val="000755DB"/>
    <w:rsid w:val="00075AE6"/>
    <w:rsid w:val="00075FB8"/>
    <w:rsid w:val="000770A8"/>
    <w:rsid w:val="0008456C"/>
    <w:rsid w:val="000873D2"/>
    <w:rsid w:val="00087E4A"/>
    <w:rsid w:val="0009087B"/>
    <w:rsid w:val="00093E84"/>
    <w:rsid w:val="0009410B"/>
    <w:rsid w:val="00095026"/>
    <w:rsid w:val="00097B60"/>
    <w:rsid w:val="000A02E0"/>
    <w:rsid w:val="000A2A4F"/>
    <w:rsid w:val="000A2FB5"/>
    <w:rsid w:val="000A5F0D"/>
    <w:rsid w:val="000A6A8D"/>
    <w:rsid w:val="000A71EB"/>
    <w:rsid w:val="000B19A5"/>
    <w:rsid w:val="000B1DF1"/>
    <w:rsid w:val="000B2D63"/>
    <w:rsid w:val="000B39D7"/>
    <w:rsid w:val="000B4455"/>
    <w:rsid w:val="000B49D2"/>
    <w:rsid w:val="000B7CA8"/>
    <w:rsid w:val="000C0232"/>
    <w:rsid w:val="000C30B4"/>
    <w:rsid w:val="000C5A4B"/>
    <w:rsid w:val="000D0ACD"/>
    <w:rsid w:val="000D1324"/>
    <w:rsid w:val="000D14EC"/>
    <w:rsid w:val="000D4004"/>
    <w:rsid w:val="000D4BEF"/>
    <w:rsid w:val="000D529F"/>
    <w:rsid w:val="000D629C"/>
    <w:rsid w:val="000D6B76"/>
    <w:rsid w:val="000D6DDE"/>
    <w:rsid w:val="000E039A"/>
    <w:rsid w:val="000E17CE"/>
    <w:rsid w:val="000E3E2E"/>
    <w:rsid w:val="000E54AC"/>
    <w:rsid w:val="000E687D"/>
    <w:rsid w:val="000E757E"/>
    <w:rsid w:val="000F1425"/>
    <w:rsid w:val="000F1D08"/>
    <w:rsid w:val="000F3DF4"/>
    <w:rsid w:val="00101C61"/>
    <w:rsid w:val="00103883"/>
    <w:rsid w:val="00103C38"/>
    <w:rsid w:val="00104F5D"/>
    <w:rsid w:val="001051A4"/>
    <w:rsid w:val="00105AE2"/>
    <w:rsid w:val="00106B3D"/>
    <w:rsid w:val="001109A0"/>
    <w:rsid w:val="00110D3E"/>
    <w:rsid w:val="00113CFD"/>
    <w:rsid w:val="00115E08"/>
    <w:rsid w:val="00116935"/>
    <w:rsid w:val="00120E18"/>
    <w:rsid w:val="00121895"/>
    <w:rsid w:val="001225C6"/>
    <w:rsid w:val="00123B7D"/>
    <w:rsid w:val="00123E7B"/>
    <w:rsid w:val="00127779"/>
    <w:rsid w:val="00132E39"/>
    <w:rsid w:val="00135C77"/>
    <w:rsid w:val="00136FDB"/>
    <w:rsid w:val="00141062"/>
    <w:rsid w:val="00143566"/>
    <w:rsid w:val="00146701"/>
    <w:rsid w:val="00147EDD"/>
    <w:rsid w:val="00151991"/>
    <w:rsid w:val="00152940"/>
    <w:rsid w:val="00152CD2"/>
    <w:rsid w:val="00152E01"/>
    <w:rsid w:val="0015370F"/>
    <w:rsid w:val="00154B73"/>
    <w:rsid w:val="00155662"/>
    <w:rsid w:val="00160182"/>
    <w:rsid w:val="00160E8A"/>
    <w:rsid w:val="00161118"/>
    <w:rsid w:val="001618E3"/>
    <w:rsid w:val="00165591"/>
    <w:rsid w:val="001659E4"/>
    <w:rsid w:val="00167709"/>
    <w:rsid w:val="00167737"/>
    <w:rsid w:val="00167D37"/>
    <w:rsid w:val="00171491"/>
    <w:rsid w:val="00181783"/>
    <w:rsid w:val="001866D8"/>
    <w:rsid w:val="0019481B"/>
    <w:rsid w:val="00196485"/>
    <w:rsid w:val="00196E84"/>
    <w:rsid w:val="001A0FCB"/>
    <w:rsid w:val="001A12EE"/>
    <w:rsid w:val="001A1D85"/>
    <w:rsid w:val="001A1DCC"/>
    <w:rsid w:val="001A3116"/>
    <w:rsid w:val="001A3208"/>
    <w:rsid w:val="001A6F26"/>
    <w:rsid w:val="001B1749"/>
    <w:rsid w:val="001B18AD"/>
    <w:rsid w:val="001B3764"/>
    <w:rsid w:val="001B4F58"/>
    <w:rsid w:val="001C1BCF"/>
    <w:rsid w:val="001C2021"/>
    <w:rsid w:val="001C279E"/>
    <w:rsid w:val="001C4DA6"/>
    <w:rsid w:val="001C704A"/>
    <w:rsid w:val="001D1388"/>
    <w:rsid w:val="001D19DD"/>
    <w:rsid w:val="001D1CE3"/>
    <w:rsid w:val="001D215A"/>
    <w:rsid w:val="001D4606"/>
    <w:rsid w:val="001D61FC"/>
    <w:rsid w:val="001D7C9E"/>
    <w:rsid w:val="001E07BA"/>
    <w:rsid w:val="001E0A14"/>
    <w:rsid w:val="001E16E2"/>
    <w:rsid w:val="001E564B"/>
    <w:rsid w:val="001E664B"/>
    <w:rsid w:val="001E71DE"/>
    <w:rsid w:val="001E79AE"/>
    <w:rsid w:val="001F105D"/>
    <w:rsid w:val="001F2157"/>
    <w:rsid w:val="001F35FD"/>
    <w:rsid w:val="001F36B1"/>
    <w:rsid w:val="001F4F17"/>
    <w:rsid w:val="001F5435"/>
    <w:rsid w:val="001F60D4"/>
    <w:rsid w:val="001F6D2C"/>
    <w:rsid w:val="001F7D16"/>
    <w:rsid w:val="00200A25"/>
    <w:rsid w:val="00201BB4"/>
    <w:rsid w:val="00202127"/>
    <w:rsid w:val="00202A63"/>
    <w:rsid w:val="0020345C"/>
    <w:rsid w:val="00205639"/>
    <w:rsid w:val="00205F81"/>
    <w:rsid w:val="002064B1"/>
    <w:rsid w:val="00212FB9"/>
    <w:rsid w:val="002174CD"/>
    <w:rsid w:val="0022191E"/>
    <w:rsid w:val="002219D8"/>
    <w:rsid w:val="002224C2"/>
    <w:rsid w:val="00222B82"/>
    <w:rsid w:val="00223CA4"/>
    <w:rsid w:val="00223F66"/>
    <w:rsid w:val="00225F8F"/>
    <w:rsid w:val="0022724A"/>
    <w:rsid w:val="002274EC"/>
    <w:rsid w:val="00227595"/>
    <w:rsid w:val="00227F2C"/>
    <w:rsid w:val="00230DF5"/>
    <w:rsid w:val="00231FA0"/>
    <w:rsid w:val="00233BE2"/>
    <w:rsid w:val="00234DAF"/>
    <w:rsid w:val="002378B1"/>
    <w:rsid w:val="0024092D"/>
    <w:rsid w:val="00241B4C"/>
    <w:rsid w:val="00246062"/>
    <w:rsid w:val="00246C31"/>
    <w:rsid w:val="00247B8C"/>
    <w:rsid w:val="002512DF"/>
    <w:rsid w:val="002571ED"/>
    <w:rsid w:val="00262334"/>
    <w:rsid w:val="00263BE6"/>
    <w:rsid w:val="0026435C"/>
    <w:rsid w:val="00265F5A"/>
    <w:rsid w:val="00266787"/>
    <w:rsid w:val="002708EF"/>
    <w:rsid w:val="00273457"/>
    <w:rsid w:val="00274EB8"/>
    <w:rsid w:val="002758DB"/>
    <w:rsid w:val="002820EA"/>
    <w:rsid w:val="00284C1D"/>
    <w:rsid w:val="00286D44"/>
    <w:rsid w:val="00290A85"/>
    <w:rsid w:val="00291C1E"/>
    <w:rsid w:val="002927C4"/>
    <w:rsid w:val="00293F51"/>
    <w:rsid w:val="00293FF7"/>
    <w:rsid w:val="002941F1"/>
    <w:rsid w:val="0029638E"/>
    <w:rsid w:val="002971E7"/>
    <w:rsid w:val="00297989"/>
    <w:rsid w:val="00297F3F"/>
    <w:rsid w:val="002A09C2"/>
    <w:rsid w:val="002A103B"/>
    <w:rsid w:val="002A15BC"/>
    <w:rsid w:val="002A2A0F"/>
    <w:rsid w:val="002A2F14"/>
    <w:rsid w:val="002A3212"/>
    <w:rsid w:val="002A5F77"/>
    <w:rsid w:val="002A67FB"/>
    <w:rsid w:val="002A7B32"/>
    <w:rsid w:val="002B069D"/>
    <w:rsid w:val="002B2984"/>
    <w:rsid w:val="002B2B0A"/>
    <w:rsid w:val="002B5EE7"/>
    <w:rsid w:val="002C1D1A"/>
    <w:rsid w:val="002C27E4"/>
    <w:rsid w:val="002C2B56"/>
    <w:rsid w:val="002C2C05"/>
    <w:rsid w:val="002C5557"/>
    <w:rsid w:val="002C581B"/>
    <w:rsid w:val="002C6F0B"/>
    <w:rsid w:val="002D45F2"/>
    <w:rsid w:val="002D50B5"/>
    <w:rsid w:val="002D5630"/>
    <w:rsid w:val="002D67D1"/>
    <w:rsid w:val="002E15B6"/>
    <w:rsid w:val="002E2653"/>
    <w:rsid w:val="002E37CE"/>
    <w:rsid w:val="002E3A2F"/>
    <w:rsid w:val="002E3DB4"/>
    <w:rsid w:val="002E44CE"/>
    <w:rsid w:val="002E4A1E"/>
    <w:rsid w:val="002F0471"/>
    <w:rsid w:val="002F32F6"/>
    <w:rsid w:val="003008C3"/>
    <w:rsid w:val="00301948"/>
    <w:rsid w:val="00303561"/>
    <w:rsid w:val="003039CF"/>
    <w:rsid w:val="0030412E"/>
    <w:rsid w:val="00306154"/>
    <w:rsid w:val="00306DEE"/>
    <w:rsid w:val="0030709F"/>
    <w:rsid w:val="0030717F"/>
    <w:rsid w:val="00307E2A"/>
    <w:rsid w:val="003102CD"/>
    <w:rsid w:val="00310FAA"/>
    <w:rsid w:val="0031199B"/>
    <w:rsid w:val="00314EEB"/>
    <w:rsid w:val="00315044"/>
    <w:rsid w:val="003208F7"/>
    <w:rsid w:val="00320D89"/>
    <w:rsid w:val="00321F2A"/>
    <w:rsid w:val="00322E0E"/>
    <w:rsid w:val="00325825"/>
    <w:rsid w:val="003260F2"/>
    <w:rsid w:val="003265B8"/>
    <w:rsid w:val="00326BEE"/>
    <w:rsid w:val="00330CE9"/>
    <w:rsid w:val="003321CA"/>
    <w:rsid w:val="003321DD"/>
    <w:rsid w:val="00332D6A"/>
    <w:rsid w:val="003343EF"/>
    <w:rsid w:val="0033552E"/>
    <w:rsid w:val="00335779"/>
    <w:rsid w:val="00336ECA"/>
    <w:rsid w:val="003402FB"/>
    <w:rsid w:val="0034108C"/>
    <w:rsid w:val="00341BFE"/>
    <w:rsid w:val="00341E72"/>
    <w:rsid w:val="0034217E"/>
    <w:rsid w:val="003433FA"/>
    <w:rsid w:val="00344479"/>
    <w:rsid w:val="00344942"/>
    <w:rsid w:val="00344BA6"/>
    <w:rsid w:val="00345E36"/>
    <w:rsid w:val="003468CD"/>
    <w:rsid w:val="0035062C"/>
    <w:rsid w:val="00351A4D"/>
    <w:rsid w:val="00360092"/>
    <w:rsid w:val="00361395"/>
    <w:rsid w:val="00362EBF"/>
    <w:rsid w:val="00364FAC"/>
    <w:rsid w:val="00365290"/>
    <w:rsid w:val="0037333B"/>
    <w:rsid w:val="00377244"/>
    <w:rsid w:val="00377F17"/>
    <w:rsid w:val="00380BF8"/>
    <w:rsid w:val="00381861"/>
    <w:rsid w:val="00381EEA"/>
    <w:rsid w:val="00381F63"/>
    <w:rsid w:val="0038330E"/>
    <w:rsid w:val="0038783D"/>
    <w:rsid w:val="003878AD"/>
    <w:rsid w:val="003878BF"/>
    <w:rsid w:val="00391EED"/>
    <w:rsid w:val="0039234F"/>
    <w:rsid w:val="003924A1"/>
    <w:rsid w:val="00397714"/>
    <w:rsid w:val="003A00A5"/>
    <w:rsid w:val="003A16E2"/>
    <w:rsid w:val="003A2D52"/>
    <w:rsid w:val="003A5D50"/>
    <w:rsid w:val="003A710F"/>
    <w:rsid w:val="003A7218"/>
    <w:rsid w:val="003B0318"/>
    <w:rsid w:val="003B11B7"/>
    <w:rsid w:val="003B1D47"/>
    <w:rsid w:val="003B21A2"/>
    <w:rsid w:val="003B496E"/>
    <w:rsid w:val="003B4CEB"/>
    <w:rsid w:val="003C004C"/>
    <w:rsid w:val="003C0881"/>
    <w:rsid w:val="003C0BF5"/>
    <w:rsid w:val="003C1106"/>
    <w:rsid w:val="003C1D5A"/>
    <w:rsid w:val="003C3F63"/>
    <w:rsid w:val="003D1F8F"/>
    <w:rsid w:val="003D449E"/>
    <w:rsid w:val="003D49B9"/>
    <w:rsid w:val="003D616D"/>
    <w:rsid w:val="003D6678"/>
    <w:rsid w:val="003E057C"/>
    <w:rsid w:val="003E0C10"/>
    <w:rsid w:val="003E4185"/>
    <w:rsid w:val="003E5DC8"/>
    <w:rsid w:val="003E6CCE"/>
    <w:rsid w:val="003E7248"/>
    <w:rsid w:val="003F06A0"/>
    <w:rsid w:val="003F6981"/>
    <w:rsid w:val="003F6EE3"/>
    <w:rsid w:val="003F7C54"/>
    <w:rsid w:val="0040166E"/>
    <w:rsid w:val="00402C5F"/>
    <w:rsid w:val="00404219"/>
    <w:rsid w:val="00404A62"/>
    <w:rsid w:val="00410B45"/>
    <w:rsid w:val="00412386"/>
    <w:rsid w:val="00412D84"/>
    <w:rsid w:val="00413342"/>
    <w:rsid w:val="004135F3"/>
    <w:rsid w:val="00413A8C"/>
    <w:rsid w:val="00414016"/>
    <w:rsid w:val="0041544F"/>
    <w:rsid w:val="00417787"/>
    <w:rsid w:val="00420ADE"/>
    <w:rsid w:val="00422227"/>
    <w:rsid w:val="00423965"/>
    <w:rsid w:val="00425454"/>
    <w:rsid w:val="00426B70"/>
    <w:rsid w:val="0043267B"/>
    <w:rsid w:val="004339E1"/>
    <w:rsid w:val="004366C6"/>
    <w:rsid w:val="00437EFD"/>
    <w:rsid w:val="00441FE9"/>
    <w:rsid w:val="00445334"/>
    <w:rsid w:val="00446240"/>
    <w:rsid w:val="004515BF"/>
    <w:rsid w:val="00452D73"/>
    <w:rsid w:val="00452D99"/>
    <w:rsid w:val="00453243"/>
    <w:rsid w:val="0045429B"/>
    <w:rsid w:val="0045596C"/>
    <w:rsid w:val="0045619A"/>
    <w:rsid w:val="004574D3"/>
    <w:rsid w:val="00457DF1"/>
    <w:rsid w:val="004600A9"/>
    <w:rsid w:val="00461DA1"/>
    <w:rsid w:val="0046206B"/>
    <w:rsid w:val="00464992"/>
    <w:rsid w:val="00464B37"/>
    <w:rsid w:val="004654D4"/>
    <w:rsid w:val="00465968"/>
    <w:rsid w:val="004733F0"/>
    <w:rsid w:val="00473CA7"/>
    <w:rsid w:val="00474CCC"/>
    <w:rsid w:val="00475520"/>
    <w:rsid w:val="00475AB8"/>
    <w:rsid w:val="004773DB"/>
    <w:rsid w:val="004776D3"/>
    <w:rsid w:val="00481A34"/>
    <w:rsid w:val="004823F7"/>
    <w:rsid w:val="00485E08"/>
    <w:rsid w:val="0048786D"/>
    <w:rsid w:val="00490CAC"/>
    <w:rsid w:val="00492AA3"/>
    <w:rsid w:val="00494232"/>
    <w:rsid w:val="00497871"/>
    <w:rsid w:val="004A07DC"/>
    <w:rsid w:val="004A4346"/>
    <w:rsid w:val="004A50B6"/>
    <w:rsid w:val="004A6815"/>
    <w:rsid w:val="004A786D"/>
    <w:rsid w:val="004B4A81"/>
    <w:rsid w:val="004B58C9"/>
    <w:rsid w:val="004B6D11"/>
    <w:rsid w:val="004C1161"/>
    <w:rsid w:val="004C1907"/>
    <w:rsid w:val="004C1A7C"/>
    <w:rsid w:val="004C20D8"/>
    <w:rsid w:val="004C2D14"/>
    <w:rsid w:val="004C317C"/>
    <w:rsid w:val="004D0A37"/>
    <w:rsid w:val="004D1569"/>
    <w:rsid w:val="004D196C"/>
    <w:rsid w:val="004D4CE1"/>
    <w:rsid w:val="004D5356"/>
    <w:rsid w:val="004D7207"/>
    <w:rsid w:val="004E02F9"/>
    <w:rsid w:val="004E384A"/>
    <w:rsid w:val="004E4128"/>
    <w:rsid w:val="004E443F"/>
    <w:rsid w:val="004E751E"/>
    <w:rsid w:val="004E7747"/>
    <w:rsid w:val="004F01C2"/>
    <w:rsid w:val="004F21A6"/>
    <w:rsid w:val="004F2F1C"/>
    <w:rsid w:val="004F4FCF"/>
    <w:rsid w:val="004F5787"/>
    <w:rsid w:val="00501260"/>
    <w:rsid w:val="00501D91"/>
    <w:rsid w:val="005033CC"/>
    <w:rsid w:val="00503FE6"/>
    <w:rsid w:val="005043AC"/>
    <w:rsid w:val="00504651"/>
    <w:rsid w:val="00510957"/>
    <w:rsid w:val="00511952"/>
    <w:rsid w:val="00513B4C"/>
    <w:rsid w:val="00517BAA"/>
    <w:rsid w:val="00520124"/>
    <w:rsid w:val="00522FA5"/>
    <w:rsid w:val="005268BD"/>
    <w:rsid w:val="00526C0F"/>
    <w:rsid w:val="00532F22"/>
    <w:rsid w:val="00534277"/>
    <w:rsid w:val="005375FB"/>
    <w:rsid w:val="00542466"/>
    <w:rsid w:val="005449CD"/>
    <w:rsid w:val="0054549F"/>
    <w:rsid w:val="00545F94"/>
    <w:rsid w:val="005468DD"/>
    <w:rsid w:val="00550C53"/>
    <w:rsid w:val="005519C0"/>
    <w:rsid w:val="005535B3"/>
    <w:rsid w:val="005556E8"/>
    <w:rsid w:val="005607B0"/>
    <w:rsid w:val="00563400"/>
    <w:rsid w:val="005674D0"/>
    <w:rsid w:val="00572F7D"/>
    <w:rsid w:val="00573271"/>
    <w:rsid w:val="00574279"/>
    <w:rsid w:val="00574D83"/>
    <w:rsid w:val="0057683B"/>
    <w:rsid w:val="0058227D"/>
    <w:rsid w:val="005826DC"/>
    <w:rsid w:val="005827F2"/>
    <w:rsid w:val="00582DE4"/>
    <w:rsid w:val="0058538A"/>
    <w:rsid w:val="00586499"/>
    <w:rsid w:val="00586645"/>
    <w:rsid w:val="00587906"/>
    <w:rsid w:val="00590C65"/>
    <w:rsid w:val="00592F5D"/>
    <w:rsid w:val="00596346"/>
    <w:rsid w:val="00596AD1"/>
    <w:rsid w:val="00596F1A"/>
    <w:rsid w:val="005972E9"/>
    <w:rsid w:val="005A58B9"/>
    <w:rsid w:val="005A66C2"/>
    <w:rsid w:val="005A72D3"/>
    <w:rsid w:val="005B1443"/>
    <w:rsid w:val="005B15A9"/>
    <w:rsid w:val="005B1C46"/>
    <w:rsid w:val="005B2661"/>
    <w:rsid w:val="005B537F"/>
    <w:rsid w:val="005B5FFE"/>
    <w:rsid w:val="005B7087"/>
    <w:rsid w:val="005B76B7"/>
    <w:rsid w:val="005C0045"/>
    <w:rsid w:val="005C1532"/>
    <w:rsid w:val="005C26B4"/>
    <w:rsid w:val="005C4877"/>
    <w:rsid w:val="005C5A02"/>
    <w:rsid w:val="005C67FC"/>
    <w:rsid w:val="005C7CFA"/>
    <w:rsid w:val="005D066C"/>
    <w:rsid w:val="005D176B"/>
    <w:rsid w:val="005D1C9D"/>
    <w:rsid w:val="005D33AB"/>
    <w:rsid w:val="005D6B60"/>
    <w:rsid w:val="005D7662"/>
    <w:rsid w:val="005E2E6A"/>
    <w:rsid w:val="005E5233"/>
    <w:rsid w:val="005E54A6"/>
    <w:rsid w:val="005E7073"/>
    <w:rsid w:val="005F1C10"/>
    <w:rsid w:val="005F1D94"/>
    <w:rsid w:val="005F1F86"/>
    <w:rsid w:val="005F277A"/>
    <w:rsid w:val="005F4CD9"/>
    <w:rsid w:val="00600BC8"/>
    <w:rsid w:val="006018C1"/>
    <w:rsid w:val="00602EE8"/>
    <w:rsid w:val="00603ADC"/>
    <w:rsid w:val="00604C03"/>
    <w:rsid w:val="00604C5B"/>
    <w:rsid w:val="00606746"/>
    <w:rsid w:val="00610030"/>
    <w:rsid w:val="00610E7F"/>
    <w:rsid w:val="00611573"/>
    <w:rsid w:val="00612DDD"/>
    <w:rsid w:val="0061743A"/>
    <w:rsid w:val="00617ACF"/>
    <w:rsid w:val="006220BA"/>
    <w:rsid w:val="0062270C"/>
    <w:rsid w:val="00623C97"/>
    <w:rsid w:val="00625434"/>
    <w:rsid w:val="00625901"/>
    <w:rsid w:val="00634AB0"/>
    <w:rsid w:val="00637460"/>
    <w:rsid w:val="00637A33"/>
    <w:rsid w:val="006404DE"/>
    <w:rsid w:val="00646D11"/>
    <w:rsid w:val="00647ED5"/>
    <w:rsid w:val="0065094E"/>
    <w:rsid w:val="00650AEE"/>
    <w:rsid w:val="0065420E"/>
    <w:rsid w:val="00655EA3"/>
    <w:rsid w:val="006635A3"/>
    <w:rsid w:val="006654A8"/>
    <w:rsid w:val="00665E3C"/>
    <w:rsid w:val="0066664E"/>
    <w:rsid w:val="006668CA"/>
    <w:rsid w:val="0067077C"/>
    <w:rsid w:val="00671D0F"/>
    <w:rsid w:val="00671EDE"/>
    <w:rsid w:val="00673C7A"/>
    <w:rsid w:val="00675ED3"/>
    <w:rsid w:val="006768D3"/>
    <w:rsid w:val="00680F83"/>
    <w:rsid w:val="00681FA8"/>
    <w:rsid w:val="0068705A"/>
    <w:rsid w:val="006873F9"/>
    <w:rsid w:val="0068787D"/>
    <w:rsid w:val="0069048A"/>
    <w:rsid w:val="00690EA4"/>
    <w:rsid w:val="00692F0E"/>
    <w:rsid w:val="00695788"/>
    <w:rsid w:val="00696C6E"/>
    <w:rsid w:val="006978DC"/>
    <w:rsid w:val="00697A21"/>
    <w:rsid w:val="006A3249"/>
    <w:rsid w:val="006A7415"/>
    <w:rsid w:val="006A771E"/>
    <w:rsid w:val="006A7FEA"/>
    <w:rsid w:val="006B025A"/>
    <w:rsid w:val="006B0B83"/>
    <w:rsid w:val="006B45EB"/>
    <w:rsid w:val="006B5ACB"/>
    <w:rsid w:val="006B7A93"/>
    <w:rsid w:val="006C3C14"/>
    <w:rsid w:val="006C4152"/>
    <w:rsid w:val="006C5000"/>
    <w:rsid w:val="006C5031"/>
    <w:rsid w:val="006C5048"/>
    <w:rsid w:val="006C739F"/>
    <w:rsid w:val="006C7CCB"/>
    <w:rsid w:val="006C7D16"/>
    <w:rsid w:val="006C7FA5"/>
    <w:rsid w:val="006D0CA8"/>
    <w:rsid w:val="006D29C7"/>
    <w:rsid w:val="006D310B"/>
    <w:rsid w:val="006D3321"/>
    <w:rsid w:val="006D424B"/>
    <w:rsid w:val="006D4415"/>
    <w:rsid w:val="006D6F41"/>
    <w:rsid w:val="006D79C5"/>
    <w:rsid w:val="006E0493"/>
    <w:rsid w:val="006E11AD"/>
    <w:rsid w:val="006E1AF9"/>
    <w:rsid w:val="006E32AE"/>
    <w:rsid w:val="006E35CB"/>
    <w:rsid w:val="006E3F2D"/>
    <w:rsid w:val="006E67F9"/>
    <w:rsid w:val="006E6C75"/>
    <w:rsid w:val="006F0DCA"/>
    <w:rsid w:val="006F137C"/>
    <w:rsid w:val="006F43AE"/>
    <w:rsid w:val="006F5F5B"/>
    <w:rsid w:val="0070102C"/>
    <w:rsid w:val="00701BB3"/>
    <w:rsid w:val="00701E4C"/>
    <w:rsid w:val="00701FBA"/>
    <w:rsid w:val="00703588"/>
    <w:rsid w:val="00706050"/>
    <w:rsid w:val="00710FEE"/>
    <w:rsid w:val="00711538"/>
    <w:rsid w:val="0071571E"/>
    <w:rsid w:val="0071590B"/>
    <w:rsid w:val="00715E24"/>
    <w:rsid w:val="007171DB"/>
    <w:rsid w:val="00717F7A"/>
    <w:rsid w:val="00720291"/>
    <w:rsid w:val="00723B03"/>
    <w:rsid w:val="00724FF3"/>
    <w:rsid w:val="00725E19"/>
    <w:rsid w:val="00727D27"/>
    <w:rsid w:val="00731BC7"/>
    <w:rsid w:val="0073343C"/>
    <w:rsid w:val="00733492"/>
    <w:rsid w:val="00736CD6"/>
    <w:rsid w:val="00741757"/>
    <w:rsid w:val="00742021"/>
    <w:rsid w:val="00744D98"/>
    <w:rsid w:val="00747259"/>
    <w:rsid w:val="00747734"/>
    <w:rsid w:val="007502DB"/>
    <w:rsid w:val="0075099E"/>
    <w:rsid w:val="00751377"/>
    <w:rsid w:val="007562DD"/>
    <w:rsid w:val="00760508"/>
    <w:rsid w:val="007624C3"/>
    <w:rsid w:val="00766CCF"/>
    <w:rsid w:val="00766F23"/>
    <w:rsid w:val="0076753A"/>
    <w:rsid w:val="00771EB3"/>
    <w:rsid w:val="00774F9F"/>
    <w:rsid w:val="00780B2F"/>
    <w:rsid w:val="007837BE"/>
    <w:rsid w:val="007842C8"/>
    <w:rsid w:val="00786CCB"/>
    <w:rsid w:val="00792A36"/>
    <w:rsid w:val="00793681"/>
    <w:rsid w:val="00797B63"/>
    <w:rsid w:val="00797B82"/>
    <w:rsid w:val="007A01C8"/>
    <w:rsid w:val="007A29A3"/>
    <w:rsid w:val="007A3086"/>
    <w:rsid w:val="007A335A"/>
    <w:rsid w:val="007A688B"/>
    <w:rsid w:val="007A6E5C"/>
    <w:rsid w:val="007A7197"/>
    <w:rsid w:val="007A7B3B"/>
    <w:rsid w:val="007B1C63"/>
    <w:rsid w:val="007B29B5"/>
    <w:rsid w:val="007B6903"/>
    <w:rsid w:val="007B6D35"/>
    <w:rsid w:val="007C0F2A"/>
    <w:rsid w:val="007C65A2"/>
    <w:rsid w:val="007D1749"/>
    <w:rsid w:val="007D3CA8"/>
    <w:rsid w:val="007D5269"/>
    <w:rsid w:val="007D6166"/>
    <w:rsid w:val="007D725F"/>
    <w:rsid w:val="007E0ADA"/>
    <w:rsid w:val="007E119C"/>
    <w:rsid w:val="007E2703"/>
    <w:rsid w:val="007E2B8E"/>
    <w:rsid w:val="007E678F"/>
    <w:rsid w:val="007F0E28"/>
    <w:rsid w:val="007F21F6"/>
    <w:rsid w:val="007F303D"/>
    <w:rsid w:val="007F3409"/>
    <w:rsid w:val="007F3713"/>
    <w:rsid w:val="007F4AF4"/>
    <w:rsid w:val="007F506E"/>
    <w:rsid w:val="007F62F2"/>
    <w:rsid w:val="008026F4"/>
    <w:rsid w:val="0080274A"/>
    <w:rsid w:val="008030F8"/>
    <w:rsid w:val="00804484"/>
    <w:rsid w:val="00806132"/>
    <w:rsid w:val="00806C79"/>
    <w:rsid w:val="0080746D"/>
    <w:rsid w:val="00810ABB"/>
    <w:rsid w:val="00810AD3"/>
    <w:rsid w:val="00813C0E"/>
    <w:rsid w:val="00813D95"/>
    <w:rsid w:val="00816233"/>
    <w:rsid w:val="00817AC8"/>
    <w:rsid w:val="0082022E"/>
    <w:rsid w:val="00820BD6"/>
    <w:rsid w:val="00820F19"/>
    <w:rsid w:val="00822037"/>
    <w:rsid w:val="0082495F"/>
    <w:rsid w:val="00830877"/>
    <w:rsid w:val="00833E83"/>
    <w:rsid w:val="00835120"/>
    <w:rsid w:val="008356AB"/>
    <w:rsid w:val="008366A6"/>
    <w:rsid w:val="00837881"/>
    <w:rsid w:val="00842AFD"/>
    <w:rsid w:val="00842CAE"/>
    <w:rsid w:val="00842D64"/>
    <w:rsid w:val="0084369F"/>
    <w:rsid w:val="00847CB3"/>
    <w:rsid w:val="008507C0"/>
    <w:rsid w:val="008526B1"/>
    <w:rsid w:val="008532DB"/>
    <w:rsid w:val="0085454D"/>
    <w:rsid w:val="00860AA4"/>
    <w:rsid w:val="00861CBB"/>
    <w:rsid w:val="00861D62"/>
    <w:rsid w:val="008620A3"/>
    <w:rsid w:val="00862500"/>
    <w:rsid w:val="00863BB9"/>
    <w:rsid w:val="00866B81"/>
    <w:rsid w:val="008729C5"/>
    <w:rsid w:val="00872E82"/>
    <w:rsid w:val="00874BC9"/>
    <w:rsid w:val="008764DE"/>
    <w:rsid w:val="0087744C"/>
    <w:rsid w:val="008779A6"/>
    <w:rsid w:val="0088088B"/>
    <w:rsid w:val="008809C6"/>
    <w:rsid w:val="00883726"/>
    <w:rsid w:val="00883E91"/>
    <w:rsid w:val="00883FC8"/>
    <w:rsid w:val="0088609C"/>
    <w:rsid w:val="00893A58"/>
    <w:rsid w:val="00893DB0"/>
    <w:rsid w:val="00897FAD"/>
    <w:rsid w:val="008A0159"/>
    <w:rsid w:val="008A047D"/>
    <w:rsid w:val="008A050C"/>
    <w:rsid w:val="008A3767"/>
    <w:rsid w:val="008A41F6"/>
    <w:rsid w:val="008A6F5A"/>
    <w:rsid w:val="008B0CAC"/>
    <w:rsid w:val="008B0CC6"/>
    <w:rsid w:val="008B0D8C"/>
    <w:rsid w:val="008B4212"/>
    <w:rsid w:val="008B6ED3"/>
    <w:rsid w:val="008C059B"/>
    <w:rsid w:val="008C0617"/>
    <w:rsid w:val="008C2A1C"/>
    <w:rsid w:val="008C319D"/>
    <w:rsid w:val="008C3B1C"/>
    <w:rsid w:val="008C67B6"/>
    <w:rsid w:val="008C7136"/>
    <w:rsid w:val="008D170F"/>
    <w:rsid w:val="008D31E5"/>
    <w:rsid w:val="008D5B02"/>
    <w:rsid w:val="008D6353"/>
    <w:rsid w:val="008D7B14"/>
    <w:rsid w:val="008E04A0"/>
    <w:rsid w:val="008E3E28"/>
    <w:rsid w:val="008E409D"/>
    <w:rsid w:val="008F0C0A"/>
    <w:rsid w:val="008F37EB"/>
    <w:rsid w:val="008F70AF"/>
    <w:rsid w:val="00900424"/>
    <w:rsid w:val="0090228E"/>
    <w:rsid w:val="00903762"/>
    <w:rsid w:val="0090527F"/>
    <w:rsid w:val="009059F4"/>
    <w:rsid w:val="00906392"/>
    <w:rsid w:val="00906896"/>
    <w:rsid w:val="00906950"/>
    <w:rsid w:val="00907818"/>
    <w:rsid w:val="00912F5B"/>
    <w:rsid w:val="00913A8F"/>
    <w:rsid w:val="00914CD7"/>
    <w:rsid w:val="00917B0C"/>
    <w:rsid w:val="00920713"/>
    <w:rsid w:val="00920FAB"/>
    <w:rsid w:val="009233C7"/>
    <w:rsid w:val="00926D98"/>
    <w:rsid w:val="009349BE"/>
    <w:rsid w:val="00935758"/>
    <w:rsid w:val="009377F4"/>
    <w:rsid w:val="00941D0C"/>
    <w:rsid w:val="00941F12"/>
    <w:rsid w:val="009469A3"/>
    <w:rsid w:val="0094734A"/>
    <w:rsid w:val="00947A8D"/>
    <w:rsid w:val="009518AE"/>
    <w:rsid w:val="00953A70"/>
    <w:rsid w:val="009569A0"/>
    <w:rsid w:val="00961F36"/>
    <w:rsid w:val="00965BE2"/>
    <w:rsid w:val="00971FAC"/>
    <w:rsid w:val="009721B6"/>
    <w:rsid w:val="00972345"/>
    <w:rsid w:val="0097256D"/>
    <w:rsid w:val="009728A0"/>
    <w:rsid w:val="009748A5"/>
    <w:rsid w:val="009748D3"/>
    <w:rsid w:val="00974FAB"/>
    <w:rsid w:val="0097572B"/>
    <w:rsid w:val="0097666C"/>
    <w:rsid w:val="0097793F"/>
    <w:rsid w:val="009817A4"/>
    <w:rsid w:val="00981EC5"/>
    <w:rsid w:val="0098243C"/>
    <w:rsid w:val="00984E65"/>
    <w:rsid w:val="00985863"/>
    <w:rsid w:val="00986071"/>
    <w:rsid w:val="009865CD"/>
    <w:rsid w:val="009878B7"/>
    <w:rsid w:val="00990A5E"/>
    <w:rsid w:val="009911FA"/>
    <w:rsid w:val="00991773"/>
    <w:rsid w:val="00991BD7"/>
    <w:rsid w:val="00996239"/>
    <w:rsid w:val="0099649B"/>
    <w:rsid w:val="009A1004"/>
    <w:rsid w:val="009A1751"/>
    <w:rsid w:val="009A1D4A"/>
    <w:rsid w:val="009A3615"/>
    <w:rsid w:val="009A3825"/>
    <w:rsid w:val="009A5235"/>
    <w:rsid w:val="009A6C73"/>
    <w:rsid w:val="009A7F49"/>
    <w:rsid w:val="009B033E"/>
    <w:rsid w:val="009B13A6"/>
    <w:rsid w:val="009B1B7A"/>
    <w:rsid w:val="009B2C70"/>
    <w:rsid w:val="009B2D51"/>
    <w:rsid w:val="009B3036"/>
    <w:rsid w:val="009B4085"/>
    <w:rsid w:val="009B40F7"/>
    <w:rsid w:val="009B4762"/>
    <w:rsid w:val="009B5628"/>
    <w:rsid w:val="009B6C83"/>
    <w:rsid w:val="009B6D76"/>
    <w:rsid w:val="009C2054"/>
    <w:rsid w:val="009C2B90"/>
    <w:rsid w:val="009C5900"/>
    <w:rsid w:val="009D0D2A"/>
    <w:rsid w:val="009D0EC3"/>
    <w:rsid w:val="009D1DA1"/>
    <w:rsid w:val="009D2716"/>
    <w:rsid w:val="009D2F71"/>
    <w:rsid w:val="009D35F8"/>
    <w:rsid w:val="009D3CB9"/>
    <w:rsid w:val="009D4C90"/>
    <w:rsid w:val="009D52BB"/>
    <w:rsid w:val="009D7774"/>
    <w:rsid w:val="009E0E4B"/>
    <w:rsid w:val="009E2E87"/>
    <w:rsid w:val="009E492F"/>
    <w:rsid w:val="009E49BA"/>
    <w:rsid w:val="009E51D9"/>
    <w:rsid w:val="009E57BE"/>
    <w:rsid w:val="009E6847"/>
    <w:rsid w:val="009F107C"/>
    <w:rsid w:val="009F343F"/>
    <w:rsid w:val="009F57D0"/>
    <w:rsid w:val="009F64D8"/>
    <w:rsid w:val="00A00346"/>
    <w:rsid w:val="00A01708"/>
    <w:rsid w:val="00A03133"/>
    <w:rsid w:val="00A03335"/>
    <w:rsid w:val="00A036BF"/>
    <w:rsid w:val="00A03F7A"/>
    <w:rsid w:val="00A0562E"/>
    <w:rsid w:val="00A0781C"/>
    <w:rsid w:val="00A10997"/>
    <w:rsid w:val="00A1181D"/>
    <w:rsid w:val="00A11D80"/>
    <w:rsid w:val="00A12C46"/>
    <w:rsid w:val="00A13C2B"/>
    <w:rsid w:val="00A1567C"/>
    <w:rsid w:val="00A2471B"/>
    <w:rsid w:val="00A2603E"/>
    <w:rsid w:val="00A26E55"/>
    <w:rsid w:val="00A27810"/>
    <w:rsid w:val="00A3171E"/>
    <w:rsid w:val="00A338BA"/>
    <w:rsid w:val="00A34312"/>
    <w:rsid w:val="00A37272"/>
    <w:rsid w:val="00A37476"/>
    <w:rsid w:val="00A409CC"/>
    <w:rsid w:val="00A41DBD"/>
    <w:rsid w:val="00A42348"/>
    <w:rsid w:val="00A470BC"/>
    <w:rsid w:val="00A47995"/>
    <w:rsid w:val="00A479AE"/>
    <w:rsid w:val="00A5188E"/>
    <w:rsid w:val="00A5231A"/>
    <w:rsid w:val="00A52CE2"/>
    <w:rsid w:val="00A54C28"/>
    <w:rsid w:val="00A54C66"/>
    <w:rsid w:val="00A6091A"/>
    <w:rsid w:val="00A61392"/>
    <w:rsid w:val="00A61E4B"/>
    <w:rsid w:val="00A62E1B"/>
    <w:rsid w:val="00A65C21"/>
    <w:rsid w:val="00A70A1D"/>
    <w:rsid w:val="00A72178"/>
    <w:rsid w:val="00A72A12"/>
    <w:rsid w:val="00A74FA8"/>
    <w:rsid w:val="00A75051"/>
    <w:rsid w:val="00A75545"/>
    <w:rsid w:val="00A81ADC"/>
    <w:rsid w:val="00A820C7"/>
    <w:rsid w:val="00A835CE"/>
    <w:rsid w:val="00A83816"/>
    <w:rsid w:val="00A868ED"/>
    <w:rsid w:val="00A873DF"/>
    <w:rsid w:val="00A90BF8"/>
    <w:rsid w:val="00A938A1"/>
    <w:rsid w:val="00A94013"/>
    <w:rsid w:val="00A95162"/>
    <w:rsid w:val="00A953F5"/>
    <w:rsid w:val="00A97796"/>
    <w:rsid w:val="00AA010D"/>
    <w:rsid w:val="00AA104F"/>
    <w:rsid w:val="00AA1129"/>
    <w:rsid w:val="00AA1DBC"/>
    <w:rsid w:val="00AA28C3"/>
    <w:rsid w:val="00AA2922"/>
    <w:rsid w:val="00AA45C8"/>
    <w:rsid w:val="00AA4828"/>
    <w:rsid w:val="00AA521F"/>
    <w:rsid w:val="00AA64D5"/>
    <w:rsid w:val="00AB390E"/>
    <w:rsid w:val="00AB475A"/>
    <w:rsid w:val="00AB4A64"/>
    <w:rsid w:val="00AB6192"/>
    <w:rsid w:val="00AC1205"/>
    <w:rsid w:val="00AC1670"/>
    <w:rsid w:val="00AC32B0"/>
    <w:rsid w:val="00AC32B3"/>
    <w:rsid w:val="00AC38CA"/>
    <w:rsid w:val="00AC4717"/>
    <w:rsid w:val="00AC5B3B"/>
    <w:rsid w:val="00AC62E6"/>
    <w:rsid w:val="00AD294D"/>
    <w:rsid w:val="00AD663C"/>
    <w:rsid w:val="00AE0787"/>
    <w:rsid w:val="00AE1293"/>
    <w:rsid w:val="00AE1D8A"/>
    <w:rsid w:val="00AE2CFE"/>
    <w:rsid w:val="00AE2F74"/>
    <w:rsid w:val="00AE3388"/>
    <w:rsid w:val="00AE42CE"/>
    <w:rsid w:val="00AE665D"/>
    <w:rsid w:val="00AE6EF2"/>
    <w:rsid w:val="00AE6F5F"/>
    <w:rsid w:val="00AE746E"/>
    <w:rsid w:val="00AF1549"/>
    <w:rsid w:val="00AF5C74"/>
    <w:rsid w:val="00AF7186"/>
    <w:rsid w:val="00AF7672"/>
    <w:rsid w:val="00B00428"/>
    <w:rsid w:val="00B00ACF"/>
    <w:rsid w:val="00B13387"/>
    <w:rsid w:val="00B1346B"/>
    <w:rsid w:val="00B1706C"/>
    <w:rsid w:val="00B17CB2"/>
    <w:rsid w:val="00B216E2"/>
    <w:rsid w:val="00B21D0D"/>
    <w:rsid w:val="00B21FE9"/>
    <w:rsid w:val="00B22EFC"/>
    <w:rsid w:val="00B23116"/>
    <w:rsid w:val="00B23919"/>
    <w:rsid w:val="00B2430E"/>
    <w:rsid w:val="00B2506C"/>
    <w:rsid w:val="00B251F4"/>
    <w:rsid w:val="00B26127"/>
    <w:rsid w:val="00B264EF"/>
    <w:rsid w:val="00B3160C"/>
    <w:rsid w:val="00B32069"/>
    <w:rsid w:val="00B33458"/>
    <w:rsid w:val="00B342EE"/>
    <w:rsid w:val="00B36FF9"/>
    <w:rsid w:val="00B428E7"/>
    <w:rsid w:val="00B42CD9"/>
    <w:rsid w:val="00B4532E"/>
    <w:rsid w:val="00B5141E"/>
    <w:rsid w:val="00B52B13"/>
    <w:rsid w:val="00B53DFD"/>
    <w:rsid w:val="00B61478"/>
    <w:rsid w:val="00B62C19"/>
    <w:rsid w:val="00B62DD5"/>
    <w:rsid w:val="00B6388D"/>
    <w:rsid w:val="00B63B23"/>
    <w:rsid w:val="00B65663"/>
    <w:rsid w:val="00B65E32"/>
    <w:rsid w:val="00B70018"/>
    <w:rsid w:val="00B73941"/>
    <w:rsid w:val="00B7429E"/>
    <w:rsid w:val="00B76A77"/>
    <w:rsid w:val="00B777FB"/>
    <w:rsid w:val="00B7792E"/>
    <w:rsid w:val="00B81190"/>
    <w:rsid w:val="00B8146F"/>
    <w:rsid w:val="00B839F3"/>
    <w:rsid w:val="00B84042"/>
    <w:rsid w:val="00B84A54"/>
    <w:rsid w:val="00B84E17"/>
    <w:rsid w:val="00B904C6"/>
    <w:rsid w:val="00B907FB"/>
    <w:rsid w:val="00B92480"/>
    <w:rsid w:val="00B928D9"/>
    <w:rsid w:val="00B94DF2"/>
    <w:rsid w:val="00B962CE"/>
    <w:rsid w:val="00BA016F"/>
    <w:rsid w:val="00BB5033"/>
    <w:rsid w:val="00BB5664"/>
    <w:rsid w:val="00BB743C"/>
    <w:rsid w:val="00BB794C"/>
    <w:rsid w:val="00BC0238"/>
    <w:rsid w:val="00BC0901"/>
    <w:rsid w:val="00BC3E59"/>
    <w:rsid w:val="00BC4700"/>
    <w:rsid w:val="00BC4D98"/>
    <w:rsid w:val="00BC5932"/>
    <w:rsid w:val="00BC5ABD"/>
    <w:rsid w:val="00BC5CBD"/>
    <w:rsid w:val="00BC60F1"/>
    <w:rsid w:val="00BC721E"/>
    <w:rsid w:val="00BD2793"/>
    <w:rsid w:val="00BD3D31"/>
    <w:rsid w:val="00BD5F38"/>
    <w:rsid w:val="00BE000B"/>
    <w:rsid w:val="00BE52BF"/>
    <w:rsid w:val="00BE59C3"/>
    <w:rsid w:val="00BE6724"/>
    <w:rsid w:val="00BF52B5"/>
    <w:rsid w:val="00BF56AA"/>
    <w:rsid w:val="00BF63D8"/>
    <w:rsid w:val="00C0059D"/>
    <w:rsid w:val="00C0111C"/>
    <w:rsid w:val="00C02D3A"/>
    <w:rsid w:val="00C0487F"/>
    <w:rsid w:val="00C04F00"/>
    <w:rsid w:val="00C0646E"/>
    <w:rsid w:val="00C06E30"/>
    <w:rsid w:val="00C07094"/>
    <w:rsid w:val="00C07D57"/>
    <w:rsid w:val="00C1046F"/>
    <w:rsid w:val="00C10E86"/>
    <w:rsid w:val="00C134FD"/>
    <w:rsid w:val="00C1351E"/>
    <w:rsid w:val="00C15AAA"/>
    <w:rsid w:val="00C16DEF"/>
    <w:rsid w:val="00C1730B"/>
    <w:rsid w:val="00C20119"/>
    <w:rsid w:val="00C212B9"/>
    <w:rsid w:val="00C21B6F"/>
    <w:rsid w:val="00C2426C"/>
    <w:rsid w:val="00C24849"/>
    <w:rsid w:val="00C24F8E"/>
    <w:rsid w:val="00C263B0"/>
    <w:rsid w:val="00C355AA"/>
    <w:rsid w:val="00C36A62"/>
    <w:rsid w:val="00C458AB"/>
    <w:rsid w:val="00C45EF5"/>
    <w:rsid w:val="00C51D8E"/>
    <w:rsid w:val="00C558F3"/>
    <w:rsid w:val="00C60944"/>
    <w:rsid w:val="00C6160A"/>
    <w:rsid w:val="00C642EE"/>
    <w:rsid w:val="00C677ED"/>
    <w:rsid w:val="00C678C9"/>
    <w:rsid w:val="00C70372"/>
    <w:rsid w:val="00C72F1D"/>
    <w:rsid w:val="00C763E0"/>
    <w:rsid w:val="00C77CAB"/>
    <w:rsid w:val="00C77DAD"/>
    <w:rsid w:val="00C80AA2"/>
    <w:rsid w:val="00C824BE"/>
    <w:rsid w:val="00C826F8"/>
    <w:rsid w:val="00C837BE"/>
    <w:rsid w:val="00C84E15"/>
    <w:rsid w:val="00C858BF"/>
    <w:rsid w:val="00C865F1"/>
    <w:rsid w:val="00C87925"/>
    <w:rsid w:val="00C91441"/>
    <w:rsid w:val="00C9240A"/>
    <w:rsid w:val="00C9391A"/>
    <w:rsid w:val="00C93CC8"/>
    <w:rsid w:val="00C94076"/>
    <w:rsid w:val="00C95DEB"/>
    <w:rsid w:val="00CA1146"/>
    <w:rsid w:val="00CA22B0"/>
    <w:rsid w:val="00CA22C7"/>
    <w:rsid w:val="00CA3997"/>
    <w:rsid w:val="00CA5888"/>
    <w:rsid w:val="00CA62F0"/>
    <w:rsid w:val="00CA6423"/>
    <w:rsid w:val="00CA74C4"/>
    <w:rsid w:val="00CA7BC0"/>
    <w:rsid w:val="00CB057D"/>
    <w:rsid w:val="00CB6298"/>
    <w:rsid w:val="00CB7905"/>
    <w:rsid w:val="00CC3DA5"/>
    <w:rsid w:val="00CC47A3"/>
    <w:rsid w:val="00CC4861"/>
    <w:rsid w:val="00CC5720"/>
    <w:rsid w:val="00CC5B4C"/>
    <w:rsid w:val="00CC7291"/>
    <w:rsid w:val="00CD020A"/>
    <w:rsid w:val="00CD042D"/>
    <w:rsid w:val="00CD0B32"/>
    <w:rsid w:val="00CD5061"/>
    <w:rsid w:val="00CE1817"/>
    <w:rsid w:val="00CE19BD"/>
    <w:rsid w:val="00CE3CE3"/>
    <w:rsid w:val="00CE66F8"/>
    <w:rsid w:val="00CF2A8C"/>
    <w:rsid w:val="00CF2B38"/>
    <w:rsid w:val="00CF38D1"/>
    <w:rsid w:val="00CF45A2"/>
    <w:rsid w:val="00CF6537"/>
    <w:rsid w:val="00CF6766"/>
    <w:rsid w:val="00CF6859"/>
    <w:rsid w:val="00CF6DC1"/>
    <w:rsid w:val="00D001EE"/>
    <w:rsid w:val="00D019A3"/>
    <w:rsid w:val="00D02323"/>
    <w:rsid w:val="00D05C5F"/>
    <w:rsid w:val="00D06775"/>
    <w:rsid w:val="00D07E34"/>
    <w:rsid w:val="00D1011B"/>
    <w:rsid w:val="00D10CE9"/>
    <w:rsid w:val="00D11B03"/>
    <w:rsid w:val="00D12BB2"/>
    <w:rsid w:val="00D138FF"/>
    <w:rsid w:val="00D170A8"/>
    <w:rsid w:val="00D176B9"/>
    <w:rsid w:val="00D17E8B"/>
    <w:rsid w:val="00D21697"/>
    <w:rsid w:val="00D2280B"/>
    <w:rsid w:val="00D23D51"/>
    <w:rsid w:val="00D24DF2"/>
    <w:rsid w:val="00D26EA9"/>
    <w:rsid w:val="00D416BF"/>
    <w:rsid w:val="00D4300D"/>
    <w:rsid w:val="00D437DD"/>
    <w:rsid w:val="00D444E8"/>
    <w:rsid w:val="00D456D4"/>
    <w:rsid w:val="00D45A8E"/>
    <w:rsid w:val="00D465F3"/>
    <w:rsid w:val="00D46ADB"/>
    <w:rsid w:val="00D46C1A"/>
    <w:rsid w:val="00D47059"/>
    <w:rsid w:val="00D47310"/>
    <w:rsid w:val="00D50F2E"/>
    <w:rsid w:val="00D51505"/>
    <w:rsid w:val="00D5223C"/>
    <w:rsid w:val="00D54400"/>
    <w:rsid w:val="00D546B2"/>
    <w:rsid w:val="00D56E7B"/>
    <w:rsid w:val="00D63BA6"/>
    <w:rsid w:val="00D7140D"/>
    <w:rsid w:val="00D72DFE"/>
    <w:rsid w:val="00D7358A"/>
    <w:rsid w:val="00D737A0"/>
    <w:rsid w:val="00D76DB5"/>
    <w:rsid w:val="00D80435"/>
    <w:rsid w:val="00D818B9"/>
    <w:rsid w:val="00D81943"/>
    <w:rsid w:val="00D8274A"/>
    <w:rsid w:val="00D82797"/>
    <w:rsid w:val="00D868BB"/>
    <w:rsid w:val="00D87610"/>
    <w:rsid w:val="00D87DC5"/>
    <w:rsid w:val="00D92B6B"/>
    <w:rsid w:val="00D935C5"/>
    <w:rsid w:val="00D936D5"/>
    <w:rsid w:val="00D96076"/>
    <w:rsid w:val="00DA0ACD"/>
    <w:rsid w:val="00DA0C7A"/>
    <w:rsid w:val="00DA4029"/>
    <w:rsid w:val="00DA65EF"/>
    <w:rsid w:val="00DA66A9"/>
    <w:rsid w:val="00DA6968"/>
    <w:rsid w:val="00DA78C7"/>
    <w:rsid w:val="00DB05B7"/>
    <w:rsid w:val="00DB1552"/>
    <w:rsid w:val="00DB39F1"/>
    <w:rsid w:val="00DB552D"/>
    <w:rsid w:val="00DC040E"/>
    <w:rsid w:val="00DC0D15"/>
    <w:rsid w:val="00DC3464"/>
    <w:rsid w:val="00DC4EAF"/>
    <w:rsid w:val="00DD0A84"/>
    <w:rsid w:val="00DD22E5"/>
    <w:rsid w:val="00DD2D5E"/>
    <w:rsid w:val="00DD330C"/>
    <w:rsid w:val="00DD349B"/>
    <w:rsid w:val="00DD4AF4"/>
    <w:rsid w:val="00DD5B7C"/>
    <w:rsid w:val="00DE1426"/>
    <w:rsid w:val="00DE5AB1"/>
    <w:rsid w:val="00DE5AD9"/>
    <w:rsid w:val="00DE6519"/>
    <w:rsid w:val="00DF25CC"/>
    <w:rsid w:val="00DF27FE"/>
    <w:rsid w:val="00DF2A0E"/>
    <w:rsid w:val="00E04A1C"/>
    <w:rsid w:val="00E053FB"/>
    <w:rsid w:val="00E0558B"/>
    <w:rsid w:val="00E12876"/>
    <w:rsid w:val="00E14853"/>
    <w:rsid w:val="00E151E0"/>
    <w:rsid w:val="00E15FD8"/>
    <w:rsid w:val="00E17717"/>
    <w:rsid w:val="00E20B32"/>
    <w:rsid w:val="00E2278D"/>
    <w:rsid w:val="00E25563"/>
    <w:rsid w:val="00E26054"/>
    <w:rsid w:val="00E30033"/>
    <w:rsid w:val="00E30E1B"/>
    <w:rsid w:val="00E31CF3"/>
    <w:rsid w:val="00E33FD3"/>
    <w:rsid w:val="00E358AE"/>
    <w:rsid w:val="00E3615B"/>
    <w:rsid w:val="00E37F56"/>
    <w:rsid w:val="00E41B75"/>
    <w:rsid w:val="00E43374"/>
    <w:rsid w:val="00E433DF"/>
    <w:rsid w:val="00E438B2"/>
    <w:rsid w:val="00E46867"/>
    <w:rsid w:val="00E46C05"/>
    <w:rsid w:val="00E4779D"/>
    <w:rsid w:val="00E4784C"/>
    <w:rsid w:val="00E50A29"/>
    <w:rsid w:val="00E50CB5"/>
    <w:rsid w:val="00E51376"/>
    <w:rsid w:val="00E51967"/>
    <w:rsid w:val="00E51DA5"/>
    <w:rsid w:val="00E51F32"/>
    <w:rsid w:val="00E5257D"/>
    <w:rsid w:val="00E530FA"/>
    <w:rsid w:val="00E53CDC"/>
    <w:rsid w:val="00E54190"/>
    <w:rsid w:val="00E55270"/>
    <w:rsid w:val="00E55B7E"/>
    <w:rsid w:val="00E56B33"/>
    <w:rsid w:val="00E56B74"/>
    <w:rsid w:val="00E6043D"/>
    <w:rsid w:val="00E629DB"/>
    <w:rsid w:val="00E62A98"/>
    <w:rsid w:val="00E62FB9"/>
    <w:rsid w:val="00E63970"/>
    <w:rsid w:val="00E63FCF"/>
    <w:rsid w:val="00E64EA2"/>
    <w:rsid w:val="00E66872"/>
    <w:rsid w:val="00E67C3A"/>
    <w:rsid w:val="00E73423"/>
    <w:rsid w:val="00E75872"/>
    <w:rsid w:val="00E758B1"/>
    <w:rsid w:val="00E775A7"/>
    <w:rsid w:val="00E82AAE"/>
    <w:rsid w:val="00E8450B"/>
    <w:rsid w:val="00E86F6A"/>
    <w:rsid w:val="00E87639"/>
    <w:rsid w:val="00E8790D"/>
    <w:rsid w:val="00E87E3A"/>
    <w:rsid w:val="00E900BB"/>
    <w:rsid w:val="00E91999"/>
    <w:rsid w:val="00E920B4"/>
    <w:rsid w:val="00E94A06"/>
    <w:rsid w:val="00E94ABF"/>
    <w:rsid w:val="00E96080"/>
    <w:rsid w:val="00E9656A"/>
    <w:rsid w:val="00E96826"/>
    <w:rsid w:val="00E97CFF"/>
    <w:rsid w:val="00EA0081"/>
    <w:rsid w:val="00EA0602"/>
    <w:rsid w:val="00EA3953"/>
    <w:rsid w:val="00EA76EA"/>
    <w:rsid w:val="00EB04B0"/>
    <w:rsid w:val="00EB4444"/>
    <w:rsid w:val="00EB44F3"/>
    <w:rsid w:val="00EB7CB2"/>
    <w:rsid w:val="00EC0156"/>
    <w:rsid w:val="00EC0749"/>
    <w:rsid w:val="00EC3293"/>
    <w:rsid w:val="00EC51C9"/>
    <w:rsid w:val="00EC6A60"/>
    <w:rsid w:val="00ED3F19"/>
    <w:rsid w:val="00ED5BF0"/>
    <w:rsid w:val="00ED5FF9"/>
    <w:rsid w:val="00ED7CD1"/>
    <w:rsid w:val="00ED7E1C"/>
    <w:rsid w:val="00EE28F7"/>
    <w:rsid w:val="00EE4595"/>
    <w:rsid w:val="00EE5627"/>
    <w:rsid w:val="00EE6A0D"/>
    <w:rsid w:val="00EE78E2"/>
    <w:rsid w:val="00EF0A06"/>
    <w:rsid w:val="00EF194F"/>
    <w:rsid w:val="00EF2BAD"/>
    <w:rsid w:val="00EF621C"/>
    <w:rsid w:val="00F0235C"/>
    <w:rsid w:val="00F02BB2"/>
    <w:rsid w:val="00F02EB6"/>
    <w:rsid w:val="00F13518"/>
    <w:rsid w:val="00F15E07"/>
    <w:rsid w:val="00F16870"/>
    <w:rsid w:val="00F16C41"/>
    <w:rsid w:val="00F20686"/>
    <w:rsid w:val="00F210B2"/>
    <w:rsid w:val="00F2477C"/>
    <w:rsid w:val="00F24CBC"/>
    <w:rsid w:val="00F26B9D"/>
    <w:rsid w:val="00F300BF"/>
    <w:rsid w:val="00F308DD"/>
    <w:rsid w:val="00F32316"/>
    <w:rsid w:val="00F336DB"/>
    <w:rsid w:val="00F34160"/>
    <w:rsid w:val="00F34740"/>
    <w:rsid w:val="00F34D66"/>
    <w:rsid w:val="00F37A50"/>
    <w:rsid w:val="00F40413"/>
    <w:rsid w:val="00F44B88"/>
    <w:rsid w:val="00F45A35"/>
    <w:rsid w:val="00F505DD"/>
    <w:rsid w:val="00F511A8"/>
    <w:rsid w:val="00F51380"/>
    <w:rsid w:val="00F566D6"/>
    <w:rsid w:val="00F614FB"/>
    <w:rsid w:val="00F638EC"/>
    <w:rsid w:val="00F63BA8"/>
    <w:rsid w:val="00F63ED7"/>
    <w:rsid w:val="00F642EA"/>
    <w:rsid w:val="00F7008E"/>
    <w:rsid w:val="00F75442"/>
    <w:rsid w:val="00F760D0"/>
    <w:rsid w:val="00F80142"/>
    <w:rsid w:val="00F8028C"/>
    <w:rsid w:val="00F80DBF"/>
    <w:rsid w:val="00F81291"/>
    <w:rsid w:val="00F82A01"/>
    <w:rsid w:val="00F83123"/>
    <w:rsid w:val="00F832CA"/>
    <w:rsid w:val="00F92C0C"/>
    <w:rsid w:val="00F93772"/>
    <w:rsid w:val="00F95014"/>
    <w:rsid w:val="00F96962"/>
    <w:rsid w:val="00F97951"/>
    <w:rsid w:val="00F97CA4"/>
    <w:rsid w:val="00F97FCE"/>
    <w:rsid w:val="00FA10AC"/>
    <w:rsid w:val="00FA2DB9"/>
    <w:rsid w:val="00FA466E"/>
    <w:rsid w:val="00FA6FA7"/>
    <w:rsid w:val="00FA7EDB"/>
    <w:rsid w:val="00FB0173"/>
    <w:rsid w:val="00FB052B"/>
    <w:rsid w:val="00FB2CF2"/>
    <w:rsid w:val="00FB4428"/>
    <w:rsid w:val="00FB59AD"/>
    <w:rsid w:val="00FC2F6F"/>
    <w:rsid w:val="00FC44AC"/>
    <w:rsid w:val="00FC7268"/>
    <w:rsid w:val="00FC7303"/>
    <w:rsid w:val="00FC771D"/>
    <w:rsid w:val="00FC7821"/>
    <w:rsid w:val="00FC7A17"/>
    <w:rsid w:val="00FD0277"/>
    <w:rsid w:val="00FD07C0"/>
    <w:rsid w:val="00FD2AD0"/>
    <w:rsid w:val="00FD2CC3"/>
    <w:rsid w:val="00FD3394"/>
    <w:rsid w:val="00FD3B35"/>
    <w:rsid w:val="00FD5CF6"/>
    <w:rsid w:val="00FE4F88"/>
    <w:rsid w:val="00FE5F63"/>
    <w:rsid w:val="00FE694F"/>
    <w:rsid w:val="00FE79D6"/>
    <w:rsid w:val="00FF1208"/>
    <w:rsid w:val="00FF2F84"/>
    <w:rsid w:val="00FF4565"/>
    <w:rsid w:val="00FF5DAA"/>
    <w:rsid w:val="00FF6B1A"/>
    <w:rsid w:val="0365EA0D"/>
    <w:rsid w:val="044FEB8A"/>
    <w:rsid w:val="0E55D09A"/>
    <w:rsid w:val="12068B50"/>
    <w:rsid w:val="12EA10E6"/>
    <w:rsid w:val="24F648DA"/>
    <w:rsid w:val="2969F5D9"/>
    <w:rsid w:val="3A3CC5A2"/>
    <w:rsid w:val="560CEC92"/>
    <w:rsid w:val="571F4C51"/>
    <w:rsid w:val="5A594D55"/>
    <w:rsid w:val="65F8C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A2EC862"/>
  <w15:docId w15:val="{A741A8EC-7CCE-44DA-B172-1CAEC4624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51D8E"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9A523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F92C0C"/>
    <w:pPr>
      <w:widowControl w:val="0"/>
      <w:jc w:val="center"/>
    </w:pPr>
    <w:rPr>
      <w:b/>
      <w:sz w:val="28"/>
      <w:u w:val="single"/>
    </w:rPr>
  </w:style>
  <w:style w:type="paragraph" w:styleId="BodyText">
    <w:name w:val="Body Text"/>
    <w:basedOn w:val="Normal"/>
    <w:rsid w:val="00F92C0C"/>
    <w:pPr>
      <w:jc w:val="both"/>
    </w:pPr>
    <w:rPr>
      <w:rFonts w:ascii="Arial" w:hAnsi="Arial" w:cs="Arial"/>
      <w:sz w:val="22"/>
    </w:rPr>
  </w:style>
  <w:style w:type="paragraph" w:styleId="Header">
    <w:name w:val="header"/>
    <w:basedOn w:val="Normal"/>
    <w:link w:val="HeaderChar"/>
    <w:rsid w:val="00F92C0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F92C0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F92C0C"/>
  </w:style>
  <w:style w:type="paragraph" w:styleId="BalloonText">
    <w:name w:val="Balloon Text"/>
    <w:basedOn w:val="Normal"/>
    <w:semiHidden/>
    <w:rsid w:val="00972345"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rsid w:val="001F2157"/>
    <w:rPr>
      <w:sz w:val="24"/>
      <w:szCs w:val="24"/>
    </w:rPr>
  </w:style>
  <w:style w:type="paragraph" w:customStyle="1" w:styleId="Default">
    <w:name w:val="Default"/>
    <w:rsid w:val="00265F5A"/>
    <w:pPr>
      <w:autoSpaceDE w:val="0"/>
      <w:autoSpaceDN w:val="0"/>
      <w:adjustRightInd w:val="0"/>
    </w:pPr>
    <w:rPr>
      <w:rFonts w:ascii="Arial" w:eastAsiaTheme="minorEastAsia" w:hAnsi="Arial" w:cs="Arial"/>
      <w:color w:val="000000"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9A5235"/>
    <w:rPr>
      <w:rFonts w:ascii="Arial" w:hAnsi="Arial" w:cs="Arial"/>
      <w:b/>
      <w:bCs/>
      <w:i/>
      <w:iCs/>
      <w:sz w:val="28"/>
      <w:szCs w:val="28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906896"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426B70"/>
    <w:rPr>
      <w:sz w:val="24"/>
      <w:szCs w:val="24"/>
    </w:rPr>
  </w:style>
  <w:style w:type="character" w:styleId="CommentReference">
    <w:name w:val="annotation reference"/>
    <w:basedOn w:val="DefaultParagraphFont"/>
    <w:semiHidden/>
    <w:unhideWhenUsed/>
    <w:rsid w:val="0039234F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39234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39234F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923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9234F"/>
    <w:rPr>
      <w:b/>
      <w:bCs/>
    </w:rPr>
  </w:style>
  <w:style w:type="paragraph" w:styleId="Revision">
    <w:name w:val="Revision"/>
    <w:hidden/>
    <w:uiPriority w:val="99"/>
    <w:semiHidden/>
    <w:rsid w:val="00B23116"/>
    <w:rPr>
      <w:sz w:val="24"/>
      <w:szCs w:val="24"/>
    </w:rPr>
  </w:style>
  <w:style w:type="character" w:styleId="Hyperlink">
    <w:name w:val="Hyperlink"/>
    <w:basedOn w:val="DefaultParagraphFont"/>
    <w:unhideWhenUsed/>
    <w:rsid w:val="00E82AA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82A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02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8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45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28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8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8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3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2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0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5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9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8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6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3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0DC7DF98B8BA4EA314349B5720FCC5" ma:contentTypeVersion="14" ma:contentTypeDescription="Create a new document." ma:contentTypeScope="" ma:versionID="de390def39a4db9ef69de04daecb8dd4">
  <xsd:schema xmlns:xsd="http://www.w3.org/2001/XMLSchema" xmlns:xs="http://www.w3.org/2001/XMLSchema" xmlns:p="http://schemas.microsoft.com/office/2006/metadata/properties" xmlns:ns1="http://schemas.microsoft.com/sharepoint/v3" xmlns:ns2="aba01ddc-ae9a-4c9e-819c-7140b4239cde" xmlns:ns3="f5eefb00-5952-4f7e-8cf8-96f81cfadd01" targetNamespace="http://schemas.microsoft.com/office/2006/metadata/properties" ma:root="true" ma:fieldsID="11fef7f73cac9dabe8a63254546dce04" ns1:_="" ns2:_="" ns3:_="">
    <xsd:import namespace="http://schemas.microsoft.com/sharepoint/v3"/>
    <xsd:import namespace="aba01ddc-ae9a-4c9e-819c-7140b4239cde"/>
    <xsd:import namespace="f5eefb00-5952-4f7e-8cf8-96f81cfadd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a01ddc-ae9a-4c9e-819c-7140b4239c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4b9d60a-532b-456f-bc59-f515255dcd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eefb00-5952-4f7e-8cf8-96f81cfadd0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66737BE-2F73-408C-A12D-12E22498BD92}" ma:internalName="TaxCatchAll" ma:showField="CatchAllData" ma:web="{a1603744-bc25-4bc5-9997-e689a712d7a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f5eefb00-5952-4f7e-8cf8-96f81cfadd01" xsi:nil="true"/>
    <lcf76f155ced4ddcb4097134ff3c332f xmlns="aba01ddc-ae9a-4c9e-819c-7140b4239cde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1E2852-C579-4D9C-8D1A-FAF487DAB1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ba01ddc-ae9a-4c9e-819c-7140b4239cde"/>
    <ds:schemaRef ds:uri="f5eefb00-5952-4f7e-8cf8-96f81cfadd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05DE804-1A28-449E-B631-B7784544E5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354D213-3942-47A2-ADCA-B8EC04EE1442}">
  <ds:schemaRefs>
    <ds:schemaRef ds:uri="http://schemas.microsoft.com/office/2006/metadata/properties"/>
    <ds:schemaRef ds:uri="http://www.w3.org/XML/1998/namespace"/>
    <ds:schemaRef ds:uri="http://schemas.microsoft.com/sharepoint/v3"/>
    <ds:schemaRef ds:uri="http://purl.org/dc/elements/1.1/"/>
    <ds:schemaRef ds:uri="http://purl.org/dc/dcmitype/"/>
    <ds:schemaRef ds:uri="http://schemas.microsoft.com/office/infopath/2007/PartnerControls"/>
    <ds:schemaRef ds:uri="http://purl.org/dc/terms/"/>
    <ds:schemaRef ds:uri="f5eefb00-5952-4f7e-8cf8-96f81cfadd01"/>
    <ds:schemaRef ds:uri="http://schemas.microsoft.com/office/2006/documentManagement/types"/>
    <ds:schemaRef ds:uri="http://schemas.openxmlformats.org/package/2006/metadata/core-properties"/>
    <ds:schemaRef ds:uri="aba01ddc-ae9a-4c9e-819c-7140b4239cde"/>
  </ds:schemaRefs>
</ds:datastoreItem>
</file>

<file path=customXml/itemProps4.xml><?xml version="1.0" encoding="utf-8"?>
<ds:datastoreItem xmlns:ds="http://schemas.openxmlformats.org/officeDocument/2006/customXml" ds:itemID="{E6A8A68C-30E1-4FCC-86F6-430AFE12E45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aed4588-b8ce-43a8-a775-989538fd30d8}" enabled="0" method="" siteId="{1aed4588-b8ce-43a8-a775-989538fd30d8}" removed="1"/>
  <clbl:label id="{b394479e-9b45-4627-9609-c760204f7770}" enabled="0" method="" siteId="{b394479e-9b45-4627-9609-c760204f77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6</Pages>
  <Words>2059</Words>
  <Characters>15008</Characters>
  <Application>Microsoft Office Word</Application>
  <DocSecurity>10</DocSecurity>
  <Lines>125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DSS</Company>
  <LinksUpToDate>false</LinksUpToDate>
  <CharactersWithSpaces>17033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DMS</dc:creator>
  <cp:keywords/>
  <cp:lastModifiedBy>Herzing, Jamie</cp:lastModifiedBy>
  <cp:revision>25</cp:revision>
  <cp:lastPrinted>2025-09-24T10:49:00Z</cp:lastPrinted>
  <dcterms:created xsi:type="dcterms:W3CDTF">2026-06-26T17:08:00Z</dcterms:created>
  <dcterms:modified xsi:type="dcterms:W3CDTF">2026-09-23T20:22:00Z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8674100</vt:r8>
  </property>
  <property fmtid="{D5CDD505-2E9C-101B-9397-08002B2CF9AE}" pid="3" name="TriggerFlowInfo">
    <vt:lpwstr/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MediaServiceImageTags">
    <vt:lpwstr/>
  </property>
  <property fmtid="{D5CDD505-2E9C-101B-9397-08002B2CF9AE}" pid="7" name="ContentTypeId">
    <vt:lpwstr>0x010100DC0DC7DF98B8BA4EA314349B5720FCC5</vt:lpwstr>
  </property>
  <property fmtid="{D5CDD505-2E9C-101B-9397-08002B2CF9AE}" pid="8" name="GrammarlyDocumentId">
    <vt:lpwstr>d1b51b37-c862-4f86-b57c-219ce03080c7</vt:lpwstr>
  </property>
</Properties>
</file>