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5B30510C" w:rsidR="004C5767" w:rsidRPr="008859E1" w:rsidRDefault="004C5767" w:rsidP="00D27533">
      <w:pPr>
        <w:pStyle w:val="tbody"/>
        <w:rPr>
          <w:b w:val="0"/>
          <w:bCs/>
        </w:rPr>
      </w:pPr>
      <w:r w:rsidRPr="00C02553">
        <w:t>Drug/Drug Class:</w:t>
      </w:r>
      <w:r w:rsidR="003B4820" w:rsidRPr="00573856">
        <w:rPr>
          <w:b w:val="0"/>
          <w:bCs/>
        </w:rPr>
        <w:t xml:space="preserve"> </w:t>
      </w:r>
      <w:r w:rsidR="00DE097B" w:rsidRPr="00DE097B">
        <w:rPr>
          <w:b w:val="0"/>
          <w:bCs/>
        </w:rPr>
        <w:t>Targeted Immune Modulators, IL-23 Inhibitors and IL-23/IL-12 Inhibitors PDL Edit</w:t>
      </w:r>
    </w:p>
    <w:p w14:paraId="7AD7FFCE" w14:textId="3A30914D" w:rsidR="004C5767" w:rsidRPr="00C02553" w:rsidRDefault="004C5767" w:rsidP="00D27533">
      <w:pPr>
        <w:pStyle w:val="tbody"/>
      </w:pPr>
      <w:r w:rsidRPr="00C02553">
        <w:t>First Implementation Date:</w:t>
      </w:r>
      <w:r w:rsidRPr="00573856">
        <w:rPr>
          <w:b w:val="0"/>
          <w:bCs/>
        </w:rPr>
        <w:t xml:space="preserve"> </w:t>
      </w:r>
      <w:r w:rsidR="006D08BA" w:rsidRPr="006D08BA">
        <w:rPr>
          <w:b w:val="0"/>
          <w:bCs/>
        </w:rPr>
        <w:t>October 14, 2021</w:t>
      </w:r>
    </w:p>
    <w:p w14:paraId="4B7D760D" w14:textId="40B28345" w:rsidR="004C5767" w:rsidRPr="00057F84" w:rsidRDefault="00AD6FFA" w:rsidP="70E341D6">
      <w:pPr>
        <w:pStyle w:val="tbody"/>
        <w:rPr>
          <w:b w:val="0"/>
        </w:rPr>
      </w:pPr>
      <w:r>
        <w:t>Revised</w:t>
      </w:r>
      <w:r w:rsidR="004C5767">
        <w:t xml:space="preserve"> Date:</w:t>
      </w:r>
      <w:r w:rsidR="00065C22">
        <w:t xml:space="preserve"> </w:t>
      </w:r>
      <w:r>
        <w:rPr>
          <w:b w:val="0"/>
          <w:bCs/>
        </w:rPr>
        <w:t>October</w:t>
      </w:r>
      <w:r w:rsidR="00BD4DC4" w:rsidRPr="00BD4DC4">
        <w:rPr>
          <w:b w:val="0"/>
          <w:bCs/>
        </w:rPr>
        <w:t xml:space="preserve">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5E376DD" w:rsidR="004C5767" w:rsidRPr="00D27533" w:rsidRDefault="004C5767" w:rsidP="00D27533">
      <w:pPr>
        <w:pStyle w:val="tbody"/>
        <w:rPr>
          <w:b w:val="0"/>
          <w:bCs/>
          <w:spacing w:val="-3"/>
        </w:rPr>
      </w:pPr>
      <w:r w:rsidRPr="00B25BB9">
        <w:t xml:space="preserve">Criteria Status: </w:t>
      </w:r>
      <w:r w:rsidR="00566BE4" w:rsidRPr="00B25BB9">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34DC23C" w14:textId="3F3E475F" w:rsidR="00E70F7B" w:rsidRPr="00E73454" w:rsidRDefault="00E70F7B" w:rsidP="00E70F7B">
      <w:pPr>
        <w:pStyle w:val="Header"/>
        <w:tabs>
          <w:tab w:val="left" w:pos="720"/>
        </w:tabs>
        <w:rPr>
          <w:rFonts w:cs="Arial"/>
          <w:spacing w:val="-3"/>
          <w:sz w:val="20"/>
        </w:rPr>
      </w:pPr>
      <w:r>
        <w:rPr>
          <w:rFonts w:cs="Arial"/>
          <w:spacing w:val="-3"/>
          <w:sz w:val="20"/>
        </w:rPr>
        <w:t xml:space="preserve">Interleukins (ILs) are pro-inflammatory cytokines that stimulate the recruitment and proliferation of other immune cells, leading to an increase in inflammation at the site of activity. The monoclonal antibodies within this class function by inhibiting the release of the pro-inflammatory cytokines and are commonly utilized to treat chronic autoimmune conditions such as Crohn’s disease, plaque psoriasis, psoriatic arthritis, and ulcerative colitis. </w:t>
      </w:r>
      <w:proofErr w:type="spellStart"/>
      <w:r>
        <w:rPr>
          <w:rFonts w:cs="Arial"/>
          <w:spacing w:val="-3"/>
          <w:sz w:val="20"/>
        </w:rPr>
        <w:t>Ilumya</w:t>
      </w:r>
      <w:proofErr w:type="spellEnd"/>
      <w:r>
        <w:rPr>
          <w:rFonts w:cs="Arial"/>
          <w:bCs/>
          <w:spacing w:val="-3"/>
          <w:sz w:val="20"/>
        </w:rPr>
        <w:t xml:space="preserve"> (tildrakizumab-</w:t>
      </w:r>
      <w:proofErr w:type="spellStart"/>
      <w:r>
        <w:rPr>
          <w:rFonts w:cs="Arial"/>
          <w:bCs/>
          <w:spacing w:val="-3"/>
          <w:sz w:val="20"/>
        </w:rPr>
        <w:t>asmn</w:t>
      </w:r>
      <w:proofErr w:type="spellEnd"/>
      <w:r>
        <w:rPr>
          <w:rFonts w:cs="Arial"/>
          <w:bCs/>
          <w:spacing w:val="-3"/>
          <w:sz w:val="20"/>
        </w:rPr>
        <w:t>)</w:t>
      </w:r>
      <w:r>
        <w:rPr>
          <w:rFonts w:cs="Arial"/>
          <w:spacing w:val="-3"/>
          <w:sz w:val="20"/>
        </w:rPr>
        <w:t xml:space="preserve">, </w:t>
      </w:r>
      <w:proofErr w:type="spellStart"/>
      <w:r>
        <w:rPr>
          <w:rFonts w:cs="Arial"/>
          <w:spacing w:val="-3"/>
          <w:sz w:val="20"/>
        </w:rPr>
        <w:t>Skyrizi</w:t>
      </w:r>
      <w:proofErr w:type="spellEnd"/>
      <w:r>
        <w:rPr>
          <w:rFonts w:cs="Arial"/>
          <w:spacing w:val="-3"/>
          <w:sz w:val="20"/>
        </w:rPr>
        <w:t xml:space="preserve"> </w:t>
      </w:r>
      <w:r>
        <w:rPr>
          <w:rFonts w:cs="Arial"/>
          <w:bCs/>
          <w:spacing w:val="-3"/>
          <w:sz w:val="20"/>
        </w:rPr>
        <w:t>(</w:t>
      </w:r>
      <w:proofErr w:type="spellStart"/>
      <w:r>
        <w:rPr>
          <w:rFonts w:cs="Arial"/>
          <w:bCs/>
          <w:spacing w:val="-3"/>
          <w:sz w:val="20"/>
        </w:rPr>
        <w:t>risankizumab-rzza</w:t>
      </w:r>
      <w:proofErr w:type="spellEnd"/>
      <w:r>
        <w:rPr>
          <w:rFonts w:cs="Arial"/>
          <w:bCs/>
          <w:spacing w:val="-3"/>
          <w:sz w:val="20"/>
        </w:rPr>
        <w:t>),</w:t>
      </w:r>
      <w:r>
        <w:rPr>
          <w:rFonts w:cs="Arial"/>
          <w:spacing w:val="-3"/>
          <w:sz w:val="20"/>
        </w:rPr>
        <w:t xml:space="preserve"> Tremfya</w:t>
      </w:r>
      <w:r>
        <w:rPr>
          <w:rFonts w:cs="Arial"/>
          <w:bCs/>
          <w:spacing w:val="-3"/>
          <w:sz w:val="20"/>
          <w:vertAlign w:val="superscript"/>
        </w:rPr>
        <w:t xml:space="preserve"> </w:t>
      </w:r>
      <w:r>
        <w:rPr>
          <w:rFonts w:cs="Arial"/>
          <w:bCs/>
          <w:spacing w:val="-3"/>
          <w:sz w:val="20"/>
        </w:rPr>
        <w:t>(</w:t>
      </w:r>
      <w:proofErr w:type="spellStart"/>
      <w:r>
        <w:rPr>
          <w:rFonts w:cs="Arial"/>
          <w:bCs/>
          <w:spacing w:val="-3"/>
          <w:sz w:val="20"/>
        </w:rPr>
        <w:t>guselkumab</w:t>
      </w:r>
      <w:proofErr w:type="spellEnd"/>
      <w:r>
        <w:rPr>
          <w:rFonts w:cs="Arial"/>
          <w:bCs/>
          <w:spacing w:val="-3"/>
          <w:sz w:val="20"/>
        </w:rPr>
        <w:t xml:space="preserve">), and </w:t>
      </w:r>
      <w:proofErr w:type="spellStart"/>
      <w:r>
        <w:rPr>
          <w:rFonts w:cs="Arial"/>
          <w:bCs/>
          <w:spacing w:val="-3"/>
          <w:sz w:val="20"/>
        </w:rPr>
        <w:t>Omvoh</w:t>
      </w:r>
      <w:proofErr w:type="spellEnd"/>
      <w:r>
        <w:rPr>
          <w:rFonts w:cs="Arial"/>
          <w:bCs/>
          <w:spacing w:val="-3"/>
          <w:sz w:val="20"/>
        </w:rPr>
        <w:t xml:space="preserve"> (</w:t>
      </w:r>
      <w:proofErr w:type="spellStart"/>
      <w:r>
        <w:rPr>
          <w:rFonts w:cs="Arial"/>
          <w:bCs/>
          <w:spacing w:val="-3"/>
          <w:sz w:val="20"/>
        </w:rPr>
        <w:t>mirikizumab-mrkz</w:t>
      </w:r>
      <w:proofErr w:type="spellEnd"/>
      <w:r>
        <w:rPr>
          <w:rFonts w:cs="Arial"/>
          <w:bCs/>
          <w:spacing w:val="-3"/>
          <w:sz w:val="20"/>
        </w:rPr>
        <w:t>)</w:t>
      </w:r>
      <w:r>
        <w:rPr>
          <w:rFonts w:cs="Arial"/>
          <w:spacing w:val="-3"/>
          <w:sz w:val="20"/>
        </w:rPr>
        <w:t xml:space="preserve"> are IL-23 antagonists while Stelara </w:t>
      </w:r>
      <w:r>
        <w:rPr>
          <w:rFonts w:cs="Arial"/>
          <w:bCs/>
          <w:spacing w:val="-3"/>
          <w:sz w:val="20"/>
        </w:rPr>
        <w:t xml:space="preserve">(ustekinumab) </w:t>
      </w:r>
      <w:r>
        <w:rPr>
          <w:rFonts w:cs="Arial"/>
          <w:spacing w:val="-3"/>
          <w:sz w:val="20"/>
        </w:rPr>
        <w:t xml:space="preserve">is a dual IL-12 and IL-23 antagonist. All products in this class are dosed via either intravenous or subcutaneous </w:t>
      </w:r>
      <w:proofErr w:type="gramStart"/>
      <w:r>
        <w:rPr>
          <w:rFonts w:cs="Arial"/>
          <w:spacing w:val="-3"/>
          <w:sz w:val="20"/>
        </w:rPr>
        <w:t>injection</w:t>
      </w:r>
      <w:proofErr w:type="gramEnd"/>
      <w:r>
        <w:rPr>
          <w:rFonts w:cs="Arial"/>
          <w:spacing w:val="-3"/>
          <w:sz w:val="20"/>
        </w:rPr>
        <w:t xml:space="preserve"> and use is commonly reserved for patients with moderate-to-severe cases after failure to control with first-line therapies.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404C23DF" w14:textId="5344D6B6" w:rsidR="001317B9" w:rsidRPr="001317B9" w:rsidRDefault="00881E13" w:rsidP="001317B9">
      <w:pPr>
        <w:pStyle w:val="ListParagraph"/>
      </w:pPr>
      <w:proofErr w:type="spellStart"/>
      <w:r w:rsidRPr="0070175C">
        <w:t>Ilumya</w:t>
      </w:r>
      <w:proofErr w:type="spellEnd"/>
    </w:p>
    <w:p w14:paraId="338DB6A4" w14:textId="12EDDDBC" w:rsidR="00881E13" w:rsidRPr="001317B9" w:rsidRDefault="00881E13" w:rsidP="001317B9">
      <w:pPr>
        <w:pStyle w:val="ListParagraph"/>
      </w:pPr>
      <w:proofErr w:type="spellStart"/>
      <w:r>
        <w:t>Pyzchiva</w:t>
      </w:r>
      <w:proofErr w:type="spellEnd"/>
    </w:p>
    <w:p w14:paraId="1B21829C" w14:textId="4A603210" w:rsidR="00846FA4" w:rsidRDefault="00881E13" w:rsidP="00881E13">
      <w:pPr>
        <w:pStyle w:val="ListParagraph"/>
      </w:pPr>
      <w:r w:rsidRPr="0070175C">
        <w:t>Tremfya</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338605D4" w14:textId="676D7590" w:rsidR="00346D85" w:rsidRDefault="00346D85" w:rsidP="003916E3">
      <w:pPr>
        <w:pStyle w:val="ListParagraph"/>
        <w:numPr>
          <w:ilvl w:val="0"/>
          <w:numId w:val="18"/>
        </w:numPr>
        <w:tabs>
          <w:tab w:val="center" w:pos="4320"/>
          <w:tab w:val="right" w:pos="8640"/>
        </w:tabs>
        <w:rPr>
          <w:rFonts w:cs="Arial"/>
          <w:b/>
          <w:bCs/>
          <w:color w:val="1F497D" w:themeColor="text2"/>
        </w:rPr>
      </w:pPr>
      <w:proofErr w:type="spellStart"/>
      <w:r w:rsidRPr="003B5691">
        <w:rPr>
          <w:rFonts w:cs="Arial"/>
          <w:b/>
          <w:bCs/>
          <w:color w:val="1F497D" w:themeColor="text2"/>
        </w:rPr>
        <w:t>Icotyde</w:t>
      </w:r>
      <w:proofErr w:type="spellEnd"/>
    </w:p>
    <w:p w14:paraId="379A5C26" w14:textId="6D4408C6" w:rsidR="00346D85" w:rsidRPr="003B5691" w:rsidRDefault="00346D85" w:rsidP="003916E3">
      <w:pPr>
        <w:pStyle w:val="ListParagraph"/>
        <w:numPr>
          <w:ilvl w:val="0"/>
          <w:numId w:val="18"/>
        </w:numPr>
        <w:tabs>
          <w:tab w:val="center" w:pos="4320"/>
          <w:tab w:val="right" w:pos="8640"/>
        </w:tabs>
        <w:rPr>
          <w:rFonts w:cs="Arial"/>
          <w:b/>
          <w:bCs/>
          <w:color w:val="1F497D" w:themeColor="text2"/>
        </w:rPr>
      </w:pPr>
      <w:proofErr w:type="spellStart"/>
      <w:r>
        <w:rPr>
          <w:rFonts w:cs="Arial"/>
          <w:b/>
          <w:bCs/>
          <w:color w:val="1F497D" w:themeColor="text2"/>
        </w:rPr>
        <w:t>Imuldosa</w:t>
      </w:r>
      <w:proofErr w:type="spellEnd"/>
    </w:p>
    <w:p w14:paraId="37CDF83E" w14:textId="6611909C" w:rsidR="00346D85" w:rsidRPr="00502E80" w:rsidRDefault="00346D85" w:rsidP="003916E3">
      <w:pPr>
        <w:pStyle w:val="ListParagraph"/>
        <w:numPr>
          <w:ilvl w:val="0"/>
          <w:numId w:val="18"/>
        </w:numPr>
        <w:tabs>
          <w:tab w:val="center" w:pos="4320"/>
          <w:tab w:val="right" w:pos="8640"/>
        </w:tabs>
        <w:rPr>
          <w:rFonts w:cs="Arial"/>
        </w:rPr>
      </w:pPr>
      <w:proofErr w:type="spellStart"/>
      <w:r w:rsidRPr="00502E80">
        <w:rPr>
          <w:rFonts w:cs="Arial"/>
        </w:rPr>
        <w:t>Oltufi</w:t>
      </w:r>
      <w:proofErr w:type="spellEnd"/>
    </w:p>
    <w:p w14:paraId="73B94593" w14:textId="33AC012E" w:rsidR="00346D85" w:rsidRPr="00502E80" w:rsidRDefault="00346D85" w:rsidP="003916E3">
      <w:pPr>
        <w:numPr>
          <w:ilvl w:val="0"/>
          <w:numId w:val="17"/>
        </w:numPr>
        <w:rPr>
          <w:rFonts w:cs="Arial"/>
          <w:spacing w:val="-3"/>
        </w:rPr>
      </w:pPr>
      <w:proofErr w:type="spellStart"/>
      <w:r w:rsidRPr="00502E80">
        <w:rPr>
          <w:rFonts w:cs="Arial"/>
          <w:spacing w:val="-3"/>
        </w:rPr>
        <w:t>Omvoh</w:t>
      </w:r>
      <w:proofErr w:type="spellEnd"/>
    </w:p>
    <w:p w14:paraId="25AF1D8D" w14:textId="44DE44DD" w:rsidR="00346D85" w:rsidRPr="00346D85" w:rsidRDefault="00346D85" w:rsidP="00346D85">
      <w:pPr>
        <w:pStyle w:val="ListParagraph"/>
        <w:numPr>
          <w:ilvl w:val="0"/>
          <w:numId w:val="18"/>
        </w:numPr>
        <w:rPr>
          <w:b/>
          <w:bCs/>
          <w:color w:val="1F497D" w:themeColor="text2"/>
        </w:rPr>
      </w:pPr>
      <w:proofErr w:type="spellStart"/>
      <w:r w:rsidRPr="00346D85">
        <w:rPr>
          <w:b/>
          <w:bCs/>
          <w:color w:val="1F497D" w:themeColor="text2"/>
        </w:rPr>
        <w:t>Selarsdi</w:t>
      </w:r>
      <w:proofErr w:type="spellEnd"/>
    </w:p>
    <w:p w14:paraId="4A0D7B85" w14:textId="1E04B56B" w:rsidR="00346D85" w:rsidRPr="00502E80" w:rsidRDefault="00346D85" w:rsidP="003916E3">
      <w:pPr>
        <w:numPr>
          <w:ilvl w:val="0"/>
          <w:numId w:val="17"/>
        </w:numPr>
        <w:rPr>
          <w:rFonts w:cs="Arial"/>
          <w:spacing w:val="-3"/>
        </w:rPr>
      </w:pPr>
      <w:proofErr w:type="spellStart"/>
      <w:r w:rsidRPr="00502E80">
        <w:rPr>
          <w:rFonts w:cs="Arial"/>
          <w:spacing w:val="-3"/>
        </w:rPr>
        <w:t>Skyrizi</w:t>
      </w:r>
      <w:proofErr w:type="spellEnd"/>
    </w:p>
    <w:p w14:paraId="02487A3B" w14:textId="35B08943" w:rsidR="00346D85" w:rsidRPr="00D02066" w:rsidRDefault="00346D85" w:rsidP="003916E3">
      <w:pPr>
        <w:numPr>
          <w:ilvl w:val="0"/>
          <w:numId w:val="17"/>
        </w:numPr>
        <w:rPr>
          <w:rFonts w:cs="Arial"/>
          <w:b/>
          <w:bCs/>
          <w:color w:val="1F497D" w:themeColor="text2"/>
          <w:spacing w:val="-3"/>
        </w:rPr>
      </w:pPr>
      <w:proofErr w:type="spellStart"/>
      <w:r w:rsidRPr="00D02066">
        <w:rPr>
          <w:rFonts w:cs="Arial"/>
          <w:b/>
          <w:bCs/>
          <w:color w:val="1F497D" w:themeColor="text2"/>
          <w:spacing w:val="-3"/>
        </w:rPr>
        <w:t>Starjemza</w:t>
      </w:r>
      <w:proofErr w:type="spellEnd"/>
    </w:p>
    <w:p w14:paraId="3185E5E7" w14:textId="508E9C71" w:rsidR="00346D85" w:rsidRPr="00502E80" w:rsidRDefault="00346D85" w:rsidP="003916E3">
      <w:pPr>
        <w:numPr>
          <w:ilvl w:val="0"/>
          <w:numId w:val="17"/>
        </w:numPr>
        <w:rPr>
          <w:rFonts w:cs="Arial"/>
          <w:spacing w:val="-3"/>
        </w:rPr>
      </w:pPr>
      <w:r w:rsidRPr="00502E80">
        <w:rPr>
          <w:rFonts w:cs="Arial"/>
          <w:spacing w:val="-3"/>
        </w:rPr>
        <w:t>Stelara</w:t>
      </w:r>
      <w:r w:rsidRPr="00502E80">
        <w:rPr>
          <w:rFonts w:cs="Arial"/>
          <w:spacing w:val="-3"/>
          <w:vertAlign w:val="superscript"/>
        </w:rPr>
        <w:t xml:space="preserve"> </w:t>
      </w:r>
    </w:p>
    <w:p w14:paraId="78D198CC" w14:textId="0A14715F" w:rsidR="00346D85" w:rsidRPr="00502E80" w:rsidRDefault="00346D85" w:rsidP="003916E3">
      <w:pPr>
        <w:numPr>
          <w:ilvl w:val="0"/>
          <w:numId w:val="17"/>
        </w:numPr>
        <w:rPr>
          <w:rFonts w:cs="Arial"/>
          <w:spacing w:val="-3"/>
        </w:rPr>
      </w:pPr>
      <w:proofErr w:type="spellStart"/>
      <w:r w:rsidRPr="00502E80">
        <w:rPr>
          <w:rFonts w:cs="Arial"/>
          <w:spacing w:val="-3"/>
        </w:rPr>
        <w:t>Steqeyma</w:t>
      </w:r>
      <w:proofErr w:type="spellEnd"/>
    </w:p>
    <w:p w14:paraId="1BDFBEB3" w14:textId="77777777" w:rsidR="00346D85" w:rsidRPr="00502E80" w:rsidRDefault="00346D85" w:rsidP="003916E3">
      <w:pPr>
        <w:numPr>
          <w:ilvl w:val="0"/>
          <w:numId w:val="17"/>
        </w:numPr>
        <w:rPr>
          <w:rFonts w:cs="Arial"/>
          <w:spacing w:val="-3"/>
        </w:rPr>
      </w:pPr>
      <w:r w:rsidRPr="00502E80">
        <w:rPr>
          <w:rFonts w:cs="Arial"/>
          <w:spacing w:val="-3"/>
        </w:rPr>
        <w:t>Ustekinumab</w:t>
      </w:r>
    </w:p>
    <w:p w14:paraId="71A3A4C7" w14:textId="4D4E0694" w:rsidR="00346D85" w:rsidRPr="00696E3A" w:rsidRDefault="00346D85" w:rsidP="003916E3">
      <w:pPr>
        <w:pStyle w:val="ListParagraph"/>
      </w:pPr>
      <w:proofErr w:type="spellStart"/>
      <w:r w:rsidRPr="00502E80">
        <w:rPr>
          <w:rFonts w:cs="Arial"/>
          <w:spacing w:val="-3"/>
        </w:rPr>
        <w:t>Yesintek</w:t>
      </w:r>
      <w:proofErr w:type="spellEnd"/>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0C9148BB" w:rsidR="0097028A" w:rsidRPr="0079438F" w:rsidRDefault="0097028A" w:rsidP="00696E3A">
      <w:pPr>
        <w:rPr>
          <w:b/>
        </w:rPr>
      </w:pPr>
      <w:r w:rsidRPr="00696E3A">
        <w:rPr>
          <w:b/>
          <w:bCs/>
        </w:rPr>
        <w:t>Drug class for review:</w:t>
      </w:r>
      <w:r w:rsidRPr="00C02553">
        <w:t xml:space="preserve"> </w:t>
      </w:r>
      <w:r w:rsidR="00E87BA1" w:rsidRPr="00E87BA1">
        <w:t>Targeted Immune Modulators, IL-23 Inhibitors and IL-23/IL-12 Inhibitors</w:t>
      </w:r>
    </w:p>
    <w:p w14:paraId="26CFE8A0" w14:textId="70AB292A"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1120EC" w:rsidRPr="001120EC">
        <w:t xml:space="preserve"> </w:t>
      </w:r>
      <w:r w:rsidR="001120EC" w:rsidRPr="001120EC">
        <w:rPr>
          <w:rFonts w:cs="Arial"/>
        </w:rPr>
        <w:t>aged 18 years or older unless otherwise indicated.</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0DED48EF" w14:textId="77777777" w:rsidR="00424FCF" w:rsidRDefault="00424FCF" w:rsidP="00424FCF">
      <w:pPr>
        <w:numPr>
          <w:ilvl w:val="0"/>
          <w:numId w:val="19"/>
        </w:numPr>
        <w:rPr>
          <w:rFonts w:cs="Arial"/>
          <w:bCs/>
          <w:szCs w:val="20"/>
        </w:rPr>
      </w:pPr>
      <w:r>
        <w:rPr>
          <w:rFonts w:cs="Arial"/>
          <w:bCs/>
          <w:szCs w:val="20"/>
        </w:rPr>
        <w:t>Must meet one of the following:</w:t>
      </w:r>
    </w:p>
    <w:p w14:paraId="6313A3D5" w14:textId="77777777" w:rsidR="00424FCF" w:rsidRDefault="00424FCF" w:rsidP="00424FCF">
      <w:pPr>
        <w:numPr>
          <w:ilvl w:val="1"/>
          <w:numId w:val="19"/>
        </w:numPr>
        <w:rPr>
          <w:rFonts w:cs="Arial"/>
          <w:bCs/>
          <w:szCs w:val="20"/>
        </w:rPr>
      </w:pPr>
      <w:r>
        <w:rPr>
          <w:rFonts w:cs="Arial"/>
          <w:bCs/>
          <w:szCs w:val="20"/>
        </w:rPr>
        <w:t xml:space="preserve">Documented compliance on current therapy regimen; </w:t>
      </w:r>
    </w:p>
    <w:p w14:paraId="03810643" w14:textId="77777777" w:rsidR="00424FCF" w:rsidRPr="00F47DF0" w:rsidRDefault="00424FCF" w:rsidP="00424FCF">
      <w:pPr>
        <w:numPr>
          <w:ilvl w:val="1"/>
          <w:numId w:val="19"/>
        </w:numPr>
        <w:rPr>
          <w:rFonts w:cs="Arial"/>
          <w:bCs/>
          <w:szCs w:val="20"/>
        </w:rPr>
      </w:pPr>
      <w:r w:rsidRPr="00F47DF0">
        <w:rPr>
          <w:rFonts w:cs="Arial"/>
          <w:bCs/>
          <w:szCs w:val="20"/>
        </w:rPr>
        <w:t xml:space="preserve">For a documented diagnosis of plaque psoriasis or psoriatic arthritis – must meet </w:t>
      </w:r>
      <w:proofErr w:type="gramStart"/>
      <w:r w:rsidRPr="00F47DF0">
        <w:rPr>
          <w:rFonts w:cs="Arial"/>
          <w:bCs/>
          <w:szCs w:val="20"/>
        </w:rPr>
        <w:t>all of</w:t>
      </w:r>
      <w:proofErr w:type="gramEnd"/>
      <w:r w:rsidRPr="00F47DF0">
        <w:rPr>
          <w:rFonts w:cs="Arial"/>
          <w:bCs/>
          <w:szCs w:val="20"/>
        </w:rPr>
        <w:t xml:space="preserve"> the following:</w:t>
      </w:r>
    </w:p>
    <w:p w14:paraId="07D9F0B1" w14:textId="77777777" w:rsidR="00424FCF" w:rsidRPr="00F47DF0" w:rsidRDefault="00424FCF" w:rsidP="00424FCF">
      <w:pPr>
        <w:numPr>
          <w:ilvl w:val="2"/>
          <w:numId w:val="19"/>
        </w:numPr>
        <w:rPr>
          <w:rFonts w:cs="Arial"/>
          <w:szCs w:val="20"/>
        </w:rPr>
      </w:pPr>
      <w:r w:rsidRPr="00F47DF0">
        <w:rPr>
          <w:rFonts w:cs="Arial"/>
          <w:szCs w:val="20"/>
        </w:rPr>
        <w:t xml:space="preserve">Adequate therapeutic </w:t>
      </w:r>
      <w:proofErr w:type="gramStart"/>
      <w:r w:rsidRPr="00F47DF0">
        <w:rPr>
          <w:rFonts w:cs="Arial"/>
          <w:szCs w:val="20"/>
        </w:rPr>
        <w:t>6 month</w:t>
      </w:r>
      <w:proofErr w:type="gramEnd"/>
      <w:r w:rsidRPr="00F47DF0">
        <w:rPr>
          <w:rFonts w:cs="Arial"/>
          <w:szCs w:val="20"/>
        </w:rPr>
        <w:t xml:space="preserve"> trial of tumor necrosis factor (TNF) inhibitor (trial defined as duration of therapy with class not agent); </w:t>
      </w:r>
      <w:r w:rsidRPr="00F47DF0">
        <w:rPr>
          <w:rFonts w:cs="Arial"/>
          <w:b/>
          <w:bCs/>
          <w:szCs w:val="20"/>
        </w:rPr>
        <w:t>AND</w:t>
      </w:r>
    </w:p>
    <w:p w14:paraId="4EF35A31" w14:textId="77777777" w:rsidR="00424FCF" w:rsidRPr="00F47DF0" w:rsidRDefault="00424FCF" w:rsidP="00424FCF">
      <w:pPr>
        <w:numPr>
          <w:ilvl w:val="2"/>
          <w:numId w:val="19"/>
        </w:numPr>
        <w:rPr>
          <w:rFonts w:cs="Arial"/>
          <w:szCs w:val="20"/>
        </w:rPr>
      </w:pPr>
      <w:r w:rsidRPr="00F47DF0">
        <w:rPr>
          <w:rFonts w:cs="Arial"/>
          <w:szCs w:val="20"/>
        </w:rPr>
        <w:t>Must meet one of the following:</w:t>
      </w:r>
    </w:p>
    <w:p w14:paraId="68D7E3DD" w14:textId="77777777" w:rsidR="00424FCF" w:rsidRPr="00F47DF0" w:rsidRDefault="00424FCF" w:rsidP="00424FCF">
      <w:pPr>
        <w:numPr>
          <w:ilvl w:val="3"/>
          <w:numId w:val="19"/>
        </w:numPr>
        <w:ind w:left="1440"/>
        <w:rPr>
          <w:rFonts w:cs="Arial"/>
          <w:szCs w:val="20"/>
        </w:rPr>
      </w:pPr>
      <w:r w:rsidRPr="00F47DF0">
        <w:rPr>
          <w:rFonts w:cs="Arial"/>
          <w:szCs w:val="20"/>
        </w:rPr>
        <w:t xml:space="preserve">Claim is for a preferred agent; </w:t>
      </w:r>
      <w:r w:rsidRPr="00F47DF0">
        <w:rPr>
          <w:rFonts w:cs="Arial"/>
          <w:b/>
          <w:bCs/>
          <w:szCs w:val="20"/>
        </w:rPr>
        <w:t>OR</w:t>
      </w:r>
    </w:p>
    <w:p w14:paraId="3D4D7BDD" w14:textId="77777777" w:rsidR="00424FCF" w:rsidRPr="00F47DF0" w:rsidRDefault="00424FCF" w:rsidP="00424FCF">
      <w:pPr>
        <w:numPr>
          <w:ilvl w:val="3"/>
          <w:numId w:val="19"/>
        </w:numPr>
        <w:ind w:left="1440"/>
        <w:rPr>
          <w:rFonts w:cs="Arial"/>
          <w:szCs w:val="20"/>
        </w:rPr>
      </w:pPr>
      <w:r w:rsidRPr="00F47DF0">
        <w:rPr>
          <w:rFonts w:cs="Arial"/>
          <w:szCs w:val="20"/>
        </w:rPr>
        <w:t>Failure to achieve desired therapeutic outcomes with trial on 2 or more preferred biologic ingredients:</w:t>
      </w:r>
    </w:p>
    <w:p w14:paraId="60959A4F" w14:textId="77777777" w:rsidR="00424FCF" w:rsidRPr="00F47DF0" w:rsidRDefault="00424FCF" w:rsidP="00424FCF">
      <w:pPr>
        <w:numPr>
          <w:ilvl w:val="4"/>
          <w:numId w:val="19"/>
        </w:numPr>
        <w:ind w:left="1800"/>
        <w:rPr>
          <w:rFonts w:cs="Arial"/>
          <w:szCs w:val="20"/>
        </w:rPr>
      </w:pPr>
      <w:r w:rsidRPr="00F47DF0">
        <w:rPr>
          <w:rFonts w:cs="Arial"/>
          <w:szCs w:val="20"/>
        </w:rPr>
        <w:t xml:space="preserve">Documented trial period of preferred biologic ingredients; </w:t>
      </w:r>
      <w:r w:rsidRPr="00F47DF0">
        <w:rPr>
          <w:rFonts w:cs="Arial"/>
          <w:b/>
          <w:bCs/>
          <w:szCs w:val="20"/>
        </w:rPr>
        <w:t>OR</w:t>
      </w:r>
    </w:p>
    <w:p w14:paraId="664DBE69" w14:textId="77777777" w:rsidR="00424FCF" w:rsidRPr="00F47DF0" w:rsidRDefault="00424FCF" w:rsidP="00424FCF">
      <w:pPr>
        <w:numPr>
          <w:ilvl w:val="4"/>
          <w:numId w:val="19"/>
        </w:numPr>
        <w:ind w:left="1800"/>
        <w:rPr>
          <w:rFonts w:cs="Arial"/>
          <w:szCs w:val="20"/>
        </w:rPr>
      </w:pPr>
      <w:r w:rsidRPr="00F47DF0">
        <w:rPr>
          <w:rFonts w:cs="Arial"/>
          <w:szCs w:val="20"/>
        </w:rPr>
        <w:t>Documented ADE/ADR to preferred biologic ingredients.</w:t>
      </w:r>
    </w:p>
    <w:p w14:paraId="4F8EA9B2" w14:textId="77777777" w:rsidR="00424FCF" w:rsidRPr="00F47DF0" w:rsidRDefault="00424FCF" w:rsidP="00424FCF">
      <w:pPr>
        <w:numPr>
          <w:ilvl w:val="1"/>
          <w:numId w:val="19"/>
        </w:numPr>
        <w:rPr>
          <w:rFonts w:cs="Arial"/>
          <w:strike/>
          <w:szCs w:val="20"/>
        </w:rPr>
      </w:pPr>
      <w:r w:rsidRPr="00F47DF0">
        <w:rPr>
          <w:rFonts w:cs="Arial"/>
          <w:szCs w:val="20"/>
        </w:rPr>
        <w:t>For a documented diagnosis of ulcerative colitis or Crohn’s disease</w:t>
      </w:r>
    </w:p>
    <w:p w14:paraId="2F10EC8E" w14:textId="77777777" w:rsidR="00424FCF" w:rsidRPr="00502E80" w:rsidRDefault="00424FCF" w:rsidP="00424FCF">
      <w:pPr>
        <w:numPr>
          <w:ilvl w:val="2"/>
          <w:numId w:val="19"/>
        </w:numPr>
        <w:rPr>
          <w:rFonts w:cs="Arial"/>
          <w:szCs w:val="20"/>
        </w:rPr>
      </w:pPr>
      <w:r w:rsidRPr="00502E80">
        <w:rPr>
          <w:rFonts w:cs="Arial"/>
          <w:szCs w:val="20"/>
        </w:rPr>
        <w:t>Must meet one of the following:</w:t>
      </w:r>
    </w:p>
    <w:p w14:paraId="374FC3BA" w14:textId="77777777" w:rsidR="00424FCF" w:rsidRPr="00502E80" w:rsidRDefault="00424FCF" w:rsidP="00424FCF">
      <w:pPr>
        <w:numPr>
          <w:ilvl w:val="3"/>
          <w:numId w:val="19"/>
        </w:numPr>
        <w:ind w:left="1440"/>
        <w:rPr>
          <w:rFonts w:cs="Arial"/>
          <w:szCs w:val="20"/>
        </w:rPr>
      </w:pPr>
      <w:r w:rsidRPr="00502E80">
        <w:rPr>
          <w:rFonts w:cs="Arial"/>
          <w:szCs w:val="20"/>
        </w:rPr>
        <w:t xml:space="preserve">Claim is for a preferred agent; </w:t>
      </w:r>
      <w:r w:rsidRPr="00502E80">
        <w:rPr>
          <w:rFonts w:cs="Arial"/>
          <w:b/>
          <w:bCs/>
          <w:szCs w:val="20"/>
        </w:rPr>
        <w:t>OR</w:t>
      </w:r>
    </w:p>
    <w:p w14:paraId="0A147CA2" w14:textId="77777777" w:rsidR="00424FCF" w:rsidRPr="00502E80" w:rsidRDefault="00424FCF" w:rsidP="00424FCF">
      <w:pPr>
        <w:numPr>
          <w:ilvl w:val="3"/>
          <w:numId w:val="19"/>
        </w:numPr>
        <w:ind w:left="1440"/>
        <w:rPr>
          <w:rFonts w:cs="Arial"/>
          <w:szCs w:val="20"/>
        </w:rPr>
      </w:pPr>
      <w:r w:rsidRPr="00502E80">
        <w:rPr>
          <w:rFonts w:cs="Arial"/>
          <w:szCs w:val="20"/>
        </w:rPr>
        <w:t>Failure to achieve desired therapeutic outcomes with trial on 2 or more preferred biologic ingredients:</w:t>
      </w:r>
    </w:p>
    <w:p w14:paraId="4EFDFFF5" w14:textId="77777777" w:rsidR="00424FCF" w:rsidRPr="00502E80" w:rsidRDefault="00424FCF" w:rsidP="00424FCF">
      <w:pPr>
        <w:numPr>
          <w:ilvl w:val="4"/>
          <w:numId w:val="19"/>
        </w:numPr>
        <w:ind w:left="1800"/>
        <w:rPr>
          <w:rFonts w:cs="Arial"/>
          <w:szCs w:val="20"/>
        </w:rPr>
      </w:pPr>
      <w:r w:rsidRPr="00502E80">
        <w:rPr>
          <w:rFonts w:cs="Arial"/>
          <w:szCs w:val="20"/>
        </w:rPr>
        <w:t xml:space="preserve">Documented trial period of preferred biologic ingredients; </w:t>
      </w:r>
      <w:r w:rsidRPr="00502E80">
        <w:rPr>
          <w:rFonts w:cs="Arial"/>
          <w:b/>
          <w:bCs/>
          <w:szCs w:val="20"/>
        </w:rPr>
        <w:t>OR</w:t>
      </w:r>
    </w:p>
    <w:p w14:paraId="0151412F" w14:textId="77777777" w:rsidR="00424FCF" w:rsidRPr="00502E80" w:rsidRDefault="00424FCF" w:rsidP="00424FCF">
      <w:pPr>
        <w:numPr>
          <w:ilvl w:val="4"/>
          <w:numId w:val="19"/>
        </w:numPr>
        <w:ind w:left="1800"/>
        <w:rPr>
          <w:rFonts w:cs="Arial"/>
          <w:szCs w:val="20"/>
        </w:rPr>
      </w:pPr>
      <w:r w:rsidRPr="00502E80">
        <w:rPr>
          <w:rFonts w:cs="Arial"/>
          <w:szCs w:val="20"/>
        </w:rPr>
        <w:t>Documented ADE/ADR to preferred biologic ingredients;</w:t>
      </w:r>
    </w:p>
    <w:p w14:paraId="253E601F" w14:textId="77777777" w:rsidR="00424FCF" w:rsidRPr="00FE6313" w:rsidRDefault="00424FCF" w:rsidP="00424FCF">
      <w:pPr>
        <w:pStyle w:val="ListParagraph"/>
        <w:numPr>
          <w:ilvl w:val="0"/>
          <w:numId w:val="19"/>
        </w:numPr>
        <w:rPr>
          <w:rFonts w:cs="Arial"/>
          <w:szCs w:val="20"/>
        </w:rPr>
      </w:pPr>
      <w:r w:rsidRPr="00FE6313">
        <w:rPr>
          <w:rStyle w:val="normaltextrun"/>
          <w:rFonts w:cs="Arial"/>
          <w:szCs w:val="20"/>
        </w:rPr>
        <w:t>Documentation of appropriate diagnosis and participant age range for requested agent</w:t>
      </w:r>
      <w:r>
        <w:rPr>
          <w:rStyle w:val="normaltextrun"/>
          <w:rFonts w:cs="Arial"/>
          <w:szCs w:val="20"/>
        </w:rPr>
        <w:t>:</w:t>
      </w:r>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550"/>
        <w:gridCol w:w="2490"/>
        <w:gridCol w:w="3780"/>
      </w:tblGrid>
      <w:tr w:rsidR="00903D97" w:rsidRPr="004A7A14" w14:paraId="42BD279A" w14:textId="77777777" w:rsidTr="003249EE">
        <w:trPr>
          <w:trHeight w:val="332"/>
          <w:tblHeader/>
          <w:jc w:val="center"/>
        </w:trPr>
        <w:tc>
          <w:tcPr>
            <w:tcW w:w="2550" w:type="dxa"/>
            <w:shd w:val="clear" w:color="auto" w:fill="FABF8F" w:themeFill="accent6" w:themeFillTint="99"/>
            <w:noWrap/>
            <w:vAlign w:val="center"/>
            <w:hideMark/>
          </w:tcPr>
          <w:p w14:paraId="64FA5A01" w14:textId="5FA63866" w:rsidR="00903D97" w:rsidRPr="004A7A14" w:rsidRDefault="5F1B46EE" w:rsidP="6878589D">
            <w:pPr>
              <w:tabs>
                <w:tab w:val="center" w:pos="4320"/>
                <w:tab w:val="right" w:pos="8640"/>
              </w:tabs>
              <w:spacing w:line="259" w:lineRule="auto"/>
              <w:jc w:val="center"/>
            </w:pPr>
            <w:r w:rsidRPr="6878589D">
              <w:rPr>
                <w:rFonts w:cs="Arial"/>
                <w:b/>
                <w:bCs/>
              </w:rPr>
              <w:t>Drug Name</w:t>
            </w:r>
          </w:p>
        </w:tc>
        <w:tc>
          <w:tcPr>
            <w:tcW w:w="2490" w:type="dxa"/>
            <w:shd w:val="clear" w:color="auto" w:fill="FABF8F" w:themeFill="accent6" w:themeFillTint="99"/>
            <w:noWrap/>
            <w:vAlign w:val="center"/>
            <w:hideMark/>
          </w:tcPr>
          <w:p w14:paraId="735BCE69" w14:textId="77777777" w:rsidR="00903D97" w:rsidRPr="004A7A14" w:rsidRDefault="00903D97" w:rsidP="00903D97">
            <w:pPr>
              <w:tabs>
                <w:tab w:val="center" w:pos="4320"/>
                <w:tab w:val="right" w:pos="8640"/>
              </w:tabs>
              <w:jc w:val="center"/>
              <w:rPr>
                <w:rFonts w:cs="Arial"/>
                <w:b/>
              </w:rPr>
            </w:pPr>
            <w:r w:rsidRPr="00E2287A">
              <w:rPr>
                <w:rFonts w:cs="Arial"/>
                <w:b/>
              </w:rPr>
              <w:t>Biosimilars</w:t>
            </w:r>
          </w:p>
        </w:tc>
        <w:tc>
          <w:tcPr>
            <w:tcW w:w="3780" w:type="dxa"/>
            <w:shd w:val="clear" w:color="auto" w:fill="FABF8F" w:themeFill="accent6" w:themeFillTint="99"/>
            <w:vAlign w:val="center"/>
            <w:hideMark/>
          </w:tcPr>
          <w:p w14:paraId="240A85D6" w14:textId="77777777" w:rsidR="00903D97" w:rsidRPr="004A7A14" w:rsidRDefault="00903D97" w:rsidP="00903D97">
            <w:pPr>
              <w:tabs>
                <w:tab w:val="center" w:pos="4320"/>
                <w:tab w:val="right" w:pos="8640"/>
              </w:tabs>
              <w:jc w:val="center"/>
              <w:rPr>
                <w:rFonts w:cs="Arial"/>
                <w:b/>
              </w:rPr>
            </w:pPr>
            <w:r w:rsidRPr="004A7A14">
              <w:rPr>
                <w:rFonts w:cs="Arial"/>
                <w:b/>
              </w:rPr>
              <w:t>Indication</w:t>
            </w:r>
          </w:p>
        </w:tc>
      </w:tr>
      <w:tr w:rsidR="00424FCF" w:rsidRPr="004A7A14" w14:paraId="5664592A" w14:textId="77777777" w:rsidTr="003249EE">
        <w:trPr>
          <w:trHeight w:val="350"/>
          <w:jc w:val="center"/>
        </w:trPr>
        <w:tc>
          <w:tcPr>
            <w:tcW w:w="2550" w:type="dxa"/>
            <w:noWrap/>
            <w:vAlign w:val="center"/>
          </w:tcPr>
          <w:p w14:paraId="6DA51602" w14:textId="77777777" w:rsidR="00424FCF" w:rsidRDefault="00424FCF" w:rsidP="003249EE">
            <w:pPr>
              <w:tabs>
                <w:tab w:val="center" w:pos="4320"/>
                <w:tab w:val="right" w:pos="8640"/>
              </w:tabs>
              <w:jc w:val="center"/>
              <w:rPr>
                <w:rFonts w:cs="Arial"/>
              </w:rPr>
            </w:pPr>
            <w:r w:rsidRPr="004A7A14">
              <w:rPr>
                <w:rFonts w:cs="Arial"/>
              </w:rPr>
              <w:t>Tremfya</w:t>
            </w:r>
            <w:r w:rsidRPr="004A7A14">
              <w:rPr>
                <w:rFonts w:cs="Arial"/>
                <w:vertAlign w:val="superscript"/>
              </w:rPr>
              <w:t>®</w:t>
            </w:r>
          </w:p>
          <w:p w14:paraId="714A4D79" w14:textId="77777777" w:rsidR="00424FCF" w:rsidRPr="00822D89" w:rsidRDefault="00424FCF" w:rsidP="003249EE">
            <w:pPr>
              <w:tabs>
                <w:tab w:val="center" w:pos="4320"/>
                <w:tab w:val="right" w:pos="8640"/>
              </w:tabs>
              <w:jc w:val="center"/>
              <w:rPr>
                <w:rFonts w:cs="Arial"/>
              </w:rPr>
            </w:pPr>
            <w:r>
              <w:rPr>
                <w:rFonts w:cs="Arial"/>
              </w:rPr>
              <w:t>(</w:t>
            </w:r>
            <w:proofErr w:type="spellStart"/>
            <w:r>
              <w:rPr>
                <w:rFonts w:cs="Arial"/>
              </w:rPr>
              <w:t>g</w:t>
            </w:r>
            <w:r w:rsidRPr="004A7A14">
              <w:rPr>
                <w:rFonts w:cs="Arial"/>
              </w:rPr>
              <w:t>uselkumab</w:t>
            </w:r>
            <w:proofErr w:type="spellEnd"/>
            <w:r>
              <w:rPr>
                <w:rFonts w:cs="Arial"/>
              </w:rPr>
              <w:t>)</w:t>
            </w:r>
          </w:p>
        </w:tc>
        <w:tc>
          <w:tcPr>
            <w:tcW w:w="2490" w:type="dxa"/>
            <w:noWrap/>
            <w:vAlign w:val="center"/>
          </w:tcPr>
          <w:p w14:paraId="4A8B19CF" w14:textId="77777777" w:rsidR="00424FCF" w:rsidRPr="00822D89" w:rsidRDefault="00424FCF" w:rsidP="003249EE">
            <w:pPr>
              <w:jc w:val="center"/>
              <w:rPr>
                <w:rFonts w:cs="Arial"/>
                <w:spacing w:val="-3"/>
              </w:rPr>
            </w:pPr>
            <w:r>
              <w:rPr>
                <w:rFonts w:cs="Arial"/>
                <w:vertAlign w:val="superscript"/>
              </w:rPr>
              <w:t>-</w:t>
            </w:r>
          </w:p>
        </w:tc>
        <w:tc>
          <w:tcPr>
            <w:tcW w:w="3780" w:type="dxa"/>
            <w:vAlign w:val="center"/>
          </w:tcPr>
          <w:p w14:paraId="556A07F8" w14:textId="77777777" w:rsidR="00424FCF" w:rsidRPr="004B7D9D" w:rsidRDefault="00424FCF" w:rsidP="00424FCF">
            <w:pPr>
              <w:pStyle w:val="ListParagraph"/>
              <w:numPr>
                <w:ilvl w:val="0"/>
                <w:numId w:val="20"/>
              </w:numPr>
              <w:tabs>
                <w:tab w:val="left" w:pos="436"/>
              </w:tabs>
              <w:rPr>
                <w:rFonts w:cs="Arial"/>
                <w:szCs w:val="20"/>
              </w:rPr>
            </w:pPr>
            <w:r w:rsidRPr="004B7D9D">
              <w:rPr>
                <w:rFonts w:cs="Arial"/>
                <w:szCs w:val="20"/>
              </w:rPr>
              <w:t>Crohn’s disease</w:t>
            </w:r>
          </w:p>
          <w:p w14:paraId="5FC092E7" w14:textId="77777777" w:rsidR="00424FCF" w:rsidRPr="004B7D9D" w:rsidRDefault="00424FCF" w:rsidP="00424FCF">
            <w:pPr>
              <w:pStyle w:val="ListParagraph"/>
              <w:numPr>
                <w:ilvl w:val="0"/>
                <w:numId w:val="20"/>
              </w:numPr>
              <w:tabs>
                <w:tab w:val="left" w:pos="436"/>
              </w:tabs>
              <w:rPr>
                <w:rFonts w:cs="Arial"/>
                <w:szCs w:val="20"/>
              </w:rPr>
            </w:pPr>
            <w:r w:rsidRPr="004B7D9D">
              <w:rPr>
                <w:rFonts w:cs="Arial"/>
                <w:szCs w:val="20"/>
              </w:rPr>
              <w:t>Plaque psoriasis (aged 6 or older)</w:t>
            </w:r>
          </w:p>
          <w:p w14:paraId="79D091A3" w14:textId="77777777" w:rsidR="00424FCF" w:rsidRPr="004B7D9D" w:rsidRDefault="00424FCF" w:rsidP="00424FCF">
            <w:pPr>
              <w:pStyle w:val="ListParagraph"/>
              <w:numPr>
                <w:ilvl w:val="0"/>
                <w:numId w:val="20"/>
              </w:numPr>
              <w:tabs>
                <w:tab w:val="left" w:pos="436"/>
              </w:tabs>
              <w:rPr>
                <w:rFonts w:cs="Arial"/>
                <w:szCs w:val="20"/>
              </w:rPr>
            </w:pPr>
            <w:r w:rsidRPr="004B7D9D">
              <w:rPr>
                <w:rFonts w:cs="Arial"/>
                <w:szCs w:val="20"/>
              </w:rPr>
              <w:t>Psoriatic arthritis (aged 6 or older)</w:t>
            </w:r>
          </w:p>
          <w:p w14:paraId="517025BB" w14:textId="77777777" w:rsidR="00424FCF" w:rsidRPr="004B7D9D" w:rsidRDefault="00424FCF" w:rsidP="00424FCF">
            <w:pPr>
              <w:pStyle w:val="ListParagraph"/>
              <w:numPr>
                <w:ilvl w:val="0"/>
                <w:numId w:val="20"/>
              </w:numPr>
              <w:tabs>
                <w:tab w:val="left" w:pos="436"/>
              </w:tabs>
              <w:rPr>
                <w:rFonts w:cs="Arial"/>
                <w:szCs w:val="20"/>
              </w:rPr>
            </w:pPr>
            <w:r w:rsidRPr="004B7D9D">
              <w:rPr>
                <w:rFonts w:cs="Arial"/>
                <w:szCs w:val="20"/>
              </w:rPr>
              <w:t>Ulcerative colitis</w:t>
            </w:r>
          </w:p>
        </w:tc>
      </w:tr>
      <w:tr w:rsidR="00496A69" w:rsidRPr="0041073A" w14:paraId="49DD8BB9" w14:textId="77777777" w:rsidTr="003249EE">
        <w:trPr>
          <w:trHeight w:val="350"/>
          <w:jc w:val="center"/>
        </w:trPr>
        <w:tc>
          <w:tcPr>
            <w:tcW w:w="2550" w:type="dxa"/>
            <w:noWrap/>
            <w:vAlign w:val="center"/>
          </w:tcPr>
          <w:p w14:paraId="038A95CC" w14:textId="77777777" w:rsidR="00496A69" w:rsidRDefault="00496A69" w:rsidP="003249EE">
            <w:pPr>
              <w:tabs>
                <w:tab w:val="center" w:pos="4320"/>
                <w:tab w:val="right" w:pos="8640"/>
              </w:tabs>
              <w:jc w:val="center"/>
              <w:rPr>
                <w:rFonts w:cs="Arial"/>
                <w:b/>
                <w:bCs/>
                <w:color w:val="1F497D" w:themeColor="text2"/>
                <w:vertAlign w:val="superscript"/>
              </w:rPr>
            </w:pPr>
            <w:proofErr w:type="spellStart"/>
            <w:r w:rsidRPr="0041073A">
              <w:rPr>
                <w:rFonts w:cs="Arial"/>
                <w:b/>
                <w:bCs/>
                <w:color w:val="1F497D" w:themeColor="text2"/>
              </w:rPr>
              <w:t>Icotyde</w:t>
            </w:r>
            <w:proofErr w:type="spellEnd"/>
            <w:r w:rsidRPr="0041073A">
              <w:rPr>
                <w:rFonts w:cs="Arial"/>
                <w:b/>
                <w:bCs/>
                <w:color w:val="1F497D" w:themeColor="text2"/>
                <w:vertAlign w:val="superscript"/>
              </w:rPr>
              <w:t>™</w:t>
            </w:r>
          </w:p>
          <w:p w14:paraId="2A93D9F6" w14:textId="681FE6A4" w:rsidR="0038374A" w:rsidRPr="0038374A" w:rsidRDefault="0038374A" w:rsidP="003249EE">
            <w:pPr>
              <w:tabs>
                <w:tab w:val="center" w:pos="4320"/>
                <w:tab w:val="right" w:pos="8640"/>
              </w:tabs>
              <w:jc w:val="center"/>
              <w:rPr>
                <w:rFonts w:cs="Arial"/>
                <w:b/>
                <w:bCs/>
                <w:color w:val="1F497D" w:themeColor="text2"/>
              </w:rPr>
            </w:pPr>
            <w:r>
              <w:rPr>
                <w:rFonts w:cs="Arial"/>
                <w:b/>
                <w:bCs/>
                <w:color w:val="1F497D" w:themeColor="text2"/>
              </w:rPr>
              <w:t>(</w:t>
            </w:r>
            <w:proofErr w:type="spellStart"/>
            <w:r w:rsidR="00656927">
              <w:rPr>
                <w:rFonts w:cs="Arial"/>
                <w:b/>
                <w:bCs/>
                <w:color w:val="1F497D" w:themeColor="text2"/>
              </w:rPr>
              <w:t>i</w:t>
            </w:r>
            <w:r>
              <w:rPr>
                <w:rFonts w:cs="Arial"/>
                <w:b/>
                <w:bCs/>
                <w:color w:val="1F497D" w:themeColor="text2"/>
              </w:rPr>
              <w:t>cotrokinra</w:t>
            </w:r>
            <w:proofErr w:type="spellEnd"/>
            <w:r>
              <w:rPr>
                <w:rFonts w:cs="Arial"/>
                <w:b/>
                <w:bCs/>
                <w:color w:val="1F497D" w:themeColor="text2"/>
              </w:rPr>
              <w:t>)</w:t>
            </w:r>
          </w:p>
        </w:tc>
        <w:tc>
          <w:tcPr>
            <w:tcW w:w="2490" w:type="dxa"/>
            <w:noWrap/>
            <w:vAlign w:val="center"/>
          </w:tcPr>
          <w:p w14:paraId="051D70A3" w14:textId="77777777" w:rsidR="00496A69" w:rsidRPr="0041073A" w:rsidRDefault="00496A69" w:rsidP="003249EE">
            <w:pPr>
              <w:jc w:val="center"/>
              <w:rPr>
                <w:rFonts w:cs="Arial"/>
                <w:b/>
                <w:bCs/>
                <w:color w:val="1F497D" w:themeColor="text2"/>
                <w:vertAlign w:val="superscript"/>
              </w:rPr>
            </w:pPr>
          </w:p>
        </w:tc>
        <w:tc>
          <w:tcPr>
            <w:tcW w:w="3780" w:type="dxa"/>
            <w:vAlign w:val="center"/>
          </w:tcPr>
          <w:p w14:paraId="5576CE84" w14:textId="4E1A3D59" w:rsidR="00496A69" w:rsidRPr="0041073A" w:rsidRDefault="0041073A" w:rsidP="0041073A">
            <w:pPr>
              <w:pStyle w:val="ListParagraph"/>
              <w:numPr>
                <w:ilvl w:val="0"/>
                <w:numId w:val="20"/>
              </w:numPr>
              <w:tabs>
                <w:tab w:val="left" w:pos="436"/>
              </w:tabs>
              <w:rPr>
                <w:rFonts w:cs="Arial"/>
                <w:b/>
                <w:bCs/>
                <w:color w:val="1F497D" w:themeColor="text2"/>
                <w:szCs w:val="20"/>
              </w:rPr>
            </w:pPr>
            <w:r w:rsidRPr="0041073A">
              <w:rPr>
                <w:rFonts w:cs="Arial"/>
                <w:b/>
                <w:bCs/>
                <w:color w:val="1F497D" w:themeColor="text2"/>
                <w:szCs w:val="20"/>
              </w:rPr>
              <w:t>Plaque psoriasis (aged 12 or older)</w:t>
            </w:r>
          </w:p>
        </w:tc>
      </w:tr>
      <w:tr w:rsidR="00424FCF" w:rsidRPr="004A7A14" w14:paraId="3531DD08" w14:textId="77777777" w:rsidTr="003249EE">
        <w:trPr>
          <w:trHeight w:val="350"/>
          <w:jc w:val="center"/>
        </w:trPr>
        <w:tc>
          <w:tcPr>
            <w:tcW w:w="2550" w:type="dxa"/>
            <w:noWrap/>
            <w:vAlign w:val="center"/>
          </w:tcPr>
          <w:p w14:paraId="62BD7F1E" w14:textId="3C3FC3E1" w:rsidR="00424FCF" w:rsidRDefault="00424FCF" w:rsidP="003249EE">
            <w:pPr>
              <w:tabs>
                <w:tab w:val="center" w:pos="4320"/>
                <w:tab w:val="right" w:pos="8640"/>
              </w:tabs>
              <w:jc w:val="center"/>
              <w:rPr>
                <w:rFonts w:cs="Arial"/>
              </w:rPr>
            </w:pPr>
            <w:proofErr w:type="spellStart"/>
            <w:r w:rsidRPr="00822D89">
              <w:rPr>
                <w:rFonts w:cs="Arial"/>
                <w:spacing w:val="-3"/>
              </w:rPr>
              <w:t>Omvoh</w:t>
            </w:r>
            <w:proofErr w:type="spellEnd"/>
            <w:r w:rsidR="009907A0" w:rsidRPr="00320843">
              <w:rPr>
                <w:rFonts w:cs="Arial"/>
                <w:vertAlign w:val="superscript"/>
              </w:rPr>
              <w:t>™</w:t>
            </w:r>
          </w:p>
          <w:p w14:paraId="1AC27A17" w14:textId="77777777" w:rsidR="00424FCF" w:rsidRPr="004A7A14" w:rsidRDefault="00424FCF" w:rsidP="003249EE">
            <w:pPr>
              <w:tabs>
                <w:tab w:val="center" w:pos="4320"/>
                <w:tab w:val="right" w:pos="8640"/>
              </w:tabs>
              <w:jc w:val="center"/>
              <w:rPr>
                <w:rFonts w:cs="Arial"/>
              </w:rPr>
            </w:pPr>
            <w:r>
              <w:rPr>
                <w:rFonts w:cs="Arial"/>
              </w:rPr>
              <w:t>(</w:t>
            </w:r>
            <w:proofErr w:type="spellStart"/>
            <w:r w:rsidRPr="00822D89">
              <w:rPr>
                <w:rFonts w:cs="Arial"/>
              </w:rPr>
              <w:t>mirikizumab-mrkz</w:t>
            </w:r>
            <w:proofErr w:type="spellEnd"/>
            <w:r>
              <w:rPr>
                <w:rFonts w:cs="Arial"/>
              </w:rPr>
              <w:t>)</w:t>
            </w:r>
          </w:p>
        </w:tc>
        <w:tc>
          <w:tcPr>
            <w:tcW w:w="2490" w:type="dxa"/>
            <w:noWrap/>
            <w:vAlign w:val="center"/>
          </w:tcPr>
          <w:p w14:paraId="31D2962E" w14:textId="77777777" w:rsidR="00424FCF" w:rsidRDefault="00424FCF" w:rsidP="003249EE">
            <w:pPr>
              <w:tabs>
                <w:tab w:val="center" w:pos="4320"/>
                <w:tab w:val="right" w:pos="8640"/>
              </w:tabs>
              <w:jc w:val="center"/>
              <w:rPr>
                <w:rFonts w:cs="Arial"/>
                <w:vertAlign w:val="superscript"/>
              </w:rPr>
            </w:pPr>
            <w:r>
              <w:rPr>
                <w:rFonts w:cs="Arial"/>
                <w:spacing w:val="-3"/>
              </w:rPr>
              <w:t>-</w:t>
            </w:r>
          </w:p>
        </w:tc>
        <w:tc>
          <w:tcPr>
            <w:tcW w:w="3780" w:type="dxa"/>
            <w:vAlign w:val="center"/>
          </w:tcPr>
          <w:p w14:paraId="76D823AC" w14:textId="77777777" w:rsidR="00424FCF" w:rsidRPr="00502E80" w:rsidRDefault="00424FCF" w:rsidP="00424FCF">
            <w:pPr>
              <w:pStyle w:val="ListParagraph"/>
              <w:numPr>
                <w:ilvl w:val="0"/>
                <w:numId w:val="20"/>
              </w:numPr>
              <w:tabs>
                <w:tab w:val="left" w:pos="436"/>
              </w:tabs>
              <w:rPr>
                <w:rFonts w:cs="Arial"/>
                <w:szCs w:val="20"/>
              </w:rPr>
            </w:pPr>
            <w:r w:rsidRPr="00502E80">
              <w:rPr>
                <w:rFonts w:cs="Arial"/>
                <w:szCs w:val="20"/>
              </w:rPr>
              <w:t>Crohn’s disease</w:t>
            </w:r>
          </w:p>
          <w:p w14:paraId="5CDD69D4" w14:textId="77777777" w:rsidR="00424FCF" w:rsidRPr="00502E80" w:rsidRDefault="00424FCF" w:rsidP="00424FCF">
            <w:pPr>
              <w:pStyle w:val="ListParagraph"/>
              <w:numPr>
                <w:ilvl w:val="0"/>
                <w:numId w:val="20"/>
              </w:numPr>
              <w:tabs>
                <w:tab w:val="left" w:pos="436"/>
              </w:tabs>
              <w:rPr>
                <w:rFonts w:cs="Arial"/>
                <w:szCs w:val="20"/>
              </w:rPr>
            </w:pPr>
            <w:r w:rsidRPr="00502E80">
              <w:rPr>
                <w:rFonts w:cs="Arial"/>
                <w:szCs w:val="20"/>
              </w:rPr>
              <w:t>Ulcerative colitis</w:t>
            </w:r>
          </w:p>
        </w:tc>
      </w:tr>
      <w:tr w:rsidR="00424FCF" w:rsidRPr="004A7A14" w14:paraId="75A85539" w14:textId="77777777" w:rsidTr="003249EE">
        <w:trPr>
          <w:trHeight w:val="296"/>
          <w:jc w:val="center"/>
        </w:trPr>
        <w:tc>
          <w:tcPr>
            <w:tcW w:w="2550" w:type="dxa"/>
            <w:noWrap/>
            <w:vAlign w:val="center"/>
          </w:tcPr>
          <w:p w14:paraId="54F94EC7" w14:textId="77777777" w:rsidR="00424FCF" w:rsidRDefault="00424FCF" w:rsidP="003249EE">
            <w:pPr>
              <w:tabs>
                <w:tab w:val="center" w:pos="4320"/>
                <w:tab w:val="right" w:pos="8640"/>
              </w:tabs>
              <w:jc w:val="center"/>
              <w:rPr>
                <w:rFonts w:cs="Arial"/>
                <w:bCs/>
              </w:rPr>
            </w:pPr>
            <w:proofErr w:type="spellStart"/>
            <w:r w:rsidRPr="004A7A14">
              <w:rPr>
                <w:rFonts w:cs="Arial"/>
                <w:bCs/>
                <w:spacing w:val="-3"/>
              </w:rPr>
              <w:t>Skyrizi</w:t>
            </w:r>
            <w:proofErr w:type="spellEnd"/>
            <w:r w:rsidRPr="004A7A14">
              <w:rPr>
                <w:rFonts w:cs="Arial"/>
                <w:bCs/>
                <w:spacing w:val="-3"/>
                <w:vertAlign w:val="superscript"/>
              </w:rPr>
              <w:t>®</w:t>
            </w:r>
          </w:p>
          <w:p w14:paraId="7B4FFE15" w14:textId="77777777" w:rsidR="00424FCF" w:rsidRPr="004A7A14" w:rsidRDefault="00424FCF" w:rsidP="003249EE">
            <w:pPr>
              <w:tabs>
                <w:tab w:val="center" w:pos="4320"/>
                <w:tab w:val="right" w:pos="8640"/>
              </w:tabs>
              <w:jc w:val="center"/>
              <w:rPr>
                <w:rFonts w:cs="Arial"/>
              </w:rPr>
            </w:pPr>
            <w:r>
              <w:rPr>
                <w:rFonts w:cs="Arial"/>
                <w:bCs/>
              </w:rPr>
              <w:t>(</w:t>
            </w:r>
            <w:proofErr w:type="spellStart"/>
            <w:r>
              <w:rPr>
                <w:rFonts w:cs="Arial"/>
                <w:bCs/>
              </w:rPr>
              <w:t>risankizumab-rzaa</w:t>
            </w:r>
            <w:proofErr w:type="spellEnd"/>
            <w:r>
              <w:rPr>
                <w:rFonts w:cs="Arial"/>
                <w:bCs/>
              </w:rPr>
              <w:t>)</w:t>
            </w:r>
          </w:p>
        </w:tc>
        <w:tc>
          <w:tcPr>
            <w:tcW w:w="2490" w:type="dxa"/>
            <w:noWrap/>
            <w:vAlign w:val="center"/>
          </w:tcPr>
          <w:p w14:paraId="46D36B02" w14:textId="77777777" w:rsidR="00424FCF" w:rsidRPr="004A7A14" w:rsidRDefault="00424FCF" w:rsidP="003249EE">
            <w:pPr>
              <w:tabs>
                <w:tab w:val="center" w:pos="4320"/>
                <w:tab w:val="right" w:pos="8640"/>
              </w:tabs>
              <w:jc w:val="center"/>
              <w:rPr>
                <w:rFonts w:cs="Arial"/>
              </w:rPr>
            </w:pPr>
            <w:r>
              <w:rPr>
                <w:rFonts w:cs="Arial"/>
              </w:rPr>
              <w:t>-</w:t>
            </w:r>
          </w:p>
        </w:tc>
        <w:tc>
          <w:tcPr>
            <w:tcW w:w="3780" w:type="dxa"/>
            <w:vAlign w:val="center"/>
          </w:tcPr>
          <w:p w14:paraId="37BCFD79" w14:textId="77777777" w:rsidR="00424FCF" w:rsidRPr="00502E80" w:rsidRDefault="00424FCF" w:rsidP="605E4EE1">
            <w:pPr>
              <w:pStyle w:val="ListParagraph"/>
              <w:tabs>
                <w:tab w:val="left" w:pos="436"/>
              </w:tabs>
              <w:rPr>
                <w:rFonts w:cs="Arial"/>
              </w:rPr>
            </w:pPr>
            <w:r w:rsidRPr="605E4EE1">
              <w:rPr>
                <w:rFonts w:cs="Arial"/>
              </w:rPr>
              <w:t>Crohn’s disease</w:t>
            </w:r>
          </w:p>
          <w:p w14:paraId="6854EB50" w14:textId="6773FFEA" w:rsidR="00424FCF" w:rsidRPr="00502E80" w:rsidRDefault="00424FCF" w:rsidP="00424FCF">
            <w:pPr>
              <w:pStyle w:val="ListParagraph"/>
              <w:numPr>
                <w:ilvl w:val="0"/>
                <w:numId w:val="20"/>
              </w:numPr>
              <w:tabs>
                <w:tab w:val="left" w:pos="436"/>
              </w:tabs>
              <w:rPr>
                <w:rFonts w:cs="Arial"/>
                <w:szCs w:val="20"/>
              </w:rPr>
            </w:pPr>
            <w:r w:rsidRPr="00502E80">
              <w:rPr>
                <w:rFonts w:cs="Arial"/>
                <w:szCs w:val="20"/>
              </w:rPr>
              <w:t>Plaque psoriasis</w:t>
            </w:r>
            <w:r w:rsidR="00723858">
              <w:rPr>
                <w:rFonts w:cs="Arial"/>
                <w:szCs w:val="20"/>
              </w:rPr>
              <w:t xml:space="preserve"> </w:t>
            </w:r>
            <w:r w:rsidR="00723858" w:rsidRPr="001308EC">
              <w:rPr>
                <w:rFonts w:cs="Arial"/>
                <w:b/>
                <w:bCs/>
                <w:color w:val="1F497D" w:themeColor="text2"/>
                <w:szCs w:val="20"/>
              </w:rPr>
              <w:t>(aged 6 or older)</w:t>
            </w:r>
          </w:p>
          <w:p w14:paraId="1CD44C88" w14:textId="3D15F005" w:rsidR="00424FCF" w:rsidRPr="00502E80" w:rsidRDefault="00424FCF" w:rsidP="00424FCF">
            <w:pPr>
              <w:pStyle w:val="ListParagraph"/>
              <w:numPr>
                <w:ilvl w:val="0"/>
                <w:numId w:val="20"/>
              </w:numPr>
              <w:tabs>
                <w:tab w:val="left" w:pos="436"/>
              </w:tabs>
              <w:rPr>
                <w:rFonts w:cs="Arial"/>
                <w:szCs w:val="20"/>
              </w:rPr>
            </w:pPr>
            <w:r w:rsidRPr="00502E80">
              <w:rPr>
                <w:rFonts w:cs="Arial"/>
                <w:szCs w:val="20"/>
              </w:rPr>
              <w:t>Psoriatic arthritis</w:t>
            </w:r>
            <w:r w:rsidR="005F3131">
              <w:rPr>
                <w:rFonts w:cs="Arial"/>
                <w:szCs w:val="20"/>
              </w:rPr>
              <w:t xml:space="preserve"> </w:t>
            </w:r>
            <w:r w:rsidR="005F3131" w:rsidRPr="001308EC">
              <w:rPr>
                <w:rFonts w:cs="Arial"/>
                <w:b/>
                <w:bCs/>
                <w:color w:val="1F497D" w:themeColor="text2"/>
                <w:szCs w:val="20"/>
              </w:rPr>
              <w:t>(aged 6 or older)</w:t>
            </w:r>
          </w:p>
          <w:p w14:paraId="1788C989" w14:textId="77777777" w:rsidR="00424FCF" w:rsidRPr="00502E80" w:rsidRDefault="00424FCF" w:rsidP="00424FCF">
            <w:pPr>
              <w:pStyle w:val="ListParagraph"/>
              <w:numPr>
                <w:ilvl w:val="0"/>
                <w:numId w:val="20"/>
              </w:numPr>
              <w:tabs>
                <w:tab w:val="left" w:pos="436"/>
              </w:tabs>
              <w:rPr>
                <w:rFonts w:cs="Arial"/>
                <w:szCs w:val="20"/>
              </w:rPr>
            </w:pPr>
            <w:r w:rsidRPr="00502E80">
              <w:rPr>
                <w:rFonts w:cs="Arial"/>
                <w:szCs w:val="20"/>
              </w:rPr>
              <w:t>Ulcerative colitis</w:t>
            </w:r>
          </w:p>
        </w:tc>
      </w:tr>
      <w:tr w:rsidR="00424FCF" w:rsidRPr="004A7A14" w14:paraId="3991818A" w14:textId="77777777" w:rsidTr="003249EE">
        <w:trPr>
          <w:trHeight w:val="300"/>
          <w:jc w:val="center"/>
        </w:trPr>
        <w:tc>
          <w:tcPr>
            <w:tcW w:w="2550" w:type="dxa"/>
            <w:noWrap/>
            <w:vAlign w:val="center"/>
          </w:tcPr>
          <w:p w14:paraId="55DA5E59" w14:textId="77777777" w:rsidR="00424FCF" w:rsidRDefault="00424FCF" w:rsidP="003249EE">
            <w:pPr>
              <w:tabs>
                <w:tab w:val="center" w:pos="4320"/>
                <w:tab w:val="right" w:pos="8640"/>
              </w:tabs>
              <w:jc w:val="center"/>
              <w:rPr>
                <w:rFonts w:cs="Arial"/>
              </w:rPr>
            </w:pPr>
            <w:proofErr w:type="spellStart"/>
            <w:r w:rsidRPr="004A7A14">
              <w:rPr>
                <w:rFonts w:cs="Arial"/>
              </w:rPr>
              <w:t>Ilumya</w:t>
            </w:r>
            <w:proofErr w:type="spellEnd"/>
            <w:r w:rsidRPr="004A7A14">
              <w:rPr>
                <w:rFonts w:cs="Arial"/>
                <w:vertAlign w:val="superscript"/>
              </w:rPr>
              <w:t>®</w:t>
            </w:r>
          </w:p>
          <w:p w14:paraId="356252E0" w14:textId="77777777" w:rsidR="00424FCF" w:rsidRPr="004A7A14" w:rsidRDefault="00424FCF" w:rsidP="003249EE">
            <w:pPr>
              <w:tabs>
                <w:tab w:val="center" w:pos="4320"/>
                <w:tab w:val="right" w:pos="8640"/>
              </w:tabs>
              <w:jc w:val="center"/>
              <w:rPr>
                <w:rFonts w:cs="Arial"/>
              </w:rPr>
            </w:pPr>
            <w:r>
              <w:rPr>
                <w:rFonts w:cs="Arial"/>
              </w:rPr>
              <w:t>(t</w:t>
            </w:r>
            <w:r w:rsidRPr="004A7A14">
              <w:rPr>
                <w:rFonts w:cs="Arial"/>
              </w:rPr>
              <w:t>ildrakizumab-</w:t>
            </w:r>
            <w:proofErr w:type="spellStart"/>
            <w:r w:rsidRPr="004A7A14">
              <w:rPr>
                <w:rFonts w:cs="Arial"/>
              </w:rPr>
              <w:t>asmn</w:t>
            </w:r>
            <w:proofErr w:type="spellEnd"/>
            <w:r>
              <w:rPr>
                <w:rFonts w:cs="Arial"/>
              </w:rPr>
              <w:t>)</w:t>
            </w:r>
          </w:p>
        </w:tc>
        <w:tc>
          <w:tcPr>
            <w:tcW w:w="2490" w:type="dxa"/>
            <w:noWrap/>
            <w:vAlign w:val="center"/>
          </w:tcPr>
          <w:p w14:paraId="18122D59" w14:textId="77777777" w:rsidR="00424FCF" w:rsidRPr="004A7A14" w:rsidRDefault="00424FCF" w:rsidP="003249EE">
            <w:pPr>
              <w:tabs>
                <w:tab w:val="center" w:pos="4320"/>
                <w:tab w:val="right" w:pos="8640"/>
              </w:tabs>
              <w:jc w:val="center"/>
              <w:rPr>
                <w:rFonts w:cs="Arial"/>
              </w:rPr>
            </w:pPr>
            <w:r>
              <w:rPr>
                <w:rFonts w:cs="Arial"/>
              </w:rPr>
              <w:t>-</w:t>
            </w:r>
          </w:p>
        </w:tc>
        <w:tc>
          <w:tcPr>
            <w:tcW w:w="3780" w:type="dxa"/>
            <w:vAlign w:val="center"/>
          </w:tcPr>
          <w:p w14:paraId="0C627E3C" w14:textId="77777777" w:rsidR="00424FCF" w:rsidRPr="0057421B" w:rsidRDefault="00424FCF" w:rsidP="00424FCF">
            <w:pPr>
              <w:pStyle w:val="ListParagraph"/>
              <w:numPr>
                <w:ilvl w:val="0"/>
                <w:numId w:val="20"/>
              </w:numPr>
              <w:tabs>
                <w:tab w:val="left" w:pos="436"/>
              </w:tabs>
              <w:rPr>
                <w:rFonts w:cs="Arial"/>
                <w:szCs w:val="20"/>
              </w:rPr>
            </w:pPr>
            <w:r w:rsidRPr="0057421B">
              <w:rPr>
                <w:rFonts w:cs="Arial"/>
                <w:szCs w:val="20"/>
              </w:rPr>
              <w:t>Plaque psoriasis</w:t>
            </w:r>
          </w:p>
        </w:tc>
      </w:tr>
      <w:tr w:rsidR="00424FCF" w:rsidRPr="001965D4" w14:paraId="3E81F90A" w14:textId="77777777" w:rsidTr="003249EE">
        <w:trPr>
          <w:trHeight w:val="300"/>
          <w:jc w:val="center"/>
        </w:trPr>
        <w:tc>
          <w:tcPr>
            <w:tcW w:w="2550" w:type="dxa"/>
            <w:tcBorders>
              <w:bottom w:val="single" w:sz="4" w:space="0" w:color="auto"/>
            </w:tcBorders>
            <w:noWrap/>
            <w:vAlign w:val="center"/>
            <w:hideMark/>
          </w:tcPr>
          <w:p w14:paraId="1E235863" w14:textId="77777777" w:rsidR="00424FCF" w:rsidRDefault="00424FCF" w:rsidP="003249EE">
            <w:pPr>
              <w:tabs>
                <w:tab w:val="center" w:pos="4320"/>
                <w:tab w:val="right" w:pos="8640"/>
              </w:tabs>
              <w:jc w:val="center"/>
              <w:rPr>
                <w:rFonts w:cs="Arial"/>
              </w:rPr>
            </w:pPr>
            <w:r w:rsidRPr="004A7A14">
              <w:rPr>
                <w:rFonts w:cs="Arial"/>
              </w:rPr>
              <w:t>Stelara</w:t>
            </w:r>
            <w:r w:rsidRPr="004A7A14">
              <w:rPr>
                <w:rFonts w:ascii="Symbol" w:eastAsia="Symbol" w:hAnsi="Symbol" w:cs="Symbol"/>
                <w:vertAlign w:val="superscript"/>
              </w:rPr>
              <w:t>â</w:t>
            </w:r>
          </w:p>
          <w:p w14:paraId="4D028BDB" w14:textId="77777777" w:rsidR="00424FCF" w:rsidRPr="004A7A14" w:rsidRDefault="00424FCF" w:rsidP="003249EE">
            <w:pPr>
              <w:tabs>
                <w:tab w:val="center" w:pos="4320"/>
                <w:tab w:val="right" w:pos="8640"/>
              </w:tabs>
              <w:jc w:val="center"/>
              <w:rPr>
                <w:rFonts w:cs="Arial"/>
              </w:rPr>
            </w:pPr>
            <w:r>
              <w:rPr>
                <w:rFonts w:cs="Arial"/>
              </w:rPr>
              <w:t>(ustekinumab)</w:t>
            </w:r>
          </w:p>
        </w:tc>
        <w:tc>
          <w:tcPr>
            <w:tcW w:w="2490" w:type="dxa"/>
            <w:tcBorders>
              <w:bottom w:val="single" w:sz="4" w:space="0" w:color="auto"/>
            </w:tcBorders>
            <w:noWrap/>
            <w:vAlign w:val="center"/>
            <w:hideMark/>
          </w:tcPr>
          <w:p w14:paraId="077643D5" w14:textId="5CB0C62E" w:rsidR="00320843" w:rsidRPr="009907A0" w:rsidRDefault="00320843" w:rsidP="003249EE">
            <w:pPr>
              <w:tabs>
                <w:tab w:val="center" w:pos="4320"/>
                <w:tab w:val="right" w:pos="8640"/>
              </w:tabs>
              <w:jc w:val="center"/>
              <w:rPr>
                <w:rFonts w:cs="Arial"/>
                <w:b/>
                <w:bCs/>
                <w:color w:val="1F497D" w:themeColor="text2"/>
              </w:rPr>
            </w:pPr>
            <w:proofErr w:type="spellStart"/>
            <w:r w:rsidRPr="009907A0">
              <w:rPr>
                <w:rFonts w:cs="Arial"/>
                <w:b/>
                <w:bCs/>
                <w:color w:val="1F497D" w:themeColor="text2"/>
              </w:rPr>
              <w:t>Imuldosa</w:t>
            </w:r>
            <w:proofErr w:type="spellEnd"/>
            <w:r w:rsidRPr="009907A0">
              <w:rPr>
                <w:rFonts w:cs="Arial"/>
                <w:b/>
                <w:bCs/>
                <w:color w:val="1F497D" w:themeColor="text2"/>
                <w:vertAlign w:val="superscript"/>
              </w:rPr>
              <w:t>™</w:t>
            </w:r>
          </w:p>
          <w:p w14:paraId="75BC2BBE" w14:textId="2C385088" w:rsidR="00424FCF" w:rsidRPr="00502E80" w:rsidRDefault="00424FCF" w:rsidP="003249EE">
            <w:pPr>
              <w:tabs>
                <w:tab w:val="center" w:pos="4320"/>
                <w:tab w:val="right" w:pos="8640"/>
              </w:tabs>
              <w:jc w:val="center"/>
              <w:rPr>
                <w:rFonts w:cs="Arial"/>
              </w:rPr>
            </w:pPr>
            <w:proofErr w:type="spellStart"/>
            <w:r w:rsidRPr="00502E80">
              <w:rPr>
                <w:rFonts w:cs="Arial"/>
              </w:rPr>
              <w:t>Oltufi</w:t>
            </w:r>
            <w:proofErr w:type="spellEnd"/>
            <w:r w:rsidRPr="00320843">
              <w:rPr>
                <w:rFonts w:cs="Arial"/>
                <w:vertAlign w:val="superscript"/>
              </w:rPr>
              <w:t>™</w:t>
            </w:r>
          </w:p>
          <w:p w14:paraId="4EE71A66" w14:textId="77777777" w:rsidR="00424FCF" w:rsidRPr="00502E80" w:rsidRDefault="00424FCF" w:rsidP="003249EE">
            <w:pPr>
              <w:tabs>
                <w:tab w:val="center" w:pos="4320"/>
                <w:tab w:val="right" w:pos="8640"/>
              </w:tabs>
              <w:jc w:val="center"/>
              <w:rPr>
                <w:rFonts w:cs="Arial"/>
              </w:rPr>
            </w:pPr>
            <w:proofErr w:type="spellStart"/>
            <w:r w:rsidRPr="00502E80">
              <w:rPr>
                <w:rFonts w:cs="Arial"/>
              </w:rPr>
              <w:t>Pyzchiva</w:t>
            </w:r>
            <w:proofErr w:type="spellEnd"/>
            <w:r w:rsidRPr="00502E80">
              <w:rPr>
                <w:rFonts w:ascii="Symbol" w:eastAsia="Symbol" w:hAnsi="Symbol" w:cs="Symbol"/>
                <w:vertAlign w:val="superscript"/>
              </w:rPr>
              <w:t>â</w:t>
            </w:r>
          </w:p>
          <w:p w14:paraId="12EC96FF" w14:textId="0725DB03" w:rsidR="00424FCF" w:rsidRPr="00502E80" w:rsidRDefault="00424FCF" w:rsidP="003249EE">
            <w:pPr>
              <w:tabs>
                <w:tab w:val="center" w:pos="4320"/>
                <w:tab w:val="right" w:pos="8640"/>
              </w:tabs>
              <w:jc w:val="center"/>
              <w:rPr>
                <w:rFonts w:cs="Arial"/>
              </w:rPr>
            </w:pPr>
            <w:proofErr w:type="spellStart"/>
            <w:r w:rsidRPr="00502E80">
              <w:rPr>
                <w:rFonts w:cs="Arial"/>
              </w:rPr>
              <w:t>Selarsdi</w:t>
            </w:r>
            <w:proofErr w:type="spellEnd"/>
            <w:r w:rsidR="006911F9" w:rsidRPr="009907A0">
              <w:rPr>
                <w:rFonts w:cs="Arial"/>
                <w:b/>
                <w:bCs/>
                <w:color w:val="1F497D" w:themeColor="text2"/>
                <w:vertAlign w:val="superscript"/>
              </w:rPr>
              <w:t>™</w:t>
            </w:r>
          </w:p>
          <w:p w14:paraId="7EB5462C" w14:textId="583E6DC8" w:rsidR="00C10487" w:rsidRPr="006911F9" w:rsidRDefault="00C10487" w:rsidP="003249EE">
            <w:pPr>
              <w:tabs>
                <w:tab w:val="center" w:pos="4320"/>
                <w:tab w:val="right" w:pos="8640"/>
              </w:tabs>
              <w:jc w:val="center"/>
              <w:rPr>
                <w:rFonts w:cs="Arial"/>
                <w:b/>
                <w:bCs/>
                <w:color w:val="1F497D" w:themeColor="text2"/>
              </w:rPr>
            </w:pPr>
            <w:proofErr w:type="spellStart"/>
            <w:r w:rsidRPr="006911F9">
              <w:rPr>
                <w:rFonts w:cs="Arial"/>
                <w:b/>
                <w:bCs/>
                <w:color w:val="1F497D" w:themeColor="text2"/>
              </w:rPr>
              <w:t>Star</w:t>
            </w:r>
            <w:r w:rsidR="006911F9" w:rsidRPr="006911F9">
              <w:rPr>
                <w:rFonts w:cs="Arial"/>
                <w:b/>
                <w:bCs/>
                <w:color w:val="1F497D" w:themeColor="text2"/>
              </w:rPr>
              <w:t>jemza</w:t>
            </w:r>
            <w:proofErr w:type="spellEnd"/>
            <w:r w:rsidR="006911F9" w:rsidRPr="006911F9">
              <w:rPr>
                <w:rFonts w:cs="Arial"/>
                <w:b/>
                <w:bCs/>
                <w:color w:val="1F497D" w:themeColor="text2"/>
                <w:vertAlign w:val="superscript"/>
              </w:rPr>
              <w:t>™</w:t>
            </w:r>
          </w:p>
          <w:p w14:paraId="1969633F" w14:textId="5E0847BF" w:rsidR="00424FCF" w:rsidRPr="00502E80" w:rsidRDefault="00424FCF" w:rsidP="003249EE">
            <w:pPr>
              <w:tabs>
                <w:tab w:val="center" w:pos="4320"/>
                <w:tab w:val="right" w:pos="8640"/>
              </w:tabs>
              <w:jc w:val="center"/>
              <w:rPr>
                <w:rFonts w:cs="Arial"/>
              </w:rPr>
            </w:pPr>
            <w:proofErr w:type="spellStart"/>
            <w:r w:rsidRPr="00502E80">
              <w:rPr>
                <w:rFonts w:cs="Arial"/>
              </w:rPr>
              <w:t>Steqeyma</w:t>
            </w:r>
            <w:proofErr w:type="spellEnd"/>
            <w:r w:rsidRPr="00502E80">
              <w:rPr>
                <w:rFonts w:ascii="Symbol" w:eastAsia="Symbol" w:hAnsi="Symbol" w:cs="Symbol"/>
                <w:vertAlign w:val="superscript"/>
              </w:rPr>
              <w:t>â</w:t>
            </w:r>
          </w:p>
          <w:p w14:paraId="7B111A9C" w14:textId="77777777" w:rsidR="00424FCF" w:rsidRPr="004A7A14" w:rsidRDefault="00424FCF" w:rsidP="003249EE">
            <w:pPr>
              <w:tabs>
                <w:tab w:val="center" w:pos="4320"/>
                <w:tab w:val="right" w:pos="8640"/>
              </w:tabs>
              <w:jc w:val="center"/>
              <w:rPr>
                <w:rFonts w:cs="Arial"/>
              </w:rPr>
            </w:pPr>
            <w:proofErr w:type="spellStart"/>
            <w:r w:rsidRPr="00502E80">
              <w:rPr>
                <w:rFonts w:cs="Arial"/>
              </w:rPr>
              <w:t>Yesintek</w:t>
            </w:r>
            <w:proofErr w:type="spellEnd"/>
            <w:r w:rsidRPr="00320843">
              <w:rPr>
                <w:rFonts w:cs="Arial"/>
                <w:vertAlign w:val="superscript"/>
              </w:rPr>
              <w:t>™</w:t>
            </w:r>
          </w:p>
        </w:tc>
        <w:tc>
          <w:tcPr>
            <w:tcW w:w="3780" w:type="dxa"/>
            <w:tcBorders>
              <w:bottom w:val="single" w:sz="4" w:space="0" w:color="auto"/>
            </w:tcBorders>
            <w:vAlign w:val="center"/>
            <w:hideMark/>
          </w:tcPr>
          <w:p w14:paraId="5A36D1C0" w14:textId="1A70D089" w:rsidR="00424FCF" w:rsidRPr="0057421B" w:rsidRDefault="00424FCF" w:rsidP="00424FCF">
            <w:pPr>
              <w:pStyle w:val="ListParagraph"/>
              <w:numPr>
                <w:ilvl w:val="0"/>
                <w:numId w:val="20"/>
              </w:numPr>
              <w:tabs>
                <w:tab w:val="left" w:pos="436"/>
              </w:tabs>
              <w:rPr>
                <w:rFonts w:cs="Arial"/>
                <w:szCs w:val="20"/>
              </w:rPr>
            </w:pPr>
            <w:r w:rsidRPr="0057421B">
              <w:rPr>
                <w:rFonts w:cs="Arial"/>
                <w:szCs w:val="20"/>
              </w:rPr>
              <w:t xml:space="preserve">Crohn’s disease </w:t>
            </w:r>
            <w:r w:rsidR="00D85E79" w:rsidRPr="00D85E79">
              <w:rPr>
                <w:rFonts w:cs="Arial"/>
                <w:b/>
                <w:bCs/>
                <w:color w:val="1F497D" w:themeColor="text2"/>
                <w:szCs w:val="20"/>
              </w:rPr>
              <w:t>(aged 2 or older)</w:t>
            </w:r>
          </w:p>
          <w:p w14:paraId="04198EFE" w14:textId="77777777" w:rsidR="00424FCF" w:rsidRPr="0057421B" w:rsidRDefault="00424FCF" w:rsidP="00424FCF">
            <w:pPr>
              <w:pStyle w:val="ListParagraph"/>
              <w:numPr>
                <w:ilvl w:val="0"/>
                <w:numId w:val="20"/>
              </w:numPr>
              <w:tabs>
                <w:tab w:val="left" w:pos="436"/>
              </w:tabs>
              <w:rPr>
                <w:rFonts w:cs="Arial"/>
                <w:szCs w:val="20"/>
              </w:rPr>
            </w:pPr>
            <w:r w:rsidRPr="0057421B">
              <w:rPr>
                <w:rFonts w:cs="Arial"/>
                <w:szCs w:val="20"/>
              </w:rPr>
              <w:t>Plaque psoriasis (aged 6 or older)</w:t>
            </w:r>
          </w:p>
          <w:p w14:paraId="638F4A63" w14:textId="77777777" w:rsidR="00424FCF" w:rsidRPr="0057421B" w:rsidRDefault="00424FCF" w:rsidP="00424FCF">
            <w:pPr>
              <w:pStyle w:val="ListParagraph"/>
              <w:numPr>
                <w:ilvl w:val="0"/>
                <w:numId w:val="20"/>
              </w:numPr>
              <w:tabs>
                <w:tab w:val="left" w:pos="436"/>
              </w:tabs>
              <w:rPr>
                <w:rFonts w:cs="Arial"/>
                <w:szCs w:val="20"/>
              </w:rPr>
            </w:pPr>
            <w:r w:rsidRPr="0057421B">
              <w:rPr>
                <w:rFonts w:cs="Arial"/>
                <w:szCs w:val="20"/>
              </w:rPr>
              <w:t>Psoriatic arthritis (aged 6 or older)</w:t>
            </w:r>
          </w:p>
          <w:p w14:paraId="0B25A6F0" w14:textId="77777777" w:rsidR="00424FCF" w:rsidRPr="0057421B" w:rsidRDefault="00424FCF" w:rsidP="00424FCF">
            <w:pPr>
              <w:pStyle w:val="ListParagraph"/>
              <w:numPr>
                <w:ilvl w:val="0"/>
                <w:numId w:val="20"/>
              </w:numPr>
              <w:tabs>
                <w:tab w:val="left" w:pos="436"/>
              </w:tabs>
              <w:rPr>
                <w:rFonts w:cs="Arial"/>
                <w:szCs w:val="20"/>
              </w:rPr>
            </w:pPr>
            <w:r w:rsidRPr="0057421B">
              <w:rPr>
                <w:rFonts w:cs="Arial"/>
                <w:szCs w:val="20"/>
              </w:rPr>
              <w:t>Ulcerative colitis</w:t>
            </w:r>
          </w:p>
        </w:tc>
      </w:tr>
    </w:tbl>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34DD01B8" w14:textId="77777777" w:rsidR="00904D7A" w:rsidRPr="005328B2" w:rsidRDefault="00904D7A" w:rsidP="00C722C9">
      <w:pPr>
        <w:pStyle w:val="ListParagraph"/>
        <w:numPr>
          <w:ilvl w:val="1"/>
          <w:numId w:val="6"/>
        </w:numPr>
      </w:pPr>
      <w:r w:rsidRPr="005328B2">
        <w:t>Any approval criteria are not met;</w:t>
      </w:r>
      <w:r>
        <w:t xml:space="preserve"> </w:t>
      </w:r>
      <w:r w:rsidRPr="005A4232">
        <w:rPr>
          <w:b/>
          <w:bCs/>
        </w:rPr>
        <w:t>OR</w:t>
      </w:r>
    </w:p>
    <w:p w14:paraId="4D21EAF1" w14:textId="79BD709E" w:rsidR="001E4CBA" w:rsidRDefault="00904D7A" w:rsidP="00C5477A">
      <w:pPr>
        <w:pStyle w:val="ListParagraph"/>
        <w:numPr>
          <w:ilvl w:val="1"/>
          <w:numId w:val="6"/>
        </w:numPr>
      </w:pPr>
      <w:r w:rsidRPr="005328B2">
        <w:t>Claim exceeds maximum dosing limitations:</w:t>
      </w:r>
    </w:p>
    <w:p w14:paraId="67DFCDBA" w14:textId="77777777" w:rsidR="00C5477A" w:rsidRDefault="00C5477A" w:rsidP="00C5477A"/>
    <w:p w14:paraId="3A07B54E" w14:textId="77777777" w:rsidR="00C5477A" w:rsidRDefault="00C5477A" w:rsidP="00C5477A"/>
    <w:p w14:paraId="63D72721" w14:textId="77777777" w:rsidR="00C5477A" w:rsidRPr="00C5477A" w:rsidRDefault="00C5477A" w:rsidP="00C5477A"/>
    <w:tbl>
      <w:tblPr>
        <w:tblStyle w:val="TableGrid"/>
        <w:tblW w:w="9625" w:type="dxa"/>
        <w:tblLook w:val="0620" w:firstRow="1" w:lastRow="0" w:firstColumn="0" w:lastColumn="0" w:noHBand="1" w:noVBand="1"/>
      </w:tblPr>
      <w:tblGrid>
        <w:gridCol w:w="4051"/>
        <w:gridCol w:w="2250"/>
        <w:gridCol w:w="3324"/>
      </w:tblGrid>
      <w:tr w:rsidR="008F1C14" w:rsidRPr="00C02553" w14:paraId="6AB185B7" w14:textId="77777777" w:rsidTr="00CB42F3">
        <w:trPr>
          <w:trHeight w:val="276"/>
        </w:trPr>
        <w:tc>
          <w:tcPr>
            <w:tcW w:w="4051" w:type="dxa"/>
            <w:shd w:val="clear" w:color="auto" w:fill="FABF8F"/>
            <w:vAlign w:val="center"/>
          </w:tcPr>
          <w:p w14:paraId="128835BA" w14:textId="77777777" w:rsidR="008F1C14" w:rsidRPr="00C02553" w:rsidRDefault="008F1C14" w:rsidP="00EA42FF">
            <w:pPr>
              <w:rPr>
                <w:rFonts w:cs="Arial"/>
                <w:b/>
                <w:bCs/>
                <w:szCs w:val="20"/>
              </w:rPr>
            </w:pPr>
            <w:r>
              <w:rPr>
                <w:rFonts w:cs="Arial"/>
                <w:b/>
                <w:bCs/>
                <w:szCs w:val="20"/>
              </w:rPr>
              <w:lastRenderedPageBreak/>
              <w:t>Biologic / Generic Name</w:t>
            </w:r>
          </w:p>
        </w:tc>
        <w:tc>
          <w:tcPr>
            <w:tcW w:w="2250" w:type="dxa"/>
            <w:shd w:val="clear" w:color="auto" w:fill="FABF8F"/>
            <w:vAlign w:val="center"/>
          </w:tcPr>
          <w:p w14:paraId="0E81D313" w14:textId="77777777" w:rsidR="008F1C14" w:rsidRPr="00C02553" w:rsidRDefault="008F1C14" w:rsidP="00EA42FF">
            <w:pPr>
              <w:rPr>
                <w:rFonts w:cs="Arial"/>
                <w:b/>
                <w:bCs/>
                <w:szCs w:val="20"/>
              </w:rPr>
            </w:pPr>
            <w:r>
              <w:rPr>
                <w:rFonts w:cs="Arial"/>
                <w:b/>
                <w:bCs/>
                <w:szCs w:val="20"/>
              </w:rPr>
              <w:t>Drug Name</w:t>
            </w:r>
          </w:p>
        </w:tc>
        <w:tc>
          <w:tcPr>
            <w:tcW w:w="3324" w:type="dxa"/>
            <w:shd w:val="clear" w:color="auto" w:fill="FABF8F"/>
            <w:vAlign w:val="center"/>
          </w:tcPr>
          <w:p w14:paraId="258B43B7" w14:textId="77777777" w:rsidR="008F1C14" w:rsidRPr="00C02553" w:rsidRDefault="008F1C14" w:rsidP="00EA42FF">
            <w:pPr>
              <w:rPr>
                <w:rFonts w:cs="Arial"/>
                <w:b/>
                <w:bCs/>
                <w:szCs w:val="20"/>
              </w:rPr>
            </w:pPr>
            <w:r w:rsidRPr="00C02553">
              <w:rPr>
                <w:rFonts w:cs="Arial"/>
                <w:b/>
                <w:bCs/>
                <w:szCs w:val="20"/>
              </w:rPr>
              <w:t>Max Dosing Limitation</w:t>
            </w:r>
          </w:p>
        </w:tc>
      </w:tr>
      <w:tr w:rsidR="008F1C14" w:rsidRPr="00DF6AE6" w14:paraId="0CF8BB6A" w14:textId="77777777" w:rsidTr="00CB42F3">
        <w:trPr>
          <w:trHeight w:val="276"/>
        </w:trPr>
        <w:tc>
          <w:tcPr>
            <w:tcW w:w="4051" w:type="dxa"/>
            <w:vAlign w:val="center"/>
          </w:tcPr>
          <w:p w14:paraId="3763AD33" w14:textId="77777777" w:rsidR="008F1C14" w:rsidRPr="00DF6AE6" w:rsidRDefault="008F1C14" w:rsidP="00D07CA4">
            <w:pPr>
              <w:rPr>
                <w:rFonts w:cs="Arial"/>
                <w:b/>
                <w:bCs/>
                <w:color w:val="1F497D" w:themeColor="text2"/>
                <w:szCs w:val="20"/>
              </w:rPr>
            </w:pPr>
            <w:r w:rsidRPr="00DF6AE6">
              <w:rPr>
                <w:rFonts w:cs="Arial"/>
                <w:b/>
                <w:bCs/>
                <w:color w:val="1F497D" w:themeColor="text2"/>
                <w:szCs w:val="20"/>
              </w:rPr>
              <w:t>ICOTROKINRA HCL 200 MG TABLET</w:t>
            </w:r>
          </w:p>
        </w:tc>
        <w:tc>
          <w:tcPr>
            <w:tcW w:w="2250" w:type="dxa"/>
            <w:vAlign w:val="center"/>
          </w:tcPr>
          <w:p w14:paraId="05F850B4" w14:textId="77777777" w:rsidR="008F1C14" w:rsidRPr="00DF6AE6" w:rsidRDefault="008F1C14" w:rsidP="00D07CA4">
            <w:pPr>
              <w:rPr>
                <w:rFonts w:cs="Arial"/>
                <w:b/>
                <w:bCs/>
                <w:color w:val="1F497D" w:themeColor="text2"/>
                <w:szCs w:val="20"/>
              </w:rPr>
            </w:pPr>
            <w:r w:rsidRPr="00DF6AE6">
              <w:rPr>
                <w:rFonts w:cs="Arial"/>
                <w:b/>
                <w:bCs/>
                <w:color w:val="1F497D" w:themeColor="text2"/>
                <w:szCs w:val="20"/>
              </w:rPr>
              <w:t>ICOTYDE</w:t>
            </w:r>
          </w:p>
        </w:tc>
        <w:tc>
          <w:tcPr>
            <w:tcW w:w="3324" w:type="dxa"/>
            <w:vAlign w:val="center"/>
          </w:tcPr>
          <w:p w14:paraId="223CAE55" w14:textId="77777777" w:rsidR="008F1C14" w:rsidRPr="00DF6AE6" w:rsidRDefault="008F1C14" w:rsidP="00D07CA4">
            <w:pPr>
              <w:rPr>
                <w:rFonts w:cs="Arial"/>
                <w:b/>
                <w:bCs/>
                <w:color w:val="1F497D" w:themeColor="text2"/>
                <w:szCs w:val="20"/>
              </w:rPr>
            </w:pPr>
            <w:r w:rsidRPr="00DF6AE6">
              <w:rPr>
                <w:rFonts w:cs="Arial"/>
                <w:b/>
                <w:bCs/>
                <w:color w:val="1F497D" w:themeColor="text2"/>
                <w:szCs w:val="20"/>
              </w:rPr>
              <w:t>1 tab per day</w:t>
            </w:r>
          </w:p>
        </w:tc>
      </w:tr>
      <w:tr w:rsidR="008F1C14" w:rsidRPr="000B13DD" w14:paraId="41117434" w14:textId="77777777" w:rsidTr="00CB42F3">
        <w:trPr>
          <w:trHeight w:val="276"/>
        </w:trPr>
        <w:tc>
          <w:tcPr>
            <w:tcW w:w="4051" w:type="dxa"/>
            <w:vAlign w:val="center"/>
          </w:tcPr>
          <w:p w14:paraId="66877835" w14:textId="77777777" w:rsidR="008F1C14" w:rsidRPr="00DA0F9E" w:rsidRDefault="008F1C14" w:rsidP="00EA42FF">
            <w:pPr>
              <w:rPr>
                <w:rFonts w:cs="Arial"/>
                <w:color w:val="000000"/>
                <w:szCs w:val="20"/>
              </w:rPr>
            </w:pPr>
            <w:r>
              <w:rPr>
                <w:rFonts w:cs="Arial"/>
                <w:color w:val="000000"/>
                <w:szCs w:val="20"/>
              </w:rPr>
              <w:t>USTEKINUMAB 45 MG/0.5 ML SYRINGE</w:t>
            </w:r>
          </w:p>
        </w:tc>
        <w:tc>
          <w:tcPr>
            <w:tcW w:w="2250" w:type="dxa"/>
            <w:vAlign w:val="center"/>
          </w:tcPr>
          <w:p w14:paraId="761B72AD" w14:textId="77777777" w:rsidR="008F1C14" w:rsidRPr="004E0A92" w:rsidRDefault="008F1C14" w:rsidP="00525908">
            <w:pPr>
              <w:rPr>
                <w:rFonts w:cs="Arial"/>
                <w:b/>
                <w:bCs/>
                <w:color w:val="1F497D" w:themeColor="text2"/>
                <w:szCs w:val="20"/>
              </w:rPr>
            </w:pPr>
            <w:r w:rsidRPr="004E0A92">
              <w:rPr>
                <w:rFonts w:cs="Arial"/>
                <w:b/>
                <w:bCs/>
                <w:color w:val="1F497D" w:themeColor="text2"/>
                <w:szCs w:val="20"/>
              </w:rPr>
              <w:t>IMULDOSA</w:t>
            </w:r>
          </w:p>
          <w:p w14:paraId="160B467E" w14:textId="77777777" w:rsidR="008F1C14" w:rsidRPr="004E0A92" w:rsidRDefault="008F1C14" w:rsidP="00525908">
            <w:pPr>
              <w:rPr>
                <w:rFonts w:cs="Arial"/>
                <w:szCs w:val="20"/>
              </w:rPr>
            </w:pPr>
            <w:r w:rsidRPr="004E0A92">
              <w:rPr>
                <w:rFonts w:cs="Arial"/>
                <w:szCs w:val="20"/>
              </w:rPr>
              <w:t>OTULFI</w:t>
            </w:r>
          </w:p>
          <w:p w14:paraId="499C1C20" w14:textId="77777777" w:rsidR="008F1C14" w:rsidRPr="004E0A92" w:rsidRDefault="008F1C14" w:rsidP="00525908">
            <w:pPr>
              <w:rPr>
                <w:rFonts w:cs="Arial"/>
                <w:szCs w:val="20"/>
              </w:rPr>
            </w:pPr>
            <w:r w:rsidRPr="004E0A92">
              <w:rPr>
                <w:rFonts w:cs="Arial"/>
                <w:szCs w:val="20"/>
              </w:rPr>
              <w:t>PYZCHIVA</w:t>
            </w:r>
          </w:p>
          <w:p w14:paraId="04EFD4FD" w14:textId="77777777" w:rsidR="008F1C14" w:rsidRPr="004E0A92" w:rsidRDefault="008F1C14" w:rsidP="00525908">
            <w:pPr>
              <w:rPr>
                <w:rFonts w:cs="Arial"/>
                <w:szCs w:val="20"/>
              </w:rPr>
            </w:pPr>
            <w:r w:rsidRPr="004E0A92">
              <w:rPr>
                <w:rFonts w:cs="Arial"/>
                <w:szCs w:val="20"/>
              </w:rPr>
              <w:t>SELARSDI</w:t>
            </w:r>
          </w:p>
          <w:p w14:paraId="7FCAADD2" w14:textId="77777777" w:rsidR="008F1C14" w:rsidRPr="004E0A92" w:rsidRDefault="008F1C14" w:rsidP="00525908">
            <w:pPr>
              <w:rPr>
                <w:rFonts w:cs="Arial"/>
                <w:b/>
                <w:bCs/>
                <w:color w:val="1F497D" w:themeColor="text2"/>
                <w:szCs w:val="20"/>
              </w:rPr>
            </w:pPr>
            <w:r w:rsidRPr="004E0A92">
              <w:rPr>
                <w:rFonts w:cs="Arial"/>
                <w:b/>
                <w:bCs/>
                <w:color w:val="1F497D" w:themeColor="text2"/>
                <w:szCs w:val="20"/>
              </w:rPr>
              <w:t>STARJEMZA</w:t>
            </w:r>
          </w:p>
          <w:p w14:paraId="1D7B4F2C" w14:textId="77777777" w:rsidR="008F1C14" w:rsidRPr="004E0A92" w:rsidRDefault="008F1C14" w:rsidP="00525908">
            <w:pPr>
              <w:rPr>
                <w:rFonts w:cs="Arial"/>
                <w:szCs w:val="20"/>
              </w:rPr>
            </w:pPr>
            <w:r w:rsidRPr="004E0A92">
              <w:rPr>
                <w:rFonts w:cs="Arial"/>
                <w:szCs w:val="20"/>
              </w:rPr>
              <w:t>STELARA</w:t>
            </w:r>
          </w:p>
          <w:p w14:paraId="1E990475" w14:textId="77777777" w:rsidR="008F1C14" w:rsidRPr="004E0A92" w:rsidRDefault="008F1C14" w:rsidP="00525908">
            <w:pPr>
              <w:rPr>
                <w:rFonts w:cs="Arial"/>
                <w:szCs w:val="20"/>
              </w:rPr>
            </w:pPr>
            <w:r w:rsidRPr="004E0A92">
              <w:rPr>
                <w:rFonts w:cs="Arial"/>
                <w:szCs w:val="20"/>
              </w:rPr>
              <w:t>STEQEYMA</w:t>
            </w:r>
          </w:p>
          <w:p w14:paraId="6F4CBC31" w14:textId="77777777" w:rsidR="008F1C14" w:rsidRPr="004E0A92" w:rsidRDefault="008F1C14" w:rsidP="00525908">
            <w:pPr>
              <w:rPr>
                <w:rFonts w:cs="Arial"/>
                <w:szCs w:val="20"/>
              </w:rPr>
            </w:pPr>
            <w:r w:rsidRPr="004E0A92">
              <w:rPr>
                <w:rFonts w:cs="Arial"/>
                <w:szCs w:val="20"/>
              </w:rPr>
              <w:t>YESINTEK</w:t>
            </w:r>
          </w:p>
        </w:tc>
        <w:tc>
          <w:tcPr>
            <w:tcW w:w="3324" w:type="dxa"/>
            <w:vAlign w:val="center"/>
          </w:tcPr>
          <w:p w14:paraId="6DDC8CC6" w14:textId="77777777" w:rsidR="008F1C14" w:rsidRPr="004E0A92" w:rsidRDefault="008F1C14" w:rsidP="00EA42FF">
            <w:pPr>
              <w:rPr>
                <w:rFonts w:cs="Arial"/>
                <w:szCs w:val="20"/>
              </w:rPr>
            </w:pPr>
            <w:r w:rsidRPr="004E0A92">
              <w:rPr>
                <w:rFonts w:cs="Arial"/>
                <w:szCs w:val="20"/>
              </w:rPr>
              <w:t>0.5 mL per claim</w:t>
            </w:r>
          </w:p>
        </w:tc>
      </w:tr>
      <w:tr w:rsidR="008F1C14" w:rsidRPr="000B13DD" w14:paraId="37754C7D" w14:textId="77777777" w:rsidTr="00CB42F3">
        <w:trPr>
          <w:trHeight w:val="276"/>
        </w:trPr>
        <w:tc>
          <w:tcPr>
            <w:tcW w:w="4051" w:type="dxa"/>
            <w:vAlign w:val="center"/>
          </w:tcPr>
          <w:p w14:paraId="55A3B47F" w14:textId="77777777" w:rsidR="008F1C14" w:rsidRPr="000B13DD" w:rsidRDefault="008F1C14" w:rsidP="00D07CA4">
            <w:pPr>
              <w:rPr>
                <w:rFonts w:cs="Arial"/>
                <w:b/>
                <w:bCs/>
                <w:color w:val="1F497D" w:themeColor="text2"/>
                <w:szCs w:val="20"/>
              </w:rPr>
            </w:pPr>
            <w:r>
              <w:rPr>
                <w:rFonts w:cs="Arial"/>
                <w:color w:val="000000"/>
                <w:szCs w:val="20"/>
              </w:rPr>
              <w:t>USTEKINUMAB 45 MG/0.5 ML VIAL</w:t>
            </w:r>
          </w:p>
        </w:tc>
        <w:tc>
          <w:tcPr>
            <w:tcW w:w="2250" w:type="dxa"/>
            <w:vAlign w:val="center"/>
          </w:tcPr>
          <w:p w14:paraId="04506287" w14:textId="77777777" w:rsidR="008F1C14" w:rsidRPr="004E0A92" w:rsidRDefault="008F1C14" w:rsidP="00D07CA4">
            <w:pPr>
              <w:rPr>
                <w:rFonts w:cs="Arial"/>
                <w:b/>
                <w:bCs/>
                <w:color w:val="1F497D" w:themeColor="text2"/>
                <w:szCs w:val="20"/>
              </w:rPr>
            </w:pPr>
            <w:r w:rsidRPr="004E0A92">
              <w:rPr>
                <w:rFonts w:cs="Arial"/>
                <w:b/>
                <w:bCs/>
                <w:color w:val="1F497D" w:themeColor="text2"/>
                <w:szCs w:val="20"/>
              </w:rPr>
              <w:t>OTULFI</w:t>
            </w:r>
          </w:p>
          <w:p w14:paraId="1AE08839" w14:textId="77777777" w:rsidR="008F1C14" w:rsidRPr="004E0A92" w:rsidRDefault="008F1C14" w:rsidP="00D07CA4">
            <w:pPr>
              <w:rPr>
                <w:rFonts w:cs="Arial"/>
                <w:b/>
                <w:bCs/>
                <w:color w:val="1F497D" w:themeColor="text2"/>
                <w:szCs w:val="20"/>
              </w:rPr>
            </w:pPr>
            <w:r w:rsidRPr="004E0A92">
              <w:rPr>
                <w:rFonts w:cs="Arial"/>
                <w:b/>
                <w:bCs/>
                <w:color w:val="1F497D" w:themeColor="text2"/>
                <w:szCs w:val="20"/>
              </w:rPr>
              <w:t>PYZCHIVA</w:t>
            </w:r>
          </w:p>
          <w:p w14:paraId="32D6A882" w14:textId="77777777" w:rsidR="008F1C14" w:rsidRPr="004E0A92" w:rsidRDefault="008F1C14" w:rsidP="00D07CA4">
            <w:pPr>
              <w:rPr>
                <w:rFonts w:cs="Arial"/>
                <w:b/>
                <w:bCs/>
                <w:color w:val="1F497D" w:themeColor="text2"/>
                <w:szCs w:val="20"/>
              </w:rPr>
            </w:pPr>
            <w:r w:rsidRPr="004E0A92">
              <w:rPr>
                <w:rFonts w:cs="Arial"/>
                <w:b/>
                <w:bCs/>
                <w:color w:val="1F497D" w:themeColor="text2"/>
                <w:szCs w:val="20"/>
              </w:rPr>
              <w:t>SELARSDI</w:t>
            </w:r>
          </w:p>
          <w:p w14:paraId="700B46BC" w14:textId="77777777" w:rsidR="008F1C14" w:rsidRPr="004E0A92" w:rsidRDefault="008F1C14" w:rsidP="00D07CA4">
            <w:pPr>
              <w:rPr>
                <w:rFonts w:cs="Arial"/>
                <w:b/>
                <w:bCs/>
                <w:color w:val="1F497D" w:themeColor="text2"/>
                <w:szCs w:val="20"/>
              </w:rPr>
            </w:pPr>
            <w:r w:rsidRPr="004E0A92">
              <w:rPr>
                <w:rFonts w:cs="Arial"/>
                <w:b/>
                <w:bCs/>
                <w:color w:val="1F497D" w:themeColor="text2"/>
                <w:szCs w:val="20"/>
              </w:rPr>
              <w:t>STARJEMZA</w:t>
            </w:r>
          </w:p>
          <w:p w14:paraId="7BA58D62" w14:textId="77777777" w:rsidR="008F1C14" w:rsidRPr="004E0A92" w:rsidRDefault="008F1C14" w:rsidP="00D07CA4">
            <w:pPr>
              <w:rPr>
                <w:rFonts w:cs="Arial"/>
                <w:szCs w:val="20"/>
              </w:rPr>
            </w:pPr>
            <w:r w:rsidRPr="004E0A92">
              <w:rPr>
                <w:rFonts w:cs="Arial"/>
                <w:szCs w:val="20"/>
              </w:rPr>
              <w:t>STELARA</w:t>
            </w:r>
          </w:p>
          <w:p w14:paraId="192DE8CE" w14:textId="77777777" w:rsidR="008F1C14" w:rsidRPr="004E0A92" w:rsidRDefault="008F1C14" w:rsidP="00D07CA4">
            <w:pPr>
              <w:rPr>
                <w:rFonts w:cs="Arial"/>
                <w:szCs w:val="20"/>
              </w:rPr>
            </w:pPr>
            <w:r w:rsidRPr="004E0A92">
              <w:rPr>
                <w:rFonts w:cs="Arial"/>
                <w:szCs w:val="20"/>
              </w:rPr>
              <w:t>YESINTEK</w:t>
            </w:r>
          </w:p>
        </w:tc>
        <w:tc>
          <w:tcPr>
            <w:tcW w:w="3324" w:type="dxa"/>
            <w:vAlign w:val="center"/>
          </w:tcPr>
          <w:p w14:paraId="1148F896" w14:textId="77777777" w:rsidR="008F1C14" w:rsidRPr="004E0A92" w:rsidRDefault="008F1C14" w:rsidP="00D07CA4">
            <w:pPr>
              <w:rPr>
                <w:rFonts w:cs="Arial"/>
                <w:szCs w:val="20"/>
              </w:rPr>
            </w:pPr>
            <w:r w:rsidRPr="004E0A92">
              <w:rPr>
                <w:rFonts w:cs="Arial"/>
                <w:szCs w:val="20"/>
              </w:rPr>
              <w:t>0.5 mL per claim</w:t>
            </w:r>
          </w:p>
        </w:tc>
      </w:tr>
      <w:tr w:rsidR="008F1C14" w:rsidRPr="000B13DD" w14:paraId="3C65368F" w14:textId="77777777" w:rsidTr="00CB42F3">
        <w:trPr>
          <w:trHeight w:val="276"/>
        </w:trPr>
        <w:tc>
          <w:tcPr>
            <w:tcW w:w="4051" w:type="dxa"/>
            <w:vAlign w:val="center"/>
          </w:tcPr>
          <w:p w14:paraId="2A042184" w14:textId="77777777" w:rsidR="008F1C14" w:rsidRPr="001308EC" w:rsidRDefault="008F1C14" w:rsidP="00D07CA4">
            <w:pPr>
              <w:rPr>
                <w:rFonts w:cs="Arial"/>
                <w:szCs w:val="20"/>
              </w:rPr>
            </w:pPr>
            <w:r>
              <w:rPr>
                <w:rFonts w:cs="Arial"/>
                <w:color w:val="000000"/>
                <w:szCs w:val="20"/>
              </w:rPr>
              <w:t xml:space="preserve">USTEKINUMAB </w:t>
            </w:r>
            <w:r w:rsidRPr="00386739">
              <w:rPr>
                <w:rFonts w:cs="Arial"/>
                <w:color w:val="000000"/>
                <w:szCs w:val="20"/>
              </w:rPr>
              <w:t>90 MG/ML SYRINGE</w:t>
            </w:r>
          </w:p>
        </w:tc>
        <w:tc>
          <w:tcPr>
            <w:tcW w:w="2250" w:type="dxa"/>
            <w:vAlign w:val="center"/>
          </w:tcPr>
          <w:p w14:paraId="7B869114" w14:textId="77777777" w:rsidR="008F1C14" w:rsidRPr="004E0A92" w:rsidRDefault="008F1C14" w:rsidP="004E0A92">
            <w:pPr>
              <w:rPr>
                <w:rFonts w:cs="Arial"/>
                <w:b/>
                <w:bCs/>
                <w:color w:val="1F497D" w:themeColor="text2"/>
                <w:szCs w:val="20"/>
              </w:rPr>
            </w:pPr>
            <w:r w:rsidRPr="004E0A92">
              <w:rPr>
                <w:rFonts w:cs="Arial"/>
                <w:b/>
                <w:bCs/>
                <w:color w:val="1F497D" w:themeColor="text2"/>
                <w:szCs w:val="20"/>
              </w:rPr>
              <w:t>IMULDOSA</w:t>
            </w:r>
          </w:p>
          <w:p w14:paraId="74789B15" w14:textId="77777777" w:rsidR="008F1C14" w:rsidRPr="004E0A92" w:rsidRDefault="008F1C14" w:rsidP="004E0A92">
            <w:pPr>
              <w:rPr>
                <w:rFonts w:cs="Arial"/>
                <w:szCs w:val="20"/>
              </w:rPr>
            </w:pPr>
            <w:r w:rsidRPr="004E0A92">
              <w:rPr>
                <w:rFonts w:cs="Arial"/>
                <w:szCs w:val="20"/>
              </w:rPr>
              <w:t>OTULFI</w:t>
            </w:r>
          </w:p>
          <w:p w14:paraId="51E26758" w14:textId="77777777" w:rsidR="008F1C14" w:rsidRPr="004E0A92" w:rsidRDefault="008F1C14" w:rsidP="004E0A92">
            <w:pPr>
              <w:rPr>
                <w:rFonts w:cs="Arial"/>
                <w:szCs w:val="20"/>
              </w:rPr>
            </w:pPr>
            <w:r w:rsidRPr="004E0A92">
              <w:rPr>
                <w:rFonts w:cs="Arial"/>
                <w:szCs w:val="20"/>
              </w:rPr>
              <w:t>PYZCHIVA</w:t>
            </w:r>
          </w:p>
          <w:p w14:paraId="75A37867" w14:textId="77777777" w:rsidR="008F1C14" w:rsidRPr="004E0A92" w:rsidRDefault="008F1C14" w:rsidP="004E0A92">
            <w:pPr>
              <w:rPr>
                <w:rFonts w:cs="Arial"/>
                <w:szCs w:val="20"/>
              </w:rPr>
            </w:pPr>
            <w:r w:rsidRPr="004E0A92">
              <w:rPr>
                <w:rFonts w:cs="Arial"/>
                <w:szCs w:val="20"/>
              </w:rPr>
              <w:t>SELARSDI</w:t>
            </w:r>
          </w:p>
          <w:p w14:paraId="1B4EF4AA" w14:textId="77777777" w:rsidR="008F1C14" w:rsidRPr="004E0A92" w:rsidRDefault="008F1C14" w:rsidP="004E0A92">
            <w:pPr>
              <w:rPr>
                <w:rFonts w:cs="Arial"/>
                <w:b/>
                <w:bCs/>
                <w:color w:val="1F497D" w:themeColor="text2"/>
                <w:szCs w:val="20"/>
              </w:rPr>
            </w:pPr>
            <w:r w:rsidRPr="004E0A92">
              <w:rPr>
                <w:rFonts w:cs="Arial"/>
                <w:b/>
                <w:bCs/>
                <w:color w:val="1F497D" w:themeColor="text2"/>
                <w:szCs w:val="20"/>
              </w:rPr>
              <w:t>STARJEMZA</w:t>
            </w:r>
          </w:p>
          <w:p w14:paraId="3F0CF14E" w14:textId="77777777" w:rsidR="008F1C14" w:rsidRPr="004E0A92" w:rsidRDefault="008F1C14" w:rsidP="004E0A92">
            <w:pPr>
              <w:rPr>
                <w:rFonts w:cs="Arial"/>
                <w:szCs w:val="20"/>
              </w:rPr>
            </w:pPr>
            <w:r w:rsidRPr="004E0A92">
              <w:rPr>
                <w:rFonts w:cs="Arial"/>
                <w:szCs w:val="20"/>
              </w:rPr>
              <w:t>STELARA</w:t>
            </w:r>
          </w:p>
          <w:p w14:paraId="6E92051D" w14:textId="77777777" w:rsidR="008F1C14" w:rsidRPr="004E0A92" w:rsidRDefault="008F1C14" w:rsidP="004E0A92">
            <w:pPr>
              <w:rPr>
                <w:rFonts w:cs="Arial"/>
                <w:szCs w:val="20"/>
              </w:rPr>
            </w:pPr>
            <w:r w:rsidRPr="004E0A92">
              <w:rPr>
                <w:rFonts w:cs="Arial"/>
                <w:szCs w:val="20"/>
              </w:rPr>
              <w:t>STEQEYMA</w:t>
            </w:r>
          </w:p>
          <w:p w14:paraId="72DB2A2F" w14:textId="77777777" w:rsidR="008F1C14" w:rsidRPr="001308EC" w:rsidRDefault="008F1C14" w:rsidP="004E0A92">
            <w:pPr>
              <w:rPr>
                <w:rFonts w:cs="Arial"/>
                <w:szCs w:val="20"/>
              </w:rPr>
            </w:pPr>
            <w:r w:rsidRPr="004E0A92">
              <w:rPr>
                <w:rFonts w:cs="Arial"/>
                <w:szCs w:val="20"/>
              </w:rPr>
              <w:t>YESINTEK</w:t>
            </w:r>
          </w:p>
        </w:tc>
        <w:tc>
          <w:tcPr>
            <w:tcW w:w="3324" w:type="dxa"/>
            <w:vAlign w:val="center"/>
          </w:tcPr>
          <w:p w14:paraId="5CEE48A1" w14:textId="77777777" w:rsidR="008F1C14" w:rsidRPr="001308EC" w:rsidRDefault="008F1C14" w:rsidP="00D07CA4">
            <w:pPr>
              <w:rPr>
                <w:rFonts w:cs="Arial"/>
                <w:szCs w:val="20"/>
              </w:rPr>
            </w:pPr>
            <w:r w:rsidRPr="00386739">
              <w:rPr>
                <w:rFonts w:cs="Arial"/>
                <w:szCs w:val="20"/>
              </w:rPr>
              <w:t>1 mL per claim</w:t>
            </w:r>
          </w:p>
        </w:tc>
      </w:tr>
    </w:tbl>
    <w:p w14:paraId="1414D91B" w14:textId="77777777" w:rsidR="00A854D9" w:rsidRPr="002C2C41" w:rsidRDefault="00A854D9"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659C8F41" w14:textId="103D4B18" w:rsidR="00423B76" w:rsidRPr="0026351C" w:rsidRDefault="00423B76" w:rsidP="00423B76">
      <w:pPr>
        <w:pStyle w:val="ListParagraph"/>
      </w:pPr>
      <w:r w:rsidRPr="0026351C">
        <w:t xml:space="preserve">Evidence-Based Medicine and Fiscal Analysis: “Therapeutic Class Review: Targeted Immune Modulators: Interleukin-23 Inhibitors and Interleukin-23/Interleukin-12 Inhibitors”, Gainwell Technologies; Last updated </w:t>
      </w:r>
      <w:r w:rsidR="00B4063F">
        <w:t>March 3, 2026</w:t>
      </w:r>
      <w:r w:rsidRPr="0026351C">
        <w:t>.</w:t>
      </w:r>
    </w:p>
    <w:p w14:paraId="42309132" w14:textId="0E0D1C7C" w:rsidR="00423B76" w:rsidRPr="009715D8" w:rsidRDefault="00423B76" w:rsidP="00423B76">
      <w:pPr>
        <w:pStyle w:val="ListParagraph"/>
      </w:pPr>
      <w:r w:rsidRPr="009715D8">
        <w:t>Evidence-Based Medicine Analysis: “</w:t>
      </w:r>
      <w:r w:rsidRPr="002571B4">
        <w:t>Targeted Immune Modulators (Biologics – DMARDS [IL-6, TNF, IL-17A Antibody/IL-17 RA &amp; IL-23/IL-12, JAK inhibitors, Lupus, CAPS agents, Select/Other Agents</w:t>
      </w:r>
      <w:r>
        <w:t>]</w:t>
      </w:r>
      <w:r w:rsidRPr="009715D8">
        <w:t xml:space="preserve">)”. UMKC-DIC; </w:t>
      </w:r>
      <w:r w:rsidR="17AD1017">
        <w:t>March</w:t>
      </w:r>
      <w:r>
        <w:t xml:space="preserve"> 202</w:t>
      </w:r>
      <w:r w:rsidR="26E15E23">
        <w:t>6</w:t>
      </w:r>
      <w:r w:rsidRPr="009715D8">
        <w:t>.</w:t>
      </w:r>
    </w:p>
    <w:p w14:paraId="5C3F0A2C" w14:textId="71DF1A79" w:rsidR="00423B76" w:rsidRDefault="00423B76" w:rsidP="00423B76">
      <w:pPr>
        <w:pStyle w:val="ListParagraph"/>
      </w:pPr>
      <w:proofErr w:type="spellStart"/>
      <w:r w:rsidRPr="00E73454">
        <w:t>Ilumya</w:t>
      </w:r>
      <w:proofErr w:type="spellEnd"/>
      <w:r w:rsidRPr="00E73454">
        <w:t xml:space="preserve"> [package insert]. Cranbury, NJ: Sun Phar</w:t>
      </w:r>
      <w:r>
        <w:t xml:space="preserve">maceuticals Industries Inc.; </w:t>
      </w:r>
      <w:r w:rsidR="000A54C6">
        <w:t>December 2025</w:t>
      </w:r>
      <w:r>
        <w:t>.</w:t>
      </w:r>
    </w:p>
    <w:p w14:paraId="7976201C" w14:textId="66466AB3" w:rsidR="00423B76" w:rsidRPr="00BA115D" w:rsidRDefault="00423B76" w:rsidP="00423B76">
      <w:pPr>
        <w:pStyle w:val="ListParagraph"/>
      </w:pPr>
      <w:proofErr w:type="spellStart"/>
      <w:r>
        <w:t>Omvoh</w:t>
      </w:r>
      <w:proofErr w:type="spellEnd"/>
      <w:r w:rsidRPr="00E73454">
        <w:t xml:space="preserve"> [package insert]. </w:t>
      </w:r>
      <w:r>
        <w:t>Indianapolis, IN</w:t>
      </w:r>
      <w:r w:rsidRPr="00E73454">
        <w:t xml:space="preserve">: </w:t>
      </w:r>
      <w:r>
        <w:t xml:space="preserve">Eli Lilly and Company; </w:t>
      </w:r>
      <w:r w:rsidR="00105A84">
        <w:t>October</w:t>
      </w:r>
      <w:r>
        <w:t xml:space="preserve"> 2025.</w:t>
      </w:r>
    </w:p>
    <w:p w14:paraId="43BAC21D" w14:textId="79950F7D" w:rsidR="00423B76" w:rsidRDefault="00423B76" w:rsidP="00423B76">
      <w:pPr>
        <w:pStyle w:val="ListParagraph"/>
      </w:pPr>
      <w:proofErr w:type="spellStart"/>
      <w:r w:rsidRPr="00B20685">
        <w:t>Skyrizi</w:t>
      </w:r>
      <w:proofErr w:type="spellEnd"/>
      <w:r w:rsidRPr="00B20685">
        <w:t xml:space="preserve"> [package insert]. Nor</w:t>
      </w:r>
      <w:r>
        <w:t xml:space="preserve">th Chicago, IL: AbbVie Inc.; </w:t>
      </w:r>
      <w:r w:rsidR="003A458B">
        <w:t xml:space="preserve">June </w:t>
      </w:r>
      <w:r>
        <w:t>202</w:t>
      </w:r>
      <w:r w:rsidR="00105A84">
        <w:t>6</w:t>
      </w:r>
      <w:r>
        <w:t>.</w:t>
      </w:r>
    </w:p>
    <w:p w14:paraId="6EB5BAC2" w14:textId="4877BF34" w:rsidR="00423B76" w:rsidRDefault="00423B76" w:rsidP="00423B76">
      <w:pPr>
        <w:pStyle w:val="ListParagraph"/>
      </w:pPr>
      <w:r w:rsidRPr="00B20685">
        <w:t xml:space="preserve">Stelara [package insert]. Horsham, PA: Janssen Biotech, Inc.; </w:t>
      </w:r>
      <w:r>
        <w:t>April 202</w:t>
      </w:r>
      <w:r w:rsidR="008133FF">
        <w:t>6</w:t>
      </w:r>
      <w:r>
        <w:t>.</w:t>
      </w:r>
    </w:p>
    <w:p w14:paraId="4CCA97B7" w14:textId="7C745206" w:rsidR="00423B76" w:rsidRPr="00E73454" w:rsidRDefault="00423B76" w:rsidP="00423B76">
      <w:pPr>
        <w:pStyle w:val="ListParagraph"/>
      </w:pPr>
      <w:r w:rsidRPr="00E73454">
        <w:t>Tremfya [package insert]. Horsham</w:t>
      </w:r>
      <w:r>
        <w:t xml:space="preserve">, PA: Janssen Biotech, Inc.; </w:t>
      </w:r>
      <w:r w:rsidR="005F7208">
        <w:t>May 2026</w:t>
      </w:r>
      <w:r w:rsidRPr="00E73454">
        <w:t>.</w:t>
      </w:r>
    </w:p>
    <w:p w14:paraId="132B2F69" w14:textId="444FFB2D" w:rsidR="00423B76" w:rsidRDefault="00423B76" w:rsidP="00423B76">
      <w:pPr>
        <w:pStyle w:val="ListParagraph"/>
      </w:pPr>
      <w:r>
        <w:t>USPDI, Micromedex; 202</w:t>
      </w:r>
      <w:r w:rsidR="005F7208">
        <w:t>6</w:t>
      </w:r>
      <w:r w:rsidRPr="00BC5635">
        <w:t xml:space="preserve">. </w:t>
      </w:r>
    </w:p>
    <w:p w14:paraId="3FA1E7DB" w14:textId="4FC8D7FE" w:rsidR="00777CA4" w:rsidRDefault="00423B76" w:rsidP="00423B76">
      <w:pPr>
        <w:pStyle w:val="ListParagraph"/>
      </w:pPr>
      <w:r w:rsidRPr="00902AB2">
        <w:t>Clinical Pharmacology [online]. Tampa (FL): Elsevier. 202</w:t>
      </w:r>
      <w:r w:rsidR="005F7208">
        <w:t>6</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8FF2B" w14:textId="77777777" w:rsidR="007C6AA5" w:rsidRPr="00C02553" w:rsidRDefault="007C6AA5" w:rsidP="00AE77DB">
      <w:r w:rsidRPr="00C02553">
        <w:separator/>
      </w:r>
    </w:p>
  </w:endnote>
  <w:endnote w:type="continuationSeparator" w:id="0">
    <w:p w14:paraId="00231AED" w14:textId="77777777" w:rsidR="007C6AA5" w:rsidRPr="00C02553" w:rsidRDefault="007C6AA5" w:rsidP="00AE77DB">
      <w:r w:rsidRPr="00C02553">
        <w:continuationSeparator/>
      </w:r>
    </w:p>
  </w:endnote>
  <w:endnote w:type="continuationNotice" w:id="1">
    <w:p w14:paraId="0C846141" w14:textId="77777777" w:rsidR="007C6AA5" w:rsidRPr="00C02553" w:rsidRDefault="007C6A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AD002" w14:textId="77777777" w:rsidR="007C6AA5" w:rsidRPr="00C02553" w:rsidRDefault="007C6AA5" w:rsidP="00AE77DB">
      <w:r w:rsidRPr="00C02553">
        <w:separator/>
      </w:r>
    </w:p>
  </w:footnote>
  <w:footnote w:type="continuationSeparator" w:id="0">
    <w:p w14:paraId="248CCD87" w14:textId="77777777" w:rsidR="007C6AA5" w:rsidRPr="00C02553" w:rsidRDefault="007C6AA5" w:rsidP="00AE77DB">
      <w:r w:rsidRPr="00C02553">
        <w:continuationSeparator/>
      </w:r>
    </w:p>
  </w:footnote>
  <w:footnote w:type="continuationNotice" w:id="1">
    <w:p w14:paraId="73879D05" w14:textId="77777777" w:rsidR="007C6AA5" w:rsidRPr="00C02553" w:rsidRDefault="007C6A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4DABD39"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4699FEB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54E373B5" w:rsidR="00006A61" w:rsidRPr="00C02553" w:rsidRDefault="00AB0B9F">
    <w:pPr>
      <w:pStyle w:val="Header"/>
      <w:rPr>
        <w:rFonts w:ascii="Times New Roman" w:hAnsi="Times New Roman"/>
      </w:rPr>
    </w:pPr>
    <w:r w:rsidRPr="00C02553">
      <w:rPr>
        <w:noProof/>
      </w:rPr>
      <w:drawing>
        <wp:anchor distT="0" distB="0" distL="114300" distR="114300" simplePos="0" relativeHeight="251660291"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953971"/>
    <w:multiLevelType w:val="hybridMultilevel"/>
    <w:tmpl w:val="28188B64"/>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2C2CE2"/>
    <w:multiLevelType w:val="hybridMultilevel"/>
    <w:tmpl w:val="27A43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7CAA5500"/>
    <w:multiLevelType w:val="hybridMultilevel"/>
    <w:tmpl w:val="67606A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9"/>
  </w:num>
  <w:num w:numId="5" w16cid:durableId="1769498754">
    <w:abstractNumId w:val="3"/>
  </w:num>
  <w:num w:numId="6" w16cid:durableId="1094596320">
    <w:abstractNumId w:val="16"/>
  </w:num>
  <w:num w:numId="7" w16cid:durableId="2110008555">
    <w:abstractNumId w:val="2"/>
  </w:num>
  <w:num w:numId="8" w16cid:durableId="489712751">
    <w:abstractNumId w:val="8"/>
  </w:num>
  <w:num w:numId="9" w16cid:durableId="1085147965">
    <w:abstractNumId w:val="12"/>
  </w:num>
  <w:num w:numId="10" w16cid:durableId="917518096">
    <w:abstractNumId w:val="10"/>
  </w:num>
  <w:num w:numId="11" w16cid:durableId="1894998475">
    <w:abstractNumId w:val="1"/>
  </w:num>
  <w:num w:numId="12" w16cid:durableId="1418215296">
    <w:abstractNumId w:val="18"/>
  </w:num>
  <w:num w:numId="13" w16cid:durableId="604729665">
    <w:abstractNumId w:val="7"/>
  </w:num>
  <w:num w:numId="14" w16cid:durableId="1805081292">
    <w:abstractNumId w:val="15"/>
  </w:num>
  <w:num w:numId="15" w16cid:durableId="1538271233">
    <w:abstractNumId w:val="17"/>
  </w:num>
  <w:num w:numId="16" w16cid:durableId="1276518432">
    <w:abstractNumId w:val="11"/>
  </w:num>
  <w:num w:numId="17" w16cid:durableId="754521697">
    <w:abstractNumId w:val="5"/>
  </w:num>
  <w:num w:numId="18" w16cid:durableId="1403019103">
    <w:abstractNumId w:val="20"/>
  </w:num>
  <w:num w:numId="19" w16cid:durableId="1415735822">
    <w:abstractNumId w:val="14"/>
  </w:num>
  <w:num w:numId="20" w16cid:durableId="1569615213">
    <w:abstractNumId w:val="13"/>
  </w:num>
  <w:num w:numId="21" w16cid:durableId="15749873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Hfc2fP6v4TS3V2sWKfS9VtakE+E6Ikkj8xBRpdx93Dsww7a/xoFd9OPLJMdiFwoY7KNJUgjg5Fe9Cpu98d3h8A==" w:salt="v000/j47qIT+jiLDbGEa3w=="/>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53807"/>
    <w:rsid w:val="000572E5"/>
    <w:rsid w:val="00057F84"/>
    <w:rsid w:val="00061541"/>
    <w:rsid w:val="00064162"/>
    <w:rsid w:val="00065C22"/>
    <w:rsid w:val="00066885"/>
    <w:rsid w:val="00074464"/>
    <w:rsid w:val="00076030"/>
    <w:rsid w:val="00082590"/>
    <w:rsid w:val="000913C3"/>
    <w:rsid w:val="000953B9"/>
    <w:rsid w:val="00095518"/>
    <w:rsid w:val="000A413B"/>
    <w:rsid w:val="000A54C6"/>
    <w:rsid w:val="000A6279"/>
    <w:rsid w:val="000A6CE8"/>
    <w:rsid w:val="000B13DD"/>
    <w:rsid w:val="000B496B"/>
    <w:rsid w:val="000B64DB"/>
    <w:rsid w:val="000C3940"/>
    <w:rsid w:val="000C3CDC"/>
    <w:rsid w:val="000C5992"/>
    <w:rsid w:val="000E1479"/>
    <w:rsid w:val="000E21CC"/>
    <w:rsid w:val="000E231E"/>
    <w:rsid w:val="000E247D"/>
    <w:rsid w:val="000E6B14"/>
    <w:rsid w:val="000E70D8"/>
    <w:rsid w:val="00105A84"/>
    <w:rsid w:val="001062F6"/>
    <w:rsid w:val="001120EC"/>
    <w:rsid w:val="00112FC7"/>
    <w:rsid w:val="00116F1A"/>
    <w:rsid w:val="00125F5F"/>
    <w:rsid w:val="00126951"/>
    <w:rsid w:val="00126B60"/>
    <w:rsid w:val="001273EB"/>
    <w:rsid w:val="00127EF6"/>
    <w:rsid w:val="001310AD"/>
    <w:rsid w:val="001314A5"/>
    <w:rsid w:val="001317B9"/>
    <w:rsid w:val="00132C7F"/>
    <w:rsid w:val="00144DBE"/>
    <w:rsid w:val="00152C8B"/>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0CD6"/>
    <w:rsid w:val="00202DD3"/>
    <w:rsid w:val="00206E7D"/>
    <w:rsid w:val="002106F8"/>
    <w:rsid w:val="00217E14"/>
    <w:rsid w:val="00217EFD"/>
    <w:rsid w:val="00222134"/>
    <w:rsid w:val="0022233F"/>
    <w:rsid w:val="00226275"/>
    <w:rsid w:val="002452E2"/>
    <w:rsid w:val="00246564"/>
    <w:rsid w:val="00246A3B"/>
    <w:rsid w:val="0025353F"/>
    <w:rsid w:val="00255404"/>
    <w:rsid w:val="0025594F"/>
    <w:rsid w:val="0026687E"/>
    <w:rsid w:val="00270C5E"/>
    <w:rsid w:val="00290A03"/>
    <w:rsid w:val="0029159A"/>
    <w:rsid w:val="00291600"/>
    <w:rsid w:val="002A02F4"/>
    <w:rsid w:val="002B6347"/>
    <w:rsid w:val="002C2C41"/>
    <w:rsid w:val="002C538D"/>
    <w:rsid w:val="002C62E7"/>
    <w:rsid w:val="002E05E2"/>
    <w:rsid w:val="002E2DD6"/>
    <w:rsid w:val="002E3F28"/>
    <w:rsid w:val="002E51A6"/>
    <w:rsid w:val="002F0E52"/>
    <w:rsid w:val="002F2274"/>
    <w:rsid w:val="002F2405"/>
    <w:rsid w:val="002F690F"/>
    <w:rsid w:val="0030301F"/>
    <w:rsid w:val="00303B21"/>
    <w:rsid w:val="00313701"/>
    <w:rsid w:val="00314430"/>
    <w:rsid w:val="00315703"/>
    <w:rsid w:val="00316188"/>
    <w:rsid w:val="003171AF"/>
    <w:rsid w:val="00317469"/>
    <w:rsid w:val="00320843"/>
    <w:rsid w:val="0032215C"/>
    <w:rsid w:val="0032616B"/>
    <w:rsid w:val="00326687"/>
    <w:rsid w:val="003275F9"/>
    <w:rsid w:val="003355AC"/>
    <w:rsid w:val="00343D6B"/>
    <w:rsid w:val="00346D85"/>
    <w:rsid w:val="00347FB5"/>
    <w:rsid w:val="00352AA4"/>
    <w:rsid w:val="00355515"/>
    <w:rsid w:val="003608B5"/>
    <w:rsid w:val="003613AF"/>
    <w:rsid w:val="003663B5"/>
    <w:rsid w:val="00372250"/>
    <w:rsid w:val="00380647"/>
    <w:rsid w:val="00382884"/>
    <w:rsid w:val="0038374A"/>
    <w:rsid w:val="00386739"/>
    <w:rsid w:val="003878C1"/>
    <w:rsid w:val="003916E3"/>
    <w:rsid w:val="00396C0B"/>
    <w:rsid w:val="003970CE"/>
    <w:rsid w:val="003A211F"/>
    <w:rsid w:val="003A2224"/>
    <w:rsid w:val="003A458B"/>
    <w:rsid w:val="003A630F"/>
    <w:rsid w:val="003B3958"/>
    <w:rsid w:val="003B3C9F"/>
    <w:rsid w:val="003B4820"/>
    <w:rsid w:val="003B5691"/>
    <w:rsid w:val="003B5F4B"/>
    <w:rsid w:val="003B682F"/>
    <w:rsid w:val="003C53FC"/>
    <w:rsid w:val="003C7013"/>
    <w:rsid w:val="003D641B"/>
    <w:rsid w:val="003E4B41"/>
    <w:rsid w:val="003F227C"/>
    <w:rsid w:val="004023CC"/>
    <w:rsid w:val="00407564"/>
    <w:rsid w:val="0041073A"/>
    <w:rsid w:val="00411152"/>
    <w:rsid w:val="004156AA"/>
    <w:rsid w:val="00421583"/>
    <w:rsid w:val="00423B76"/>
    <w:rsid w:val="00424FCF"/>
    <w:rsid w:val="004253A1"/>
    <w:rsid w:val="004313B6"/>
    <w:rsid w:val="0043197B"/>
    <w:rsid w:val="00433339"/>
    <w:rsid w:val="00446BBC"/>
    <w:rsid w:val="004472C0"/>
    <w:rsid w:val="00450705"/>
    <w:rsid w:val="00451928"/>
    <w:rsid w:val="00457264"/>
    <w:rsid w:val="0046618B"/>
    <w:rsid w:val="00467AE7"/>
    <w:rsid w:val="00485FF7"/>
    <w:rsid w:val="0048608C"/>
    <w:rsid w:val="00496A69"/>
    <w:rsid w:val="00496E57"/>
    <w:rsid w:val="004B3E10"/>
    <w:rsid w:val="004B7D9D"/>
    <w:rsid w:val="004C0F5D"/>
    <w:rsid w:val="004C375A"/>
    <w:rsid w:val="004C4954"/>
    <w:rsid w:val="004C5767"/>
    <w:rsid w:val="004C7D17"/>
    <w:rsid w:val="004D5322"/>
    <w:rsid w:val="004D78B0"/>
    <w:rsid w:val="004E0A92"/>
    <w:rsid w:val="004E1E0D"/>
    <w:rsid w:val="004E611F"/>
    <w:rsid w:val="004F27DC"/>
    <w:rsid w:val="004F2A79"/>
    <w:rsid w:val="004F4D37"/>
    <w:rsid w:val="004F5DCF"/>
    <w:rsid w:val="00501A14"/>
    <w:rsid w:val="00501DE3"/>
    <w:rsid w:val="005058CB"/>
    <w:rsid w:val="0051044D"/>
    <w:rsid w:val="005139E4"/>
    <w:rsid w:val="00515075"/>
    <w:rsid w:val="00520ADD"/>
    <w:rsid w:val="00520FE9"/>
    <w:rsid w:val="005233E7"/>
    <w:rsid w:val="00525908"/>
    <w:rsid w:val="005328B2"/>
    <w:rsid w:val="00535BD5"/>
    <w:rsid w:val="00537488"/>
    <w:rsid w:val="00537AC0"/>
    <w:rsid w:val="00540977"/>
    <w:rsid w:val="00551668"/>
    <w:rsid w:val="005572D5"/>
    <w:rsid w:val="00566BE4"/>
    <w:rsid w:val="00570D21"/>
    <w:rsid w:val="00573856"/>
    <w:rsid w:val="00576113"/>
    <w:rsid w:val="00590652"/>
    <w:rsid w:val="0059235F"/>
    <w:rsid w:val="00596936"/>
    <w:rsid w:val="005A2F1E"/>
    <w:rsid w:val="005A4232"/>
    <w:rsid w:val="005B168B"/>
    <w:rsid w:val="005B2E31"/>
    <w:rsid w:val="005B322C"/>
    <w:rsid w:val="005C3616"/>
    <w:rsid w:val="005D36B2"/>
    <w:rsid w:val="005D52E7"/>
    <w:rsid w:val="005D78B5"/>
    <w:rsid w:val="005E3572"/>
    <w:rsid w:val="005E45E4"/>
    <w:rsid w:val="005F0A81"/>
    <w:rsid w:val="005F0FCF"/>
    <w:rsid w:val="005F17EE"/>
    <w:rsid w:val="005F3131"/>
    <w:rsid w:val="005F7208"/>
    <w:rsid w:val="0060042F"/>
    <w:rsid w:val="006008BC"/>
    <w:rsid w:val="00602CFD"/>
    <w:rsid w:val="00606B55"/>
    <w:rsid w:val="00610916"/>
    <w:rsid w:val="00612A7B"/>
    <w:rsid w:val="00616E5E"/>
    <w:rsid w:val="006173A4"/>
    <w:rsid w:val="00617E50"/>
    <w:rsid w:val="006205AD"/>
    <w:rsid w:val="00625C3A"/>
    <w:rsid w:val="00635DDB"/>
    <w:rsid w:val="0064149A"/>
    <w:rsid w:val="006455B2"/>
    <w:rsid w:val="00646DFE"/>
    <w:rsid w:val="00650530"/>
    <w:rsid w:val="00650C96"/>
    <w:rsid w:val="00653788"/>
    <w:rsid w:val="0065477F"/>
    <w:rsid w:val="00656896"/>
    <w:rsid w:val="00656927"/>
    <w:rsid w:val="00657E1D"/>
    <w:rsid w:val="00661656"/>
    <w:rsid w:val="0066374F"/>
    <w:rsid w:val="00676833"/>
    <w:rsid w:val="00677C65"/>
    <w:rsid w:val="006911F9"/>
    <w:rsid w:val="00693152"/>
    <w:rsid w:val="00694FAE"/>
    <w:rsid w:val="00696E3A"/>
    <w:rsid w:val="006A0834"/>
    <w:rsid w:val="006A4BBD"/>
    <w:rsid w:val="006A52F1"/>
    <w:rsid w:val="006B561D"/>
    <w:rsid w:val="006B6D5D"/>
    <w:rsid w:val="006B6E1B"/>
    <w:rsid w:val="006C2C90"/>
    <w:rsid w:val="006D08BA"/>
    <w:rsid w:val="006D2330"/>
    <w:rsid w:val="006E0F8B"/>
    <w:rsid w:val="006E12F7"/>
    <w:rsid w:val="006E29D7"/>
    <w:rsid w:val="006E6564"/>
    <w:rsid w:val="007068A4"/>
    <w:rsid w:val="00706D67"/>
    <w:rsid w:val="00713052"/>
    <w:rsid w:val="00721367"/>
    <w:rsid w:val="007231FA"/>
    <w:rsid w:val="00723858"/>
    <w:rsid w:val="00731FB2"/>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C6AA5"/>
    <w:rsid w:val="007D2920"/>
    <w:rsid w:val="007D42DD"/>
    <w:rsid w:val="007E6A37"/>
    <w:rsid w:val="007F1774"/>
    <w:rsid w:val="007F5D8A"/>
    <w:rsid w:val="007F6915"/>
    <w:rsid w:val="00811A70"/>
    <w:rsid w:val="008133FF"/>
    <w:rsid w:val="0081406E"/>
    <w:rsid w:val="00832211"/>
    <w:rsid w:val="008325F4"/>
    <w:rsid w:val="00832AC8"/>
    <w:rsid w:val="00844981"/>
    <w:rsid w:val="00846FA4"/>
    <w:rsid w:val="008524BA"/>
    <w:rsid w:val="00852B74"/>
    <w:rsid w:val="008546CB"/>
    <w:rsid w:val="00856928"/>
    <w:rsid w:val="00865538"/>
    <w:rsid w:val="00870875"/>
    <w:rsid w:val="00881E13"/>
    <w:rsid w:val="0088225C"/>
    <w:rsid w:val="00884026"/>
    <w:rsid w:val="00884C78"/>
    <w:rsid w:val="008859E1"/>
    <w:rsid w:val="00896264"/>
    <w:rsid w:val="008A0EE4"/>
    <w:rsid w:val="008A5D88"/>
    <w:rsid w:val="008B2851"/>
    <w:rsid w:val="008C000E"/>
    <w:rsid w:val="008C5AED"/>
    <w:rsid w:val="008D0F2F"/>
    <w:rsid w:val="008D237F"/>
    <w:rsid w:val="008D6B05"/>
    <w:rsid w:val="008E7D2D"/>
    <w:rsid w:val="008F1C14"/>
    <w:rsid w:val="008F44C0"/>
    <w:rsid w:val="008F5999"/>
    <w:rsid w:val="00903AD6"/>
    <w:rsid w:val="00903D97"/>
    <w:rsid w:val="00904D7A"/>
    <w:rsid w:val="00915332"/>
    <w:rsid w:val="009204BB"/>
    <w:rsid w:val="00931AAC"/>
    <w:rsid w:val="00934362"/>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86060"/>
    <w:rsid w:val="0099045C"/>
    <w:rsid w:val="0099072D"/>
    <w:rsid w:val="009907A0"/>
    <w:rsid w:val="00991BF0"/>
    <w:rsid w:val="009A0FB1"/>
    <w:rsid w:val="009A1FAC"/>
    <w:rsid w:val="009B001A"/>
    <w:rsid w:val="009B161C"/>
    <w:rsid w:val="009B1A62"/>
    <w:rsid w:val="009C3CC7"/>
    <w:rsid w:val="009D2057"/>
    <w:rsid w:val="009D3D6C"/>
    <w:rsid w:val="009D5551"/>
    <w:rsid w:val="009D62DB"/>
    <w:rsid w:val="009E3326"/>
    <w:rsid w:val="009E3B42"/>
    <w:rsid w:val="009F3F94"/>
    <w:rsid w:val="00A01EC7"/>
    <w:rsid w:val="00A05B60"/>
    <w:rsid w:val="00A10F36"/>
    <w:rsid w:val="00A13266"/>
    <w:rsid w:val="00A14FA6"/>
    <w:rsid w:val="00A15D64"/>
    <w:rsid w:val="00A20575"/>
    <w:rsid w:val="00A32452"/>
    <w:rsid w:val="00A32BBF"/>
    <w:rsid w:val="00A37444"/>
    <w:rsid w:val="00A41DF9"/>
    <w:rsid w:val="00A4281A"/>
    <w:rsid w:val="00A459CF"/>
    <w:rsid w:val="00A5014D"/>
    <w:rsid w:val="00A53E96"/>
    <w:rsid w:val="00A56F18"/>
    <w:rsid w:val="00A628F8"/>
    <w:rsid w:val="00A62BAA"/>
    <w:rsid w:val="00A66172"/>
    <w:rsid w:val="00A744C3"/>
    <w:rsid w:val="00A854D9"/>
    <w:rsid w:val="00AA70AB"/>
    <w:rsid w:val="00AB0B9F"/>
    <w:rsid w:val="00AB1713"/>
    <w:rsid w:val="00AB4608"/>
    <w:rsid w:val="00AB63BE"/>
    <w:rsid w:val="00AC1EBC"/>
    <w:rsid w:val="00AC2599"/>
    <w:rsid w:val="00AC2DE9"/>
    <w:rsid w:val="00AD0F62"/>
    <w:rsid w:val="00AD2C5F"/>
    <w:rsid w:val="00AD6FFA"/>
    <w:rsid w:val="00AE1481"/>
    <w:rsid w:val="00AE27F9"/>
    <w:rsid w:val="00AE3473"/>
    <w:rsid w:val="00AE77DB"/>
    <w:rsid w:val="00AF7453"/>
    <w:rsid w:val="00B00FFF"/>
    <w:rsid w:val="00B04A72"/>
    <w:rsid w:val="00B06084"/>
    <w:rsid w:val="00B16735"/>
    <w:rsid w:val="00B17EDE"/>
    <w:rsid w:val="00B22585"/>
    <w:rsid w:val="00B25BB9"/>
    <w:rsid w:val="00B33693"/>
    <w:rsid w:val="00B34C53"/>
    <w:rsid w:val="00B4063F"/>
    <w:rsid w:val="00B507A5"/>
    <w:rsid w:val="00B52475"/>
    <w:rsid w:val="00B535DA"/>
    <w:rsid w:val="00B56DCC"/>
    <w:rsid w:val="00B56F54"/>
    <w:rsid w:val="00B638C2"/>
    <w:rsid w:val="00B758AB"/>
    <w:rsid w:val="00B76277"/>
    <w:rsid w:val="00B772AB"/>
    <w:rsid w:val="00B80395"/>
    <w:rsid w:val="00B80B56"/>
    <w:rsid w:val="00B8199D"/>
    <w:rsid w:val="00B86372"/>
    <w:rsid w:val="00BA1C17"/>
    <w:rsid w:val="00BA1D65"/>
    <w:rsid w:val="00BB3B4D"/>
    <w:rsid w:val="00BC351E"/>
    <w:rsid w:val="00BC3F77"/>
    <w:rsid w:val="00BC5635"/>
    <w:rsid w:val="00BC5675"/>
    <w:rsid w:val="00BD081C"/>
    <w:rsid w:val="00BD277B"/>
    <w:rsid w:val="00BD47CA"/>
    <w:rsid w:val="00BD4DC4"/>
    <w:rsid w:val="00BD62C7"/>
    <w:rsid w:val="00BE020D"/>
    <w:rsid w:val="00BE354A"/>
    <w:rsid w:val="00BF280F"/>
    <w:rsid w:val="00BF5EEF"/>
    <w:rsid w:val="00C02553"/>
    <w:rsid w:val="00C03299"/>
    <w:rsid w:val="00C04EB6"/>
    <w:rsid w:val="00C056F9"/>
    <w:rsid w:val="00C1018C"/>
    <w:rsid w:val="00C10487"/>
    <w:rsid w:val="00C1150E"/>
    <w:rsid w:val="00C14D52"/>
    <w:rsid w:val="00C2586C"/>
    <w:rsid w:val="00C26001"/>
    <w:rsid w:val="00C2616E"/>
    <w:rsid w:val="00C342CB"/>
    <w:rsid w:val="00C34E72"/>
    <w:rsid w:val="00C36153"/>
    <w:rsid w:val="00C45BB1"/>
    <w:rsid w:val="00C5477A"/>
    <w:rsid w:val="00C56B1F"/>
    <w:rsid w:val="00C61B52"/>
    <w:rsid w:val="00C62745"/>
    <w:rsid w:val="00C654CA"/>
    <w:rsid w:val="00C722C9"/>
    <w:rsid w:val="00C763BD"/>
    <w:rsid w:val="00C779A8"/>
    <w:rsid w:val="00C815CA"/>
    <w:rsid w:val="00C82E19"/>
    <w:rsid w:val="00C858B7"/>
    <w:rsid w:val="00C96873"/>
    <w:rsid w:val="00CA1735"/>
    <w:rsid w:val="00CA1C65"/>
    <w:rsid w:val="00CA3C4B"/>
    <w:rsid w:val="00CA7252"/>
    <w:rsid w:val="00CB2C5A"/>
    <w:rsid w:val="00CB42F3"/>
    <w:rsid w:val="00CD316E"/>
    <w:rsid w:val="00CE0C1C"/>
    <w:rsid w:val="00CE34AF"/>
    <w:rsid w:val="00CF00A4"/>
    <w:rsid w:val="00CF25FB"/>
    <w:rsid w:val="00CF614C"/>
    <w:rsid w:val="00D02066"/>
    <w:rsid w:val="00D02F34"/>
    <w:rsid w:val="00D04F11"/>
    <w:rsid w:val="00D07CA4"/>
    <w:rsid w:val="00D13D87"/>
    <w:rsid w:val="00D16590"/>
    <w:rsid w:val="00D20720"/>
    <w:rsid w:val="00D23ADD"/>
    <w:rsid w:val="00D250D9"/>
    <w:rsid w:val="00D27533"/>
    <w:rsid w:val="00D42DA3"/>
    <w:rsid w:val="00D4546D"/>
    <w:rsid w:val="00D47996"/>
    <w:rsid w:val="00D61118"/>
    <w:rsid w:val="00D614F1"/>
    <w:rsid w:val="00D70D50"/>
    <w:rsid w:val="00D71917"/>
    <w:rsid w:val="00D77459"/>
    <w:rsid w:val="00D81168"/>
    <w:rsid w:val="00D85D72"/>
    <w:rsid w:val="00D85E79"/>
    <w:rsid w:val="00DA0F9E"/>
    <w:rsid w:val="00DA3A0F"/>
    <w:rsid w:val="00DA4E62"/>
    <w:rsid w:val="00DA6990"/>
    <w:rsid w:val="00DB27BA"/>
    <w:rsid w:val="00DB337A"/>
    <w:rsid w:val="00DC51CB"/>
    <w:rsid w:val="00DC6B04"/>
    <w:rsid w:val="00DD1BE7"/>
    <w:rsid w:val="00DD4819"/>
    <w:rsid w:val="00DD4B8A"/>
    <w:rsid w:val="00DD5403"/>
    <w:rsid w:val="00DE097B"/>
    <w:rsid w:val="00DE1388"/>
    <w:rsid w:val="00DE7501"/>
    <w:rsid w:val="00DF3146"/>
    <w:rsid w:val="00DF57C3"/>
    <w:rsid w:val="00DF6AE6"/>
    <w:rsid w:val="00E008D9"/>
    <w:rsid w:val="00E02FE0"/>
    <w:rsid w:val="00E06059"/>
    <w:rsid w:val="00E06FFD"/>
    <w:rsid w:val="00E07ABE"/>
    <w:rsid w:val="00E11A3F"/>
    <w:rsid w:val="00E1386E"/>
    <w:rsid w:val="00E2369B"/>
    <w:rsid w:val="00E23EC0"/>
    <w:rsid w:val="00E320DD"/>
    <w:rsid w:val="00E34158"/>
    <w:rsid w:val="00E354AA"/>
    <w:rsid w:val="00E43D54"/>
    <w:rsid w:val="00E442FB"/>
    <w:rsid w:val="00E529DB"/>
    <w:rsid w:val="00E53A5E"/>
    <w:rsid w:val="00E6466A"/>
    <w:rsid w:val="00E70F7B"/>
    <w:rsid w:val="00E72221"/>
    <w:rsid w:val="00E725F2"/>
    <w:rsid w:val="00E83428"/>
    <w:rsid w:val="00E84C58"/>
    <w:rsid w:val="00E873A5"/>
    <w:rsid w:val="00E87BA1"/>
    <w:rsid w:val="00E90D11"/>
    <w:rsid w:val="00E915E5"/>
    <w:rsid w:val="00EA3843"/>
    <w:rsid w:val="00EA42FF"/>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47DF0"/>
    <w:rsid w:val="00F50C4B"/>
    <w:rsid w:val="00F54C08"/>
    <w:rsid w:val="00F553A2"/>
    <w:rsid w:val="00F6068C"/>
    <w:rsid w:val="00F62F33"/>
    <w:rsid w:val="00F63A52"/>
    <w:rsid w:val="00F71205"/>
    <w:rsid w:val="00F730BA"/>
    <w:rsid w:val="00F80E20"/>
    <w:rsid w:val="00F85378"/>
    <w:rsid w:val="00F903BE"/>
    <w:rsid w:val="00F95D04"/>
    <w:rsid w:val="00F97E6B"/>
    <w:rsid w:val="00FA16EC"/>
    <w:rsid w:val="00FA2811"/>
    <w:rsid w:val="00FA2CFB"/>
    <w:rsid w:val="00FA4837"/>
    <w:rsid w:val="00FB06DD"/>
    <w:rsid w:val="00FB1D33"/>
    <w:rsid w:val="00FB5E96"/>
    <w:rsid w:val="00FC008C"/>
    <w:rsid w:val="00FC05A0"/>
    <w:rsid w:val="00FC3DB9"/>
    <w:rsid w:val="00FC6758"/>
    <w:rsid w:val="00FD3014"/>
    <w:rsid w:val="00FD34EA"/>
    <w:rsid w:val="00FE3F3E"/>
    <w:rsid w:val="00FE4D52"/>
    <w:rsid w:val="00FE5AEE"/>
    <w:rsid w:val="00FF106B"/>
    <w:rsid w:val="00FF4911"/>
    <w:rsid w:val="125D97E0"/>
    <w:rsid w:val="17AD1017"/>
    <w:rsid w:val="26E15E23"/>
    <w:rsid w:val="2BCF8F94"/>
    <w:rsid w:val="2D125FC8"/>
    <w:rsid w:val="492663D8"/>
    <w:rsid w:val="5F1B46EE"/>
    <w:rsid w:val="605E4EE1"/>
    <w:rsid w:val="6878589D"/>
    <w:rsid w:val="6B22D765"/>
    <w:rsid w:val="6EB7A09E"/>
    <w:rsid w:val="70E341D6"/>
    <w:rsid w:val="7B349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5F17EE"/>
    <w:rPr>
      <w:sz w:val="16"/>
      <w:szCs w:val="16"/>
    </w:rPr>
  </w:style>
  <w:style w:type="paragraph" w:styleId="CommentSubject">
    <w:name w:val="annotation subject"/>
    <w:basedOn w:val="CommentText"/>
    <w:next w:val="CommentText"/>
    <w:link w:val="CommentSubjectChar"/>
    <w:uiPriority w:val="99"/>
    <w:semiHidden/>
    <w:unhideWhenUsed/>
    <w:rsid w:val="005F17EE"/>
    <w:rPr>
      <w:b/>
      <w:bCs/>
    </w:rPr>
  </w:style>
  <w:style w:type="character" w:customStyle="1" w:styleId="CommentTextChar">
    <w:name w:val="Comment Text Char"/>
    <w:basedOn w:val="DefaultParagraphFont"/>
    <w:link w:val="CommentText"/>
    <w:semiHidden/>
    <w:rsid w:val="005F17EE"/>
    <w:rPr>
      <w:rFonts w:ascii="Arial" w:hAnsi="Arial"/>
    </w:rPr>
  </w:style>
  <w:style w:type="character" w:customStyle="1" w:styleId="CommentSubjectChar">
    <w:name w:val="Comment Subject Char"/>
    <w:basedOn w:val="CommentTextChar"/>
    <w:link w:val="CommentSubject"/>
    <w:uiPriority w:val="99"/>
    <w:semiHidden/>
    <w:rsid w:val="005F17EE"/>
    <w:rPr>
      <w:rFonts w:ascii="Arial" w:hAnsi="Arial"/>
      <w:b/>
      <w:bCs/>
    </w:rPr>
  </w:style>
  <w:style w:type="paragraph" w:styleId="Revision">
    <w:name w:val="Revision"/>
    <w:hidden/>
    <w:uiPriority w:val="99"/>
    <w:semiHidden/>
    <w:rsid w:val="00E06FFD"/>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D807E099-0D30-460C-ADE5-EE2A68839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774</Words>
  <Characters>4417</Characters>
  <Application>Microsoft Office Word</Application>
  <DocSecurity>10</DocSecurity>
  <Lines>36</Lines>
  <Paragraphs>10</Paragraphs>
  <ScaleCrop>false</ScaleCrop>
  <HeadingPairs>
    <vt:vector size="2" baseType="variant">
      <vt:variant>
        <vt:lpstr>Title</vt:lpstr>
      </vt:variant>
      <vt:variant>
        <vt:i4>1</vt:i4>
      </vt:variant>
    </vt:vector>
  </HeadingPairs>
  <TitlesOfParts>
    <vt:vector size="1" baseType="lpstr">
      <vt:lpstr>Targeted Immune Modulators, IL-23 Inhibitors and IL-23/IL-12 Inhibitors PDL Edit</vt:lpstr>
    </vt:vector>
  </TitlesOfParts>
  <Company>DSS</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Targeted Immune Modulators, IL-23 Inhibitors and IL-23/IL-12 Inhibitors PDL Edit</dc:title>
  <dc:creator>DMS</dc:creator>
  <cp:lastModifiedBy>Hammond, Chelsea</cp:lastModifiedBy>
  <cp:revision>2</cp:revision>
  <cp:lastPrinted>2018-10-31T20:17:00Z</cp:lastPrinted>
  <dcterms:created xsi:type="dcterms:W3CDTF">2026-09-23T16:37:00Z</dcterms:created>
  <dcterms:modified xsi:type="dcterms:W3CDTF">2026-09-23T16:37:00Z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7f92bf67-0d71-42a9-9d73-5aa654dcfbb1</vt:lpwstr>
  </property>
</Properties>
</file>